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4E" w:rsidRPr="004D1D3E" w:rsidRDefault="00626D4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4D1D3E" w:rsidRPr="004D1D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6D4E" w:rsidRPr="004D1D3E" w:rsidRDefault="00626D4E">
            <w:pPr>
              <w:pStyle w:val="ConsPlusNormal"/>
            </w:pPr>
            <w:r w:rsidRPr="004D1D3E">
              <w:t>11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6D4E" w:rsidRPr="004D1D3E" w:rsidRDefault="00626D4E">
            <w:pPr>
              <w:pStyle w:val="ConsPlusNormal"/>
              <w:jc w:val="right"/>
            </w:pPr>
            <w:r w:rsidRPr="004D1D3E">
              <w:t>N 36-ЗРХ</w:t>
            </w:r>
          </w:p>
        </w:tc>
      </w:tr>
    </w:tbl>
    <w:p w:rsidR="00626D4E" w:rsidRPr="004D1D3E" w:rsidRDefault="00626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Title"/>
        <w:jc w:val="center"/>
      </w:pPr>
      <w:r w:rsidRPr="004D1D3E">
        <w:t>ЗАКОН</w:t>
      </w:r>
    </w:p>
    <w:p w:rsidR="00626D4E" w:rsidRPr="004D1D3E" w:rsidRDefault="00626D4E">
      <w:pPr>
        <w:pStyle w:val="ConsPlusTitle"/>
        <w:jc w:val="center"/>
      </w:pPr>
      <w:r w:rsidRPr="004D1D3E">
        <w:t>РЕСПУБЛИКИ ХАКАСИЯ</w:t>
      </w:r>
    </w:p>
    <w:p w:rsidR="00626D4E" w:rsidRPr="004D1D3E" w:rsidRDefault="00626D4E">
      <w:pPr>
        <w:pStyle w:val="ConsPlusTitle"/>
        <w:jc w:val="center"/>
      </w:pPr>
    </w:p>
    <w:p w:rsidR="00626D4E" w:rsidRPr="004D1D3E" w:rsidRDefault="00626D4E">
      <w:pPr>
        <w:pStyle w:val="ConsPlusTitle"/>
        <w:jc w:val="center"/>
      </w:pPr>
      <w:r w:rsidRPr="004D1D3E">
        <w:t xml:space="preserve">О ВНЕСЕНИИ ИЗМЕНЕНИЙ В </w:t>
      </w:r>
      <w:proofErr w:type="gramStart"/>
      <w:r w:rsidRPr="004D1D3E">
        <w:t>ОТДЕЛЬНЫЕ</w:t>
      </w:r>
      <w:proofErr w:type="gramEnd"/>
    </w:p>
    <w:p w:rsidR="00626D4E" w:rsidRPr="004D1D3E" w:rsidRDefault="00626D4E">
      <w:pPr>
        <w:pStyle w:val="ConsPlusTitle"/>
        <w:jc w:val="center"/>
      </w:pPr>
      <w:r w:rsidRPr="004D1D3E">
        <w:t>ЗАКОНОДАТЕЛЬНЫЕ АКТЫ РЕСПУБЛИКИ ХАКАСИЯ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jc w:val="right"/>
      </w:pPr>
      <w:proofErr w:type="gramStart"/>
      <w:r w:rsidRPr="004D1D3E">
        <w:t>Принят</w:t>
      </w:r>
      <w:proofErr w:type="gramEnd"/>
    </w:p>
    <w:p w:rsidR="00626D4E" w:rsidRPr="004D1D3E" w:rsidRDefault="00626D4E">
      <w:pPr>
        <w:pStyle w:val="ConsPlusNormal"/>
        <w:jc w:val="right"/>
      </w:pPr>
      <w:r w:rsidRPr="004D1D3E">
        <w:t>Верховным Советом</w:t>
      </w:r>
    </w:p>
    <w:p w:rsidR="00626D4E" w:rsidRPr="004D1D3E" w:rsidRDefault="00626D4E">
      <w:pPr>
        <w:pStyle w:val="ConsPlusNormal"/>
        <w:jc w:val="right"/>
      </w:pPr>
      <w:r w:rsidRPr="004D1D3E">
        <w:t>Республики Хакасия</w:t>
      </w:r>
    </w:p>
    <w:p w:rsidR="00626D4E" w:rsidRPr="004D1D3E" w:rsidRDefault="00626D4E">
      <w:pPr>
        <w:pStyle w:val="ConsPlusNormal"/>
        <w:jc w:val="right"/>
      </w:pPr>
      <w:r w:rsidRPr="004D1D3E">
        <w:t>28 апреля 2010 года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  <w:outlineLvl w:val="0"/>
      </w:pPr>
      <w:r w:rsidRPr="004D1D3E">
        <w:t>Статья 1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</w:pPr>
      <w:proofErr w:type="gramStart"/>
      <w:r w:rsidRPr="004D1D3E">
        <w:t>Внести в Закон Республики Хакасия от 25 июня 1998 года N 34 "Об управлении государственной собственностью Республики Хакасия" (в редакции Закона Республики Хакасия от 30 декабря 2003 года N 86) ("Вестник Хакасии", 1998, N 23; 2004, N 2, N 59; 2005, N 28; 2007, N 61; 2008, N 73) следующие изменения:</w:t>
      </w:r>
      <w:proofErr w:type="gramEnd"/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1) в части 3 статьи 5 слова "Министерство финансов и экономики Республики Хакасия" заменить словами "Министерство финансов Республики Хакасия";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2) в абзаце втором части 1 статьи 9 слова "и Министерством финансов и экономики Республики Хакасия" заменить словами ", Министерством финансов Республики Хакасия и Министерством экономики Республики Хакасия";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3) в статье 15: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а) в наименовании слова "Министерства финансов и экономики Республики Хакасия" заменить словами "Министерства финансов Республики Хакасия";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б) в частях 1 - 3 слова "Министерство финансов и экономики Республики Хакасия" заменить словами "Министерство финансов Республики Хакасия";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4) дополнить главу IV статьей 28(2) следующего содержания: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"Статья 28(2). Имущественная поддержка инвестиционной деятельности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</w:pPr>
      <w:r w:rsidRPr="004D1D3E">
        <w:t xml:space="preserve">1. </w:t>
      </w:r>
      <w:proofErr w:type="gramStart"/>
      <w:r w:rsidRPr="004D1D3E">
        <w:t>Оказание имущественной поддержки субъектам инвестиционной деятельности, осуществляемой в форме капитальных вложений, на территории Республики Хакасия осуществляется в виде передачи республиканского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в аренду субъектам инвестиционной деятельности на льготных условиях.</w:t>
      </w:r>
      <w:proofErr w:type="gramEnd"/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2. Льготная арендная плата предусматривает снижение ставки арендной платы за пользование субъектом инвестиционной деятельности имуществом, находящимся в республиканской собственности и используемым для реализации инвестиционного проекта.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3. Основаниями предоставления имущественной поддержки субъектам инвестиционной деятельности являются: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1) положительное заключение Комиссии по инвестициям при Правительстве Республики Хакасия;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 xml:space="preserve">2) отсутствие задолженности субъекта инвестиционной деятельности по арендной плате, неустойкам (штрафам, пеням) за пользование республиканским имуществом на день подачи указанным субъектом инвестиционной деятельности заявки на получение государственной поддержки инвестиционной </w:t>
      </w:r>
      <w:r w:rsidRPr="004D1D3E">
        <w:lastRenderedPageBreak/>
        <w:t>деятельности.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4. Размер льготной ставки арендной платы за пользование объектами республиканской собственности и срок ее действия устанавливаются Законом Республики Хакасия от 2 апреля 2010 года N 27-ЗРХ "О государственной поддержке инвестиционной деятельности, осуществляемой в форме капитальных вложений, на территории Республики Хакасия"</w:t>
      </w:r>
      <w:proofErr w:type="gramStart"/>
      <w:r w:rsidRPr="004D1D3E">
        <w:t>."</w:t>
      </w:r>
      <w:proofErr w:type="gramEnd"/>
      <w:r w:rsidRPr="004D1D3E">
        <w:t>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5) в части 2 статьи 29: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а) в абзаце первом слова "Министерства финансов и экономики Республики Хакасия" заменить словами "Министерства финансов Республики Хакасия, Министерства экономики Республики Хакасия";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б) в абзаце втором слова "Министерством финансов и экономики Республики Хакасия" заменить словами "Министерством финансов Республики Хакасия";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6) в части 2 статьи 33 слова "и Министерства финансов и экономики Республики Хакасия" заменить словами ", Министерства финансов Республики Хакасия и Министерства экономики Республики Хакасия";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7) в части 4 статьи 41 слова "Министерством финансов и экономики Республики Хакасия" заменить словами "Министерством финансов Республики Хакасия".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  <w:outlineLvl w:val="0"/>
      </w:pPr>
      <w:r w:rsidRPr="004D1D3E">
        <w:t>Статья 2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</w:pPr>
      <w:proofErr w:type="gramStart"/>
      <w:r w:rsidRPr="004D1D3E">
        <w:t>Внести в часть первую статьи 7 Закона Республики Хакасия от 25 ноября 2002 года N 66 "О транспортном налоге" ("Вестник Хакасии", 2002, N 59 - 60; 2003, N 13, N 48 - 49; 2004, N 45, N 58; 2005, N 35, N 59; 2006, N 60; 2007, N 25; 2009, N 86) следующие изменения:</w:t>
      </w:r>
      <w:proofErr w:type="gramEnd"/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1) абзац шестой изложить в следующей редакции: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proofErr w:type="gramStart"/>
      <w:r w:rsidRPr="004D1D3E">
        <w:t>"- организации, реализующие инвестиционные проекты и заключившие в соответствии с законодательством Республики Хакасия о государственной поддержке инвестиционной деятельности, осуществляемой в форме капитальных вложений, на территории Республики Хакасия договор с Правительством Республики Хакасия о государственной поддержке инвестиционной деятельности в форме предоставления налоговых льгот (далее - договор), - в отношении транспортных средств, приобретенных в рамках реализации инвестиционного проекта (за исключением легковых автомобилей) после заключения договора</w:t>
      </w:r>
      <w:proofErr w:type="gramEnd"/>
      <w:r w:rsidRPr="004D1D3E">
        <w:t xml:space="preserve"> и включенных в перечень </w:t>
      </w:r>
      <w:proofErr w:type="spellStart"/>
      <w:r w:rsidRPr="004D1D3E">
        <w:t>льготируемых</w:t>
      </w:r>
      <w:proofErr w:type="spellEnd"/>
      <w:r w:rsidRPr="004D1D3E">
        <w:t xml:space="preserve"> транспортных средств в порядке, утвержденном уполномоченным Правительством Республики Хакасия органом по вопросам предоставления государственной поддержки инвестиционной деятельности на территории Республики Хакасия, на расчетный срок окупаемости инвестиционного проекта, но не более пяти лет с момента заключения договора</w:t>
      </w:r>
      <w:proofErr w:type="gramStart"/>
      <w:r w:rsidRPr="004D1D3E">
        <w:t>;"</w:t>
      </w:r>
      <w:proofErr w:type="gramEnd"/>
      <w:r w:rsidRPr="004D1D3E">
        <w:t>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2) дополнить новым абзацем седьмым следующего содержания: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"Общая сумма предоставленных налоговых льгот по региональным налогам и налогу на прибыль организаций, подлежащему зачислению в консолидированный бюджет Республики Хакасия, не должна превышать общей суммы фактических капитальных вложений, произведенных инвестором при реализации инвестиционного проекта, уменьшенной на сумму бюджетных средств, полученных для его реализации</w:t>
      </w:r>
      <w:proofErr w:type="gramStart"/>
      <w:r w:rsidRPr="004D1D3E">
        <w:t>;"</w:t>
      </w:r>
      <w:proofErr w:type="gramEnd"/>
      <w:r w:rsidRPr="004D1D3E">
        <w:t>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3) абзацы седьмой - четырнадцатый считать соответственно абзацами восьмым - пятнадцатым.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  <w:outlineLvl w:val="0"/>
      </w:pPr>
      <w:r w:rsidRPr="004D1D3E">
        <w:t>Статья 3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</w:pPr>
      <w:r w:rsidRPr="004D1D3E">
        <w:t>Пункт 6 статьи 3 Закона Республики Хакасия от 27 ноября 2003 года N 73 "О налоге на имущество организаций" ("Вестник Хакасии", 2003, N 70; 2005, N 35, N 49; 2007, N 26, N 67; 2008, N 69; 2009, N 86) изложить в следующей редакции: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proofErr w:type="gramStart"/>
      <w:r w:rsidRPr="004D1D3E">
        <w:t xml:space="preserve">"6) организации, реализующие инвестиционные проекты и заключившие в соответствии с законодательством Республики Хакасия о государственной поддержке инвестиционной деятельности, </w:t>
      </w:r>
      <w:r w:rsidRPr="004D1D3E">
        <w:lastRenderedPageBreak/>
        <w:t>осуществляемой в форме капитальных вложений, на территории Республики Хакасия договор с Правительством Республики Хакасия о государственной поддержке инвестиционной деятельности в форме предоставления налоговых льгот (далее - договор), - в отношении имущества, созданного или приобретенного в рамках реализации инвестиционного проекта после заключения договора и включенного</w:t>
      </w:r>
      <w:proofErr w:type="gramEnd"/>
      <w:r w:rsidRPr="004D1D3E">
        <w:t xml:space="preserve"> в перечень </w:t>
      </w:r>
      <w:proofErr w:type="spellStart"/>
      <w:r w:rsidRPr="004D1D3E">
        <w:t>льготируемого</w:t>
      </w:r>
      <w:proofErr w:type="spellEnd"/>
      <w:r w:rsidRPr="004D1D3E">
        <w:t xml:space="preserve"> имущества в порядке, утвержденном уполномоченным Правительством Республики Хакасия органом по вопросам предоставления государственной поддержки инвестиционной деятельности на территории Республики Хакасия, на расчетный срок окупаемости инвестиционного проекта, но не более пяти лет с момента заключения договора.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Общая сумма предоставленных налоговых льгот по региональным налогам и налогу на прибыль организаций, подлежащему зачислению в консолидированный бюджет Республики Хакасия, не должна превышать общей суммы фактических капитальных вложений, произведенных инвестором при реализации инвестиционного проекта, уменьшенной на сумму бюджетных средств, полученных для его реализации</w:t>
      </w:r>
      <w:proofErr w:type="gramStart"/>
      <w:r w:rsidRPr="004D1D3E">
        <w:t>;"</w:t>
      </w:r>
      <w:proofErr w:type="gramEnd"/>
      <w:r w:rsidRPr="004D1D3E">
        <w:t>.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  <w:outlineLvl w:val="0"/>
      </w:pPr>
      <w:r w:rsidRPr="004D1D3E">
        <w:t>Статья 4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</w:pPr>
      <w:r w:rsidRPr="004D1D3E">
        <w:t>Внести в Закон Республики Хакасия от 21 декабря 2009 года N 139-ЗРХ "О республиканском бюджете Республики Хакасия на 2010 год" ("Хакасия", 2009, 26 декабря, N 247; "Вестник Хакасии", 2010, N 23) следующие изменения: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1) пункт 2 статьи 4 изложить в следующей редакции: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proofErr w:type="gramStart"/>
      <w:r w:rsidRPr="004D1D3E">
        <w:t>"2) организаций, реализующих инвестиционные проекты и заключивших в соответствии с законодательством Республики Хакасия о государственной поддержке инвестиционной деятельности, осуществляемой в форме капитальных вложений, на территории Республики Хакасия договор с Правительством Республики Хакасия о государственной поддержке инвестиционной деятельности в форме предоставления налоговых льгот (далее - договор), - в отношении прибыли, полученной в результате реализации инвестиционного проекта, на расчетный срок окупаемости инвестиционного проекта, но</w:t>
      </w:r>
      <w:proofErr w:type="gramEnd"/>
      <w:r w:rsidRPr="004D1D3E">
        <w:t xml:space="preserve"> не более пяти лет с момента заключения договора.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Общая сумма предоставленных налоговых льгот по региональным налогам и налогу на прибыль организаций, подлежащему зачислению в консолидированный бюджет Республики Хакасия, не должна превышать общей суммы фактических капитальных вложений, произведенных инвестором при реализации инвестиционного проекта, уменьшенной на сумму бюджетных средств, полученных для его реализации</w:t>
      </w:r>
      <w:proofErr w:type="gramStart"/>
      <w:r w:rsidRPr="004D1D3E">
        <w:t>;"</w:t>
      </w:r>
      <w:proofErr w:type="gramEnd"/>
      <w:r w:rsidRPr="004D1D3E">
        <w:t>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2) в статье 17: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а) часть 2 изложить в следующей редакции: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"2. Государственные гарантии Республики Хакасия предоставляются в соответствии с Бюджетным кодексом Российской Федерации и Законом Республики Хакасия от 2 апреля 2010 года N 28-ЗРХ "О порядке предоставления государственных гарантий Республики Хакасия"</w:t>
      </w:r>
      <w:proofErr w:type="gramStart"/>
      <w:r w:rsidRPr="004D1D3E">
        <w:t>."</w:t>
      </w:r>
      <w:proofErr w:type="gramEnd"/>
      <w:r w:rsidRPr="004D1D3E">
        <w:t>;</w:t>
      </w:r>
    </w:p>
    <w:p w:rsidR="00626D4E" w:rsidRPr="004D1D3E" w:rsidRDefault="00626D4E">
      <w:pPr>
        <w:pStyle w:val="ConsPlusNormal"/>
        <w:spacing w:before="220"/>
        <w:ind w:firstLine="540"/>
        <w:jc w:val="both"/>
      </w:pPr>
      <w:r w:rsidRPr="004D1D3E">
        <w:t>б) части 3, 4 признать утратившими силу.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  <w:outlineLvl w:val="0"/>
      </w:pPr>
      <w:r w:rsidRPr="004D1D3E">
        <w:t>Статья 5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ind w:firstLine="540"/>
        <w:jc w:val="both"/>
      </w:pPr>
      <w:r w:rsidRPr="004D1D3E">
        <w:t>Настоящий Закон вступает в силу со дня его официального опубликования и распространяется на правоотношения, возникшие с 6 апреля 2010 года.</w:t>
      </w:r>
    </w:p>
    <w:p w:rsidR="00626D4E" w:rsidRPr="004D1D3E" w:rsidRDefault="00626D4E">
      <w:pPr>
        <w:pStyle w:val="ConsPlusNormal"/>
        <w:ind w:firstLine="540"/>
        <w:jc w:val="both"/>
      </w:pPr>
    </w:p>
    <w:p w:rsidR="00626D4E" w:rsidRPr="004D1D3E" w:rsidRDefault="00626D4E">
      <w:pPr>
        <w:pStyle w:val="ConsPlusNormal"/>
        <w:jc w:val="right"/>
      </w:pPr>
      <w:r w:rsidRPr="004D1D3E">
        <w:t>Председатель Правительства</w:t>
      </w:r>
    </w:p>
    <w:p w:rsidR="00626D4E" w:rsidRPr="004D1D3E" w:rsidRDefault="00626D4E">
      <w:pPr>
        <w:pStyle w:val="ConsPlusNormal"/>
        <w:jc w:val="right"/>
      </w:pPr>
      <w:r w:rsidRPr="004D1D3E">
        <w:t>Республики Хакасия</w:t>
      </w:r>
    </w:p>
    <w:p w:rsidR="00626D4E" w:rsidRPr="004D1D3E" w:rsidRDefault="00626D4E">
      <w:pPr>
        <w:pStyle w:val="ConsPlusNormal"/>
        <w:jc w:val="right"/>
      </w:pPr>
      <w:r w:rsidRPr="004D1D3E">
        <w:t>В.М.ЗИМИН</w:t>
      </w:r>
      <w:bookmarkStart w:id="0" w:name="_GoBack"/>
      <w:bookmarkEnd w:id="0"/>
    </w:p>
    <w:sectPr w:rsidR="00626D4E" w:rsidRPr="004D1D3E" w:rsidSect="004D1D3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4E"/>
    <w:rsid w:val="004D1D3E"/>
    <w:rsid w:val="00626D4E"/>
    <w:rsid w:val="00E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2017-11-03T07:21:00Z</dcterms:created>
  <dcterms:modified xsi:type="dcterms:W3CDTF">2017-11-03T07:21:00Z</dcterms:modified>
</cp:coreProperties>
</file>