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Normal"/>
        <w:jc w:val="right"/>
        <w:outlineLvl w:val="0"/>
      </w:pPr>
      <w:r w:rsidRPr="00B362B5">
        <w:t>Приложение 1</w:t>
      </w:r>
    </w:p>
    <w:p w:rsidR="00B70042" w:rsidRPr="00B362B5" w:rsidRDefault="00B70042">
      <w:pPr>
        <w:pStyle w:val="ConsPlusNormal"/>
        <w:jc w:val="right"/>
      </w:pPr>
      <w:r w:rsidRPr="00B362B5">
        <w:t>к постановлению</w:t>
      </w:r>
    </w:p>
    <w:p w:rsidR="00B70042" w:rsidRPr="00B362B5" w:rsidRDefault="00B70042">
      <w:pPr>
        <w:pStyle w:val="ConsPlusNormal"/>
        <w:jc w:val="right"/>
      </w:pPr>
      <w:r w:rsidRPr="00B362B5">
        <w:t>Правительства Республики Хакасия</w:t>
      </w:r>
    </w:p>
    <w:p w:rsidR="00B70042" w:rsidRPr="00B362B5" w:rsidRDefault="00B70042">
      <w:pPr>
        <w:pStyle w:val="ConsPlusNormal"/>
        <w:jc w:val="right"/>
      </w:pPr>
      <w:r w:rsidRPr="00B362B5">
        <w:t>от 12.08.2014 N 407</w:t>
      </w:r>
    </w:p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Title"/>
        <w:jc w:val="center"/>
      </w:pPr>
      <w:r w:rsidRPr="00B362B5">
        <w:t>СОСТАВ</w:t>
      </w:r>
    </w:p>
    <w:p w:rsidR="00B70042" w:rsidRPr="00B362B5" w:rsidRDefault="00B70042">
      <w:pPr>
        <w:pStyle w:val="ConsPlusTitle"/>
        <w:jc w:val="center"/>
      </w:pPr>
      <w:r w:rsidRPr="00B362B5">
        <w:t>СВЕДЕНИЙ, ПОДЛЕЖАЩИХ ВКЛЮЧЕНИЮ В ПЕРЕЧЕНЬ ОБЪЕКТОВ</w:t>
      </w:r>
    </w:p>
    <w:p w:rsidR="00B70042" w:rsidRPr="00B362B5" w:rsidRDefault="00B70042">
      <w:pPr>
        <w:pStyle w:val="ConsPlusTitle"/>
        <w:jc w:val="center"/>
      </w:pPr>
      <w:r w:rsidRPr="00B362B5">
        <w:t xml:space="preserve">НЕДВИЖИМОГО ИМУЩЕСТВА, В ОТНОШЕНИИ КОТОРЫХ </w:t>
      </w:r>
      <w:proofErr w:type="gramStart"/>
      <w:r w:rsidRPr="00B362B5">
        <w:t>НАЛОГОВАЯ</w:t>
      </w:r>
      <w:proofErr w:type="gramEnd"/>
    </w:p>
    <w:p w:rsidR="00B70042" w:rsidRPr="00B362B5" w:rsidRDefault="00B70042">
      <w:pPr>
        <w:pStyle w:val="ConsPlusTitle"/>
        <w:jc w:val="center"/>
      </w:pPr>
      <w:r w:rsidRPr="00B362B5">
        <w:t>БАЗА ПО НАЛОГУ НА ИМУЩЕСТВО ОРГАНИЗАЦИЙ ОПРЕДЕЛЯЕТСЯ</w:t>
      </w:r>
    </w:p>
    <w:p w:rsidR="00B70042" w:rsidRPr="00B362B5" w:rsidRDefault="00B70042">
      <w:pPr>
        <w:pStyle w:val="ConsPlusTitle"/>
        <w:jc w:val="center"/>
      </w:pPr>
      <w:r w:rsidRPr="00B362B5">
        <w:t>КАК КАДАСТРОВАЯ СТОИМОСТЬ</w:t>
      </w:r>
    </w:p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Normal"/>
        <w:ind w:firstLine="540"/>
        <w:jc w:val="both"/>
      </w:pPr>
      <w:r w:rsidRPr="00B362B5">
        <w:t>Утратил силу. - Постановление Правительства Республики Хакасия от 08.10.2015 N 506.</w:t>
      </w:r>
    </w:p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Normal"/>
        <w:jc w:val="both"/>
      </w:pPr>
    </w:p>
    <w:p w:rsidR="00B70042" w:rsidRPr="00B362B5" w:rsidRDefault="00B70042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</w:p>
    <w:p w:rsidR="00B362B5" w:rsidRPr="00B362B5" w:rsidRDefault="00B362B5">
      <w:pPr>
        <w:pStyle w:val="ConsPlusNormal"/>
        <w:jc w:val="both"/>
      </w:pPr>
      <w:bookmarkStart w:id="0" w:name="_GoBack"/>
      <w:bookmarkEnd w:id="0"/>
    </w:p>
    <w:sectPr w:rsidR="00B362B5" w:rsidRPr="00B362B5" w:rsidSect="00B362B5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42"/>
    <w:rsid w:val="002C038F"/>
    <w:rsid w:val="0041079D"/>
    <w:rsid w:val="00B362B5"/>
    <w:rsid w:val="00B70042"/>
    <w:rsid w:val="00E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0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0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2017-08-18T09:58:00Z</dcterms:created>
  <dcterms:modified xsi:type="dcterms:W3CDTF">2017-08-18T09:59:00Z</dcterms:modified>
</cp:coreProperties>
</file>