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9" w:type="pct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387"/>
      </w:tblGrid>
      <w:tr w:rsidR="0014552D" w:rsidRPr="0014552D" w:rsidTr="001455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6D2F" w:rsidRPr="0014552D" w:rsidRDefault="00B36D2F">
            <w:pPr>
              <w:pStyle w:val="ConsPlusNormal"/>
            </w:pPr>
            <w:r w:rsidRPr="0014552D">
              <w:t>27 ноября 2003 года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B36D2F" w:rsidRPr="0014552D" w:rsidRDefault="00B36D2F">
            <w:pPr>
              <w:pStyle w:val="ConsPlusNormal"/>
              <w:jc w:val="right"/>
            </w:pPr>
            <w:r w:rsidRPr="0014552D">
              <w:t>N 73</w:t>
            </w:r>
          </w:p>
        </w:tc>
      </w:tr>
    </w:tbl>
    <w:p w:rsidR="00B36D2F" w:rsidRPr="0014552D" w:rsidRDefault="00B36D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jc w:val="center"/>
      </w:pPr>
      <w:r w:rsidRPr="0014552D">
        <w:t>ЗАКОН</w:t>
      </w:r>
    </w:p>
    <w:p w:rsidR="00B36D2F" w:rsidRPr="0014552D" w:rsidRDefault="00B36D2F">
      <w:pPr>
        <w:pStyle w:val="ConsPlusTitle"/>
        <w:jc w:val="center"/>
      </w:pPr>
      <w:r w:rsidRPr="0014552D">
        <w:t>РЕСПУБЛИКИ ХАКАСИЯ</w:t>
      </w:r>
    </w:p>
    <w:p w:rsidR="00B36D2F" w:rsidRPr="0014552D" w:rsidRDefault="00B36D2F">
      <w:pPr>
        <w:pStyle w:val="ConsPlusTitle"/>
        <w:jc w:val="center"/>
      </w:pPr>
    </w:p>
    <w:p w:rsidR="00B36D2F" w:rsidRPr="0014552D" w:rsidRDefault="00B36D2F">
      <w:pPr>
        <w:pStyle w:val="ConsPlusTitle"/>
        <w:jc w:val="center"/>
      </w:pPr>
      <w:r w:rsidRPr="0014552D">
        <w:t>О НАЛОГЕ НА ИМУЩЕСТВО ОРГАНИЗАЦИЙ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jc w:val="right"/>
      </w:pPr>
      <w:proofErr w:type="gramStart"/>
      <w:r w:rsidRPr="0014552D">
        <w:t>Принят</w:t>
      </w:r>
      <w:proofErr w:type="gramEnd"/>
    </w:p>
    <w:p w:rsidR="00B36D2F" w:rsidRPr="0014552D" w:rsidRDefault="00B36D2F">
      <w:pPr>
        <w:pStyle w:val="ConsPlusNormal"/>
        <w:jc w:val="right"/>
      </w:pPr>
      <w:r w:rsidRPr="0014552D">
        <w:t>Верховным Советом</w:t>
      </w:r>
    </w:p>
    <w:p w:rsidR="00B36D2F" w:rsidRPr="0014552D" w:rsidRDefault="00B36D2F">
      <w:pPr>
        <w:pStyle w:val="ConsPlusNormal"/>
        <w:jc w:val="right"/>
      </w:pPr>
      <w:r w:rsidRPr="0014552D">
        <w:t>Республики Хакасия</w:t>
      </w:r>
    </w:p>
    <w:p w:rsidR="00B36D2F" w:rsidRPr="0014552D" w:rsidRDefault="00B36D2F">
      <w:pPr>
        <w:pStyle w:val="ConsPlusNormal"/>
        <w:jc w:val="right"/>
      </w:pPr>
      <w:r w:rsidRPr="0014552D">
        <w:t>26 ноября 2003 года</w:t>
      </w:r>
    </w:p>
    <w:p w:rsidR="00B36D2F" w:rsidRPr="0014552D" w:rsidRDefault="00B36D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552D" w:rsidRPr="001455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D2F" w:rsidRPr="0014552D" w:rsidRDefault="00B36D2F">
            <w:pPr>
              <w:pStyle w:val="ConsPlusNormal"/>
              <w:jc w:val="center"/>
            </w:pPr>
            <w:r w:rsidRPr="0014552D">
              <w:t>Список изменяющих документов</w:t>
            </w:r>
          </w:p>
          <w:p w:rsidR="00B36D2F" w:rsidRPr="0014552D" w:rsidRDefault="00B36D2F">
            <w:pPr>
              <w:pStyle w:val="ConsPlusNormal"/>
              <w:jc w:val="center"/>
            </w:pPr>
            <w:proofErr w:type="gramStart"/>
            <w:r w:rsidRPr="0014552D">
              <w:t>(в ред. Законов Республики Хакасия</w:t>
            </w:r>
            <w:proofErr w:type="gramEnd"/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07.07.2005 N 47-ЗРХ (ред. 02.04.2010), от 11.10.2005 N 61-ЗРХ,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13.04.2007 N 20-ЗРХ, от 01.11.2007 N 69-ЗРХ, от 03.12.2008 N 79-ЗРХ,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16.11.2009 N 120-ЗРХ, от 16.11.2009 N 122-ЗРХ, от 11.05.2010 N 36-ЗРХ,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26.11.2010 N 109-ЗРХ, от 02.12.2010 N 111-ЗРХ, от 30.09.2011 N 73-ЗРХ,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02.12.2011 N 116-ЗРХ, от 05.05.2012 N 29-ЗРХ, от 20.12.2012 N 132-ЗРХ,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29.04.2013 N 21-ЗРХ, от 25.12.2013 N 120-ЗРХ, от 14.04.2014 N 20-ЗРХ,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14.04.2014 N 21-ЗРХ, от 07.11.2014 N 82-ЗРХ, от 08.04.2015 N 25-ЗРХ,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14.07.2015 N 66-ЗРХ, от 07.12.2015 N 107-ЗРХ, от 09.03.2016 N 18-ЗРХ,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09.11.2016 N 78-ЗРХ, от 14.07.2017 N 55-ЗРХ, от 27.10.2017 N 67-ЗРХ,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07.11.2017 N 75-ЗРХ, от 07.11.2017 N 80-ЗРХ, от 15.03.2018 N 14-ЗРХ,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13.07.2018 N 45-ЗРХ, от 15.07.2019 N 49-ЗРХ, от 28.11.2019 N 80-ЗРХ,</w:t>
            </w:r>
          </w:p>
          <w:p w:rsidR="00B36D2F" w:rsidRPr="0014552D" w:rsidRDefault="00B36D2F">
            <w:pPr>
              <w:pStyle w:val="ConsPlusNormal"/>
              <w:jc w:val="center"/>
            </w:pPr>
            <w:r w:rsidRPr="0014552D">
              <w:t>от 12.10.2021 N 73-ЗРХ, от 29.11.2021 N 96-ЗРХ)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</w:tr>
    </w:tbl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1. Общие положения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proofErr w:type="gramStart"/>
      <w:r w:rsidRPr="0014552D">
        <w:t>Настоящий Закон в соответствии с главой 30 "Налог на имущество организаций" Налогового кодекса Российской Федерации устанавливает и вводит в действие на территории Республики Хакасия налог на имущество организаций (далее - налог), определяет ставку налога в пределах, установленных Налоговым кодексом Российской Федерации, устанавливает особенности определения налоговой базы в отношении отдельных объектов недвижимого имущества, предусматривает льготы, основания и порядок их применения плательщиками налога</w:t>
      </w:r>
      <w:proofErr w:type="gramEnd"/>
      <w:r w:rsidRPr="0014552D">
        <w:t>, порядок уплаты налога на территории Республики Хакасия.</w:t>
      </w:r>
    </w:p>
    <w:p w:rsidR="00B36D2F" w:rsidRPr="0014552D" w:rsidRDefault="00B36D2F">
      <w:pPr>
        <w:pStyle w:val="ConsPlusNormal"/>
        <w:jc w:val="both"/>
      </w:pPr>
      <w:r w:rsidRPr="0014552D">
        <w:t>(в ред. Законов Республики Хакасия от 01.11.2007 N 69-ЗРХ, от 07.11.2014 N 82-ЗРХ, от 12.10.2021 N 73-ЗРХ)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Плательщики налога (далее - налогоплательщики) и элементы налогообложения определяются главой 30 Налогового кодекса Российской Федерации.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bookmarkStart w:id="0" w:name="P34"/>
      <w:bookmarkEnd w:id="0"/>
      <w:r w:rsidRPr="0014552D">
        <w:t>Статья 1(1). Особенности определения налоговой базы в отношении отдельных объектов недвижимого имущества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(введена Законом Республики Хакасия от 07.11.2014 N 82-ЗРХ)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B36D2F" w:rsidRPr="0014552D" w:rsidRDefault="00B36D2F">
      <w:pPr>
        <w:pStyle w:val="ConsPlusNormal"/>
        <w:jc w:val="both"/>
      </w:pPr>
      <w:r w:rsidRPr="0014552D">
        <w:t>(в ред. Закона Республики Хакасия от 14.07.2017 N 55-ЗРХ)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bookmarkStart w:id="1" w:name="P39"/>
      <w:bookmarkEnd w:id="1"/>
      <w:r w:rsidRPr="0014552D">
        <w:t>1) административно-деловые центры и торговые центры (комплексы) и помещения в них;</w:t>
      </w:r>
    </w:p>
    <w:p w:rsidR="00B36D2F" w:rsidRPr="0014552D" w:rsidRDefault="00B36D2F">
      <w:pPr>
        <w:pStyle w:val="ConsPlusNormal"/>
        <w:jc w:val="both"/>
      </w:pPr>
      <w:r w:rsidRPr="0014552D">
        <w:t>(в ред. Законов Республики Хакасия от 14.07.2015 N 66-ЗРХ, от 07.11.2017 N 80-ЗРХ)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 w:rsidRPr="0014552D"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</w:t>
      </w:r>
      <w:r w:rsidRPr="0014552D">
        <w:lastRenderedPageBreak/>
        <w:t>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(или) объектов бытового обслуживания;</w:t>
      </w:r>
      <w:proofErr w:type="gramEnd"/>
    </w:p>
    <w:p w:rsidR="00B36D2F" w:rsidRPr="0014552D" w:rsidRDefault="00B36D2F">
      <w:pPr>
        <w:pStyle w:val="ConsPlusNormal"/>
        <w:jc w:val="both"/>
      </w:pPr>
      <w:r w:rsidRPr="0014552D">
        <w:t>(в ред. Законов Республики Хакасия от 14.07.2017 N 55-ЗРХ, от 07.11.2017 N 80-ЗРХ)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 xml:space="preserve">4) жилые помещения, гаражи, </w:t>
      </w:r>
      <w:proofErr w:type="spellStart"/>
      <w:r w:rsidRPr="0014552D">
        <w:t>машино</w:t>
      </w:r>
      <w:proofErr w:type="spellEnd"/>
      <w:r w:rsidRPr="0014552D"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B36D2F" w:rsidRPr="0014552D" w:rsidRDefault="00B36D2F">
      <w:pPr>
        <w:pStyle w:val="ConsPlusNormal"/>
        <w:jc w:val="both"/>
      </w:pPr>
      <w:r w:rsidRPr="0014552D">
        <w:t xml:space="preserve">(п. 4 </w:t>
      </w:r>
      <w:proofErr w:type="gramStart"/>
      <w:r w:rsidRPr="0014552D">
        <w:t>введен</w:t>
      </w:r>
      <w:proofErr w:type="gramEnd"/>
      <w:r w:rsidRPr="0014552D">
        <w:t xml:space="preserve"> Законом Республики Хакасия от 12.10.2021 N 73-ЗРХ)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1(2). Порядок определения вида фактического использования зданий (строений, сооружений) и помещений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 ред. Закона Республики Хакасия от 14.07.2017 N 55-ЗРХ)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Порядок определения вида фактического использования зданий (строений, сооружений) и помещений на территории Республики Хакасия устанавливается Правительством Республики Хакасия.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bookmarkStart w:id="3" w:name="P52"/>
      <w:bookmarkEnd w:id="3"/>
      <w:r w:rsidRPr="0014552D">
        <w:t>Статья 2. Налоговые ставки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 ред. Закона Республики Хакасия от 29.11.2021 N 96-ЗРХ)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Налоговая ставка устанавливается в размере 2,2 процента, если иное не установлено настоящей статьей.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Налоговая ставка в отношении объектов недвижимого имущества, указанных в статье 1(1) настоящего Закона, устанавливается в отношении объектов недвижимого имущества общей площадью до 2000 квадратных метров включительно - в размере 1,5 процента, свыше 2000 квадратных метров - 2,0 процента.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3. Утратила силу с 1 января 2017 года. - Закон Республики Хакасия от 09.11.2016 N 78-ЗРХ.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3(1). Льготы, предоставляемые в отношении объектов недвижимого имущества, налоговая база в отношении которых определяется как их кадастровая стоимость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 ред. Закона Республики Хакасия от 29.11.2021 N 96-ЗРХ)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 xml:space="preserve">При определении налоговой базы </w:t>
      </w:r>
      <w:proofErr w:type="gramStart"/>
      <w:r w:rsidRPr="0014552D">
        <w:t>исходя из кадастровой стоимости объектов недвижимого имущества, указанных в пунктах 1 и 2 статьи 1(1) настоящего Закона, налоговая база уменьшается</w:t>
      </w:r>
      <w:proofErr w:type="gramEnd"/>
      <w:r w:rsidRPr="0014552D">
        <w:t>: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1) организациями, осуществляющими образовательную деятельность и (или) медицинскую деятельность, - на величину кадастровой стоимости 300 квадратных метров площади объекта недвижимого имущества;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2) организациями потребительской кооперации - на величину кадастровой стоимости 500 квадратных метров площади объекта недвижимого имущества, расположенного в сельской местности;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proofErr w:type="gramStart"/>
      <w:r w:rsidRPr="0014552D">
        <w:t xml:space="preserve">3) организациями, включенными в соответствии с Федеральным законом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в течение всего налогового </w:t>
      </w:r>
      <w:r w:rsidRPr="0014552D">
        <w:lastRenderedPageBreak/>
        <w:t>периода и применяющими специальный налоговый режим, - на величину кадастровой стоимости 150 квадратных метров площади объекта недвижимого имущества.</w:t>
      </w:r>
      <w:proofErr w:type="gramEnd"/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Уменьшение налоговой базы в соответствии с пунктами 1, 3 части первой настоящей статьи производится в отношении одного объекта недвижимого имущества по выбору налогоплательщика.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3(2). Льготы, предоставляемые при осуществлении деятельности на территориях опережающего социально-экономического развития в Республике Хакасия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(введена Законом Республики Хакасия от 07.11.2017 N 75-ЗРХ)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Освобождаются от налогообложения налогоплательщики - резиденты территорий опережающего социально-экономического развития в Республике Хакасия (далее - резидент) в отношении имущества, созданного и (или) приобретенного в рамках инвестиционного проекта, реализуемого резидентом, в течение пяти налоговых периодов начиная с налогового периода, в котором налогоплательщик получил статус резидента.</w:t>
      </w:r>
    </w:p>
    <w:p w:rsidR="00B36D2F" w:rsidRPr="0014552D" w:rsidRDefault="00B36D2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552D" w:rsidRPr="001455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D2F" w:rsidRPr="0014552D" w:rsidRDefault="00B36D2F">
            <w:pPr>
              <w:pStyle w:val="ConsPlusNormal"/>
              <w:jc w:val="both"/>
            </w:pPr>
            <w:r w:rsidRPr="0014552D">
              <w:t xml:space="preserve">Статья 3(3) </w:t>
            </w:r>
            <w:proofErr w:type="gramStart"/>
            <w:r w:rsidRPr="0014552D">
              <w:t>применяется в отношении налоговых периодов начиная</w:t>
            </w:r>
            <w:proofErr w:type="gramEnd"/>
            <w:r w:rsidRPr="0014552D">
              <w:t xml:space="preserve"> с 1 января 2020 года и действует до 1 января 2029 года независимо от даты начала применения льготы (пункт 2 Закона Республики Хакасия от 28.11.2019 N 80-ЗРХ).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</w:tr>
    </w:tbl>
    <w:p w:rsidR="00B36D2F" w:rsidRPr="0014552D" w:rsidRDefault="00B36D2F">
      <w:pPr>
        <w:pStyle w:val="ConsPlusTitle"/>
        <w:spacing w:before="280"/>
        <w:ind w:firstLine="540"/>
        <w:jc w:val="both"/>
        <w:outlineLvl w:val="0"/>
      </w:pPr>
      <w:r w:rsidRPr="0014552D">
        <w:t>Статья 3(3). Льготы, предоставляемые при реализации инвестиционных проектов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(введена Законом Республики Хакасия от 28.11.2019 N 80-ЗРХ)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Освобождаются от налогообложения: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bookmarkStart w:id="4" w:name="P79"/>
      <w:bookmarkEnd w:id="4"/>
      <w:r w:rsidRPr="0014552D">
        <w:t>1) налогоплательщики, включенные в реестр участников региональных инвестиционных проектов, - в отношении имущества, созданного в рамках реализации региональных инвестиционных проектов, в течение пяти налоговых периодов с момента принятия имущества к бухгалтерскому учету в качестве объектов основных средств;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bookmarkStart w:id="5" w:name="P80"/>
      <w:bookmarkEnd w:id="5"/>
      <w:r w:rsidRPr="0014552D">
        <w:t>2) налогоплательщики, реализующие приоритетные инвестиционные проекты Республики Хакасия в соответствии с Законом Республики Хакасия "Об инвестиционной политике в Республике Хакасия", - в отношении имущества, созданного в рамках приоритетного инвестиционного проекта Республики Хакасия, в течение пяти налоговых периодов с момента принятия имущества к бухгалтерскому учету в качестве объектов основных средств.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В целях применения налоговых льгот, установленных настоящей статьей, организации обязаны вести раздельный учет имущества, в отношении которого применяется льгота, и иного имущества.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proofErr w:type="gramStart"/>
      <w:r w:rsidRPr="0014552D">
        <w:t>Применение налоговых льгот, установленных настоящей статьей, налогоплательщиками, указанными в пункте 2 части первой настоящей статьи, прекращается с налогового периода, за который налогоплательщик не обеспечивает положительный бюджетный эффект стимулирующих налоговых льгот налогоплательщика, рассчитанный в соответствии с Законом Республики Хакасия "Об инвестиционной политике в Республике Хакасия".</w:t>
      </w:r>
      <w:proofErr w:type="gramEnd"/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Применение налоговых льгот, установленных настоящей статьей, прекращается с первого числа месяца, в котором налогоплательщик утратил статус участника регионального инвестиционного проекта или инвестиционный проект, реализуемый налогоплательщиком, исключен из перечня приоритетных инвестиционных проектов Республики Хакасия.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Налогоплательщикам, имеющим в соответствии с пунктами 1 и 2 части первой настоящей статьи право более чем на одну льготу по налогу, предоставляется одна из предусмотренных льгот по выбору налогоплательщика.</w:t>
      </w:r>
    </w:p>
    <w:p w:rsidR="00B36D2F" w:rsidRPr="0014552D" w:rsidRDefault="00B36D2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552D" w:rsidRPr="001455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6D2F" w:rsidRPr="0014552D" w:rsidRDefault="00B36D2F">
            <w:pPr>
              <w:pStyle w:val="ConsPlusNormal"/>
              <w:jc w:val="both"/>
            </w:pPr>
            <w:r w:rsidRPr="0014552D">
              <w:t>Ст. 3(4) действует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2F" w:rsidRPr="0014552D" w:rsidRDefault="00B36D2F">
            <w:pPr>
              <w:spacing w:after="1" w:line="0" w:lineRule="atLeast"/>
            </w:pPr>
          </w:p>
        </w:tc>
      </w:tr>
    </w:tbl>
    <w:p w:rsidR="00B36D2F" w:rsidRPr="0014552D" w:rsidRDefault="00B36D2F">
      <w:pPr>
        <w:pStyle w:val="ConsPlusTitle"/>
        <w:spacing w:before="280"/>
        <w:ind w:firstLine="540"/>
        <w:jc w:val="both"/>
        <w:outlineLvl w:val="0"/>
      </w:pPr>
      <w:r w:rsidRPr="0014552D">
        <w:t>Статья 3(4). Льготы, предоставляемые при осуществлении определенных видов деятельности</w:t>
      </w:r>
    </w:p>
    <w:p w:rsidR="00B36D2F" w:rsidRPr="0014552D" w:rsidRDefault="00B36D2F">
      <w:pPr>
        <w:pStyle w:val="ConsPlusNormal"/>
        <w:ind w:firstLine="540"/>
        <w:jc w:val="both"/>
      </w:pPr>
      <w:r w:rsidRPr="0014552D">
        <w:t>(введена Законом Республики Хакасия от 29.11.2021 N 96-ЗРХ)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Освобождаются от уплаты налога в размере 95 процентов от суммы налога, исчисленного по ставке, установленной статьей 2 настоящего Закона: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1) организации по производству, переработке и хранению сельскохозяйственной продукции, выращиванию, лову и переработке рыбы и морепродуктов, у которых выручка за налоговый период от указанных видов деятельности составляет не менее 70 процентов общей суммы выручки от реализации продукции (работ, услуг).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При этом по итогам налогового периода не позднее 30 апреля следующего налогового периода организация представляет в налоговый орган документы, подтверждающие выполнение условий предоставления льготы, установленной в настоящем пункте;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 xml:space="preserve">2) организации, одновременно осуществляющие виды деятельности по предоставлению услуг в сфере туризма и услуг гостиниц, установленные подклассом 55.1 раздела I и подклассом 79.9 раздела N Общероссийского классификатора видов экономической деятельности </w:t>
      </w:r>
      <w:proofErr w:type="gramStart"/>
      <w:r w:rsidRPr="0014552D">
        <w:t>ОК</w:t>
      </w:r>
      <w:proofErr w:type="gramEnd"/>
      <w:r w:rsidRPr="0014552D">
        <w:t xml:space="preserve"> 029-2014.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4. Порядок уплаты налога и авансовых платежей по налогу</w:t>
      </w:r>
    </w:p>
    <w:p w:rsidR="00B36D2F" w:rsidRPr="0014552D" w:rsidRDefault="00B36D2F">
      <w:pPr>
        <w:pStyle w:val="ConsPlusNormal"/>
        <w:jc w:val="both"/>
      </w:pPr>
      <w:r w:rsidRPr="0014552D">
        <w:t>(в ред. Закона Республики Хакасия от 12.10.2021 N 73-ЗРХ)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В течение налогового периода налогоплательщики уплачивают авансовые платежи по налогу. По истечении налогового периода налогоплательщики уплачивают сумму налога по итогам налогового периода.</w:t>
      </w:r>
    </w:p>
    <w:p w:rsidR="00B36D2F" w:rsidRPr="0014552D" w:rsidRDefault="00B36D2F">
      <w:pPr>
        <w:pStyle w:val="ConsPlusNormal"/>
        <w:spacing w:before="220"/>
        <w:ind w:firstLine="540"/>
        <w:jc w:val="both"/>
      </w:pPr>
      <w:r w:rsidRPr="0014552D">
        <w:t>Части вторая - третья утратили силу с 01.01.2022. - Закон Республики Хакасия от 12.10.2021 N 73-ЗРХ.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5. Утратила силу с 1 января 2008 года. - Закон Республики Хакасия от 01.11.2007 N 69-ЗРХ.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Title"/>
        <w:ind w:firstLine="540"/>
        <w:jc w:val="both"/>
        <w:outlineLvl w:val="0"/>
      </w:pPr>
      <w:r w:rsidRPr="0014552D">
        <w:t>Статья 6. Вступление в силу настоящего Закона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ind w:firstLine="540"/>
        <w:jc w:val="both"/>
      </w:pPr>
      <w:r w:rsidRPr="0014552D"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B36D2F" w:rsidRPr="0014552D" w:rsidRDefault="00B36D2F">
      <w:pPr>
        <w:pStyle w:val="ConsPlusNormal"/>
        <w:jc w:val="both"/>
      </w:pPr>
    </w:p>
    <w:p w:rsidR="00B36D2F" w:rsidRPr="0014552D" w:rsidRDefault="00B36D2F">
      <w:pPr>
        <w:pStyle w:val="ConsPlusNormal"/>
        <w:jc w:val="right"/>
      </w:pPr>
      <w:r w:rsidRPr="0014552D">
        <w:t>Председатель Правительства</w:t>
      </w:r>
    </w:p>
    <w:p w:rsidR="00B36D2F" w:rsidRPr="0014552D" w:rsidRDefault="00B36D2F">
      <w:pPr>
        <w:pStyle w:val="ConsPlusNormal"/>
        <w:jc w:val="right"/>
      </w:pPr>
      <w:r w:rsidRPr="0014552D">
        <w:t>Республики Хакасия</w:t>
      </w:r>
    </w:p>
    <w:p w:rsidR="00B36D2F" w:rsidRPr="0014552D" w:rsidRDefault="00B36D2F">
      <w:pPr>
        <w:pStyle w:val="ConsPlusNormal"/>
        <w:jc w:val="right"/>
      </w:pPr>
      <w:r w:rsidRPr="0014552D">
        <w:t>А.И.ЛЕБЕДЬ</w:t>
      </w:r>
    </w:p>
    <w:p w:rsidR="005A6C1A" w:rsidRPr="0014552D" w:rsidRDefault="005A6C1A">
      <w:bookmarkStart w:id="6" w:name="_GoBack"/>
      <w:bookmarkEnd w:id="6"/>
    </w:p>
    <w:sectPr w:rsidR="005A6C1A" w:rsidRPr="0014552D" w:rsidSect="00145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2F"/>
    <w:rsid w:val="00083368"/>
    <w:rsid w:val="0014552D"/>
    <w:rsid w:val="005A6C1A"/>
    <w:rsid w:val="00B36D2F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3</cp:revision>
  <dcterms:created xsi:type="dcterms:W3CDTF">2022-06-15T10:28:00Z</dcterms:created>
  <dcterms:modified xsi:type="dcterms:W3CDTF">2022-06-15T10:28:00Z</dcterms:modified>
</cp:coreProperties>
</file>