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82D37" w:rsidRPr="00282D37" w:rsidTr="00282D3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6FA0" w:rsidRPr="00282D37" w:rsidRDefault="00DD6FA0">
            <w:pPr>
              <w:pStyle w:val="ConsPlusNormal"/>
            </w:pPr>
            <w:r w:rsidRPr="00282D37">
              <w:t>29 ноября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D6FA0" w:rsidRPr="00282D37" w:rsidRDefault="00DD6FA0">
            <w:pPr>
              <w:pStyle w:val="ConsPlusNormal"/>
              <w:jc w:val="right"/>
            </w:pPr>
            <w:r w:rsidRPr="00282D37">
              <w:t>N 96-ЗРХ</w:t>
            </w:r>
          </w:p>
        </w:tc>
      </w:tr>
    </w:tbl>
    <w:p w:rsidR="00DD6FA0" w:rsidRPr="00282D37" w:rsidRDefault="00DD6F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6FA0" w:rsidRPr="00282D37" w:rsidRDefault="00DD6FA0">
      <w:pPr>
        <w:pStyle w:val="ConsPlusNormal"/>
        <w:jc w:val="both"/>
      </w:pPr>
    </w:p>
    <w:p w:rsidR="00DD6FA0" w:rsidRPr="00282D37" w:rsidRDefault="00DD6FA0">
      <w:pPr>
        <w:pStyle w:val="ConsPlusTitle"/>
        <w:jc w:val="center"/>
      </w:pPr>
      <w:r w:rsidRPr="00282D37">
        <w:t>ЗАКОН</w:t>
      </w:r>
    </w:p>
    <w:p w:rsidR="00DD6FA0" w:rsidRPr="00282D37" w:rsidRDefault="00DD6FA0">
      <w:pPr>
        <w:pStyle w:val="ConsPlusTitle"/>
        <w:jc w:val="center"/>
      </w:pPr>
      <w:r w:rsidRPr="00282D37">
        <w:t>РЕСПУБЛИКИ ХАКАСИЯ</w:t>
      </w:r>
    </w:p>
    <w:p w:rsidR="00DD6FA0" w:rsidRPr="00282D37" w:rsidRDefault="00DD6FA0">
      <w:pPr>
        <w:pStyle w:val="ConsPlusTitle"/>
        <w:jc w:val="both"/>
      </w:pPr>
    </w:p>
    <w:p w:rsidR="00DD6FA0" w:rsidRPr="00282D37" w:rsidRDefault="00DD6FA0">
      <w:pPr>
        <w:pStyle w:val="ConsPlusTitle"/>
        <w:jc w:val="center"/>
      </w:pPr>
      <w:r w:rsidRPr="00282D37">
        <w:t>О ВНЕСЕНИИ ИЗМЕНЕНИЙ В ЗАКОН РЕСПУБЛИКИ ХАКАСИЯ</w:t>
      </w:r>
    </w:p>
    <w:p w:rsidR="00DD6FA0" w:rsidRPr="00282D37" w:rsidRDefault="00DD6FA0">
      <w:pPr>
        <w:pStyle w:val="ConsPlusTitle"/>
        <w:jc w:val="center"/>
      </w:pPr>
      <w:r w:rsidRPr="00282D37">
        <w:t>"О НАЛОГЕ НА ИМУЩЕСТВО ОРГАНИЗАЦИЙ" И ПРИЗНАНИИ</w:t>
      </w:r>
    </w:p>
    <w:p w:rsidR="00DD6FA0" w:rsidRPr="00282D37" w:rsidRDefault="00DD6FA0">
      <w:pPr>
        <w:pStyle w:val="ConsPlusTitle"/>
        <w:jc w:val="center"/>
      </w:pPr>
      <w:proofErr w:type="gramStart"/>
      <w:r w:rsidRPr="00282D37">
        <w:t>УТРАТИВШИМ</w:t>
      </w:r>
      <w:proofErr w:type="gramEnd"/>
      <w:r w:rsidRPr="00282D37">
        <w:t xml:space="preserve"> СИЛУ ЗАКОНА РЕСПУБЛИКИ ХАКАСИЯ "О ВНЕСЕНИИ</w:t>
      </w:r>
    </w:p>
    <w:p w:rsidR="00DD6FA0" w:rsidRPr="00282D37" w:rsidRDefault="00DD6FA0">
      <w:pPr>
        <w:pStyle w:val="ConsPlusTitle"/>
        <w:jc w:val="center"/>
      </w:pPr>
      <w:r w:rsidRPr="00282D37">
        <w:t>ИЗМЕНЕНИЙ В СТАТЬЮ 2 ЗАКОНА РЕСПУБЛИКИ ХАКАСИЯ</w:t>
      </w:r>
    </w:p>
    <w:p w:rsidR="00DD6FA0" w:rsidRPr="00282D37" w:rsidRDefault="00DD6FA0">
      <w:pPr>
        <w:pStyle w:val="ConsPlusTitle"/>
        <w:jc w:val="center"/>
      </w:pPr>
      <w:r w:rsidRPr="00282D37">
        <w:t>"О НАЛОГЕ НА ИМУЩЕСТВО ОРГАНИЗАЦИЙ"</w:t>
      </w:r>
    </w:p>
    <w:p w:rsidR="00DD6FA0" w:rsidRPr="00282D37" w:rsidRDefault="00DD6FA0">
      <w:pPr>
        <w:pStyle w:val="ConsPlusNormal"/>
        <w:jc w:val="both"/>
      </w:pPr>
    </w:p>
    <w:p w:rsidR="00DD6FA0" w:rsidRPr="00282D37" w:rsidRDefault="00DD6FA0">
      <w:pPr>
        <w:pStyle w:val="ConsPlusNormal"/>
        <w:jc w:val="right"/>
      </w:pPr>
      <w:proofErr w:type="gramStart"/>
      <w:r w:rsidRPr="00282D37">
        <w:t>Принят</w:t>
      </w:r>
      <w:proofErr w:type="gramEnd"/>
    </w:p>
    <w:p w:rsidR="00DD6FA0" w:rsidRPr="00282D37" w:rsidRDefault="00DD6FA0">
      <w:pPr>
        <w:pStyle w:val="ConsPlusNormal"/>
        <w:jc w:val="right"/>
      </w:pPr>
      <w:r w:rsidRPr="00282D37">
        <w:t>Верховным Советом</w:t>
      </w:r>
    </w:p>
    <w:p w:rsidR="00DD6FA0" w:rsidRPr="00282D37" w:rsidRDefault="00DD6FA0">
      <w:pPr>
        <w:pStyle w:val="ConsPlusNormal"/>
        <w:jc w:val="right"/>
      </w:pPr>
      <w:r w:rsidRPr="00282D37">
        <w:t>Республики Хакасия</w:t>
      </w:r>
    </w:p>
    <w:p w:rsidR="00DD6FA0" w:rsidRPr="00282D37" w:rsidRDefault="00DD6FA0">
      <w:pPr>
        <w:pStyle w:val="ConsPlusNormal"/>
        <w:jc w:val="right"/>
      </w:pPr>
      <w:r w:rsidRPr="00282D37">
        <w:t>24 ноября 2021 года</w:t>
      </w:r>
    </w:p>
    <w:p w:rsidR="00DD6FA0" w:rsidRPr="00282D37" w:rsidRDefault="00DD6FA0">
      <w:pPr>
        <w:pStyle w:val="ConsPlusNormal"/>
        <w:jc w:val="both"/>
      </w:pPr>
    </w:p>
    <w:p w:rsidR="00DD6FA0" w:rsidRPr="00282D37" w:rsidRDefault="00DD6FA0">
      <w:pPr>
        <w:pStyle w:val="ConsPlusTitle"/>
        <w:ind w:firstLine="540"/>
        <w:jc w:val="both"/>
        <w:outlineLvl w:val="0"/>
      </w:pPr>
      <w:r w:rsidRPr="00282D37">
        <w:t>Статья 1</w:t>
      </w:r>
    </w:p>
    <w:p w:rsidR="00DD6FA0" w:rsidRPr="00282D37" w:rsidRDefault="00DD6FA0">
      <w:pPr>
        <w:pStyle w:val="ConsPlusNormal"/>
        <w:jc w:val="both"/>
      </w:pPr>
    </w:p>
    <w:p w:rsidR="00DD6FA0" w:rsidRPr="00282D37" w:rsidRDefault="00DD6FA0">
      <w:pPr>
        <w:pStyle w:val="ConsPlusNormal"/>
        <w:ind w:firstLine="540"/>
        <w:jc w:val="both"/>
      </w:pPr>
      <w:r w:rsidRPr="00282D37">
        <w:t xml:space="preserve">Внести в Закон Республики Хакасия от 27 ноября 2003 года N 73 "О налоге на имущество организаций" ("Вестник Хакасии", 2003, N 70; 2005, N 35, N 49; 2007, N 26, N 67; 2008, N 69; 2009, N 86; 2010, N 33, N 87, N 89; 2011, N 86, N 110; </w:t>
      </w:r>
      <w:proofErr w:type="gramStart"/>
      <w:r w:rsidRPr="00282D37">
        <w:t>2012, N 42, N 107; 2013, N 25, N 87; 2014, N 23, N 72; 2015, N 21, N 58, N 86; 2016, N 20, N 70; 2017, N 48, N 71, N 76; 2018, N 14, N 47; 2019, N 59, N 79; 2021, N 89) следующие изменения:</w:t>
      </w:r>
      <w:proofErr w:type="gramEnd"/>
    </w:p>
    <w:p w:rsidR="00DD6FA0" w:rsidRPr="00282D37" w:rsidRDefault="00DD6FA0">
      <w:pPr>
        <w:pStyle w:val="ConsPlusNormal"/>
        <w:spacing w:before="220"/>
        <w:ind w:firstLine="540"/>
        <w:jc w:val="both"/>
      </w:pPr>
      <w:r w:rsidRPr="00282D37">
        <w:t>1) статью 2 изложить в следующей редакции:</w:t>
      </w:r>
    </w:p>
    <w:p w:rsidR="00DD6FA0" w:rsidRPr="00282D37" w:rsidRDefault="00DD6FA0">
      <w:pPr>
        <w:pStyle w:val="ConsPlusNormal"/>
        <w:spacing w:before="220"/>
        <w:ind w:firstLine="540"/>
        <w:jc w:val="both"/>
      </w:pPr>
      <w:r w:rsidRPr="00282D37">
        <w:t>"Статья 2. Налоговые ставки</w:t>
      </w:r>
    </w:p>
    <w:p w:rsidR="00DD6FA0" w:rsidRPr="00282D37" w:rsidRDefault="00DD6FA0">
      <w:pPr>
        <w:pStyle w:val="ConsPlusNormal"/>
        <w:jc w:val="both"/>
      </w:pPr>
    </w:p>
    <w:p w:rsidR="00DD6FA0" w:rsidRPr="00282D37" w:rsidRDefault="00DD6FA0">
      <w:pPr>
        <w:pStyle w:val="ConsPlusNormal"/>
        <w:ind w:firstLine="540"/>
        <w:jc w:val="both"/>
      </w:pPr>
      <w:r w:rsidRPr="00282D37">
        <w:t>Налоговая ставка устанавливается в размере 2,2 процента, если иное не установлено настоящей статьей.</w:t>
      </w:r>
    </w:p>
    <w:p w:rsidR="00DD6FA0" w:rsidRPr="00282D37" w:rsidRDefault="00DD6FA0">
      <w:pPr>
        <w:pStyle w:val="ConsPlusNormal"/>
        <w:spacing w:before="220"/>
        <w:ind w:firstLine="540"/>
        <w:jc w:val="both"/>
      </w:pPr>
      <w:r w:rsidRPr="00282D37">
        <w:t>Налоговая ставка в отношении объектов недвижимого имущества, указанных в статье 1(1) настоящего Закона, устанавливается в отношении объектов недвижимого имущества общей площадью до 2000 квадратных метров включительно - в размере 1,5 процента, свыше 2000 квадратных метров - 2,0 процента</w:t>
      </w:r>
      <w:proofErr w:type="gramStart"/>
      <w:r w:rsidRPr="00282D37">
        <w:t>.";</w:t>
      </w:r>
      <w:proofErr w:type="gramEnd"/>
    </w:p>
    <w:p w:rsidR="00DD6FA0" w:rsidRPr="00282D37" w:rsidRDefault="00DD6FA0">
      <w:pPr>
        <w:pStyle w:val="ConsPlusNormal"/>
        <w:spacing w:before="220"/>
        <w:ind w:firstLine="540"/>
        <w:jc w:val="both"/>
      </w:pPr>
      <w:r w:rsidRPr="00282D37">
        <w:t>2) статью 3(1) изложить в следующей редакции:</w:t>
      </w:r>
    </w:p>
    <w:p w:rsidR="00DD6FA0" w:rsidRPr="00282D37" w:rsidRDefault="00DD6FA0">
      <w:pPr>
        <w:pStyle w:val="ConsPlusNormal"/>
        <w:spacing w:before="220"/>
        <w:ind w:firstLine="540"/>
        <w:jc w:val="both"/>
      </w:pPr>
      <w:r w:rsidRPr="00282D37">
        <w:t>"Статья 3(1). Льготы, предоставляемые в отношении объектов недвижимого имущества, налоговая база в отношении которых определяется как их кадастровая стоимость</w:t>
      </w:r>
    </w:p>
    <w:p w:rsidR="00DD6FA0" w:rsidRPr="00282D37" w:rsidRDefault="00DD6FA0">
      <w:pPr>
        <w:pStyle w:val="ConsPlusNormal"/>
        <w:jc w:val="both"/>
      </w:pPr>
    </w:p>
    <w:p w:rsidR="00DD6FA0" w:rsidRPr="00282D37" w:rsidRDefault="00DD6FA0">
      <w:pPr>
        <w:pStyle w:val="ConsPlusNormal"/>
        <w:ind w:firstLine="540"/>
        <w:jc w:val="both"/>
      </w:pPr>
      <w:r w:rsidRPr="00282D37">
        <w:t xml:space="preserve">При определении налоговой базы </w:t>
      </w:r>
      <w:proofErr w:type="gramStart"/>
      <w:r w:rsidRPr="00282D37">
        <w:t>исходя из кадастровой стоимости объектов недвижимого имущества, указанных в пунктах 1 и 2 статьи 1(1) настоящего Закона, налоговая база уменьшается</w:t>
      </w:r>
      <w:proofErr w:type="gramEnd"/>
      <w:r w:rsidRPr="00282D37">
        <w:t>:</w:t>
      </w:r>
    </w:p>
    <w:p w:rsidR="00DD6FA0" w:rsidRPr="00282D37" w:rsidRDefault="00DD6FA0">
      <w:pPr>
        <w:pStyle w:val="ConsPlusNormal"/>
        <w:spacing w:before="220"/>
        <w:ind w:firstLine="540"/>
        <w:jc w:val="both"/>
      </w:pPr>
      <w:r w:rsidRPr="00282D37">
        <w:t>1) организациями, осуществляющими образовательную деятельность и (или) медицинскую деятельность, - на величину кадастровой стоимости 300 квадратных метров площади объекта недвижимого имущества;</w:t>
      </w:r>
    </w:p>
    <w:p w:rsidR="00DD6FA0" w:rsidRPr="00282D37" w:rsidRDefault="00DD6FA0">
      <w:pPr>
        <w:pStyle w:val="ConsPlusNormal"/>
        <w:spacing w:before="220"/>
        <w:ind w:firstLine="540"/>
        <w:jc w:val="both"/>
      </w:pPr>
      <w:r w:rsidRPr="00282D37">
        <w:t>2) организациями потребительской кооперации - на величину кадастровой стоимости 500 квадратных метров площади объекта недвижимого имущества, расположенного в сельской местности;</w:t>
      </w:r>
    </w:p>
    <w:p w:rsidR="00DD6FA0" w:rsidRPr="00282D37" w:rsidRDefault="00DD6FA0">
      <w:pPr>
        <w:pStyle w:val="ConsPlusNormal"/>
        <w:spacing w:before="220"/>
        <w:ind w:firstLine="540"/>
        <w:jc w:val="both"/>
      </w:pPr>
      <w:proofErr w:type="gramStart"/>
      <w:r w:rsidRPr="00282D37">
        <w:t xml:space="preserve">3) организациями, включенными в соответствии с Федеральным законом от 24 июля 2007 года N 209-ФЗ "О развитии малого и среднего предпринимательства в Российской Федерации" в единый реестр субъектов малого и среднего предпринимательства в течение всего налогового периода и применяющими специальный налоговый режим, - на величину кадастровой стоимости </w:t>
      </w:r>
      <w:r w:rsidRPr="00282D37">
        <w:lastRenderedPageBreak/>
        <w:t>150 квадратных метров площади объекта недвижимого имущества.</w:t>
      </w:r>
      <w:proofErr w:type="gramEnd"/>
    </w:p>
    <w:p w:rsidR="00DD6FA0" w:rsidRPr="00282D37" w:rsidRDefault="00DD6FA0">
      <w:pPr>
        <w:pStyle w:val="ConsPlusNormal"/>
        <w:spacing w:before="220"/>
        <w:ind w:firstLine="540"/>
        <w:jc w:val="both"/>
      </w:pPr>
      <w:r w:rsidRPr="00282D37">
        <w:t>Уменьшение налоговой базы в соответствии с пунктами 1, 3 части первой настоящей статьи производится в отношении одного объекта недвижимого имущества по выбору налогоплательщика</w:t>
      </w:r>
      <w:proofErr w:type="gramStart"/>
      <w:r w:rsidRPr="00282D37">
        <w:t>.";</w:t>
      </w:r>
      <w:proofErr w:type="gramEnd"/>
    </w:p>
    <w:p w:rsidR="00DD6FA0" w:rsidRPr="00282D37" w:rsidRDefault="00DD6FA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2D37" w:rsidRPr="00282D3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FA0" w:rsidRPr="00282D37" w:rsidRDefault="00DD6FA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FA0" w:rsidRPr="00282D37" w:rsidRDefault="00DD6FA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6FA0" w:rsidRPr="00282D37" w:rsidRDefault="00DD6FA0">
            <w:pPr>
              <w:pStyle w:val="ConsPlusNormal"/>
              <w:jc w:val="both"/>
            </w:pPr>
            <w:r w:rsidRPr="00282D37">
              <w:t>П. 3 ст. 1 действует по 31.12.2022.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FA0" w:rsidRPr="00282D37" w:rsidRDefault="00DD6FA0">
            <w:pPr>
              <w:spacing w:after="1" w:line="0" w:lineRule="atLeast"/>
            </w:pPr>
          </w:p>
        </w:tc>
      </w:tr>
    </w:tbl>
    <w:p w:rsidR="00DD6FA0" w:rsidRPr="00282D37" w:rsidRDefault="00DD6FA0">
      <w:pPr>
        <w:pStyle w:val="ConsPlusNormal"/>
        <w:spacing w:before="280"/>
        <w:ind w:firstLine="540"/>
        <w:jc w:val="both"/>
      </w:pPr>
      <w:bookmarkStart w:id="0" w:name="P35"/>
      <w:bookmarkEnd w:id="0"/>
      <w:r w:rsidRPr="00282D37">
        <w:t>3) дополнить статьей 3(4) следующего содержания:</w:t>
      </w:r>
    </w:p>
    <w:p w:rsidR="00DD6FA0" w:rsidRPr="00282D37" w:rsidRDefault="00DD6FA0">
      <w:pPr>
        <w:pStyle w:val="ConsPlusNormal"/>
        <w:spacing w:before="220"/>
        <w:ind w:firstLine="540"/>
        <w:jc w:val="both"/>
      </w:pPr>
      <w:r w:rsidRPr="00282D37">
        <w:t>"Статья 3(4). Льготы, предоставляемые при осуществлении определенных видов деятельности</w:t>
      </w:r>
    </w:p>
    <w:p w:rsidR="00DD6FA0" w:rsidRPr="00282D37" w:rsidRDefault="00DD6FA0">
      <w:pPr>
        <w:pStyle w:val="ConsPlusNormal"/>
        <w:jc w:val="both"/>
      </w:pPr>
    </w:p>
    <w:p w:rsidR="00DD6FA0" w:rsidRPr="00282D37" w:rsidRDefault="00DD6FA0">
      <w:pPr>
        <w:pStyle w:val="ConsPlusNormal"/>
        <w:ind w:firstLine="540"/>
        <w:jc w:val="both"/>
      </w:pPr>
      <w:r w:rsidRPr="00282D37">
        <w:t>Освобождаются от уплаты налога в размере 95 процентов от суммы налога, исчисленного по ставке, установленной статьей 2 настоящего Закона:</w:t>
      </w:r>
    </w:p>
    <w:p w:rsidR="00DD6FA0" w:rsidRPr="00282D37" w:rsidRDefault="00DD6FA0">
      <w:pPr>
        <w:pStyle w:val="ConsPlusNormal"/>
        <w:spacing w:before="220"/>
        <w:ind w:firstLine="540"/>
        <w:jc w:val="both"/>
      </w:pPr>
      <w:r w:rsidRPr="00282D37">
        <w:t>1) организации по производству, переработке и хранению сельскохозяйственной продукции, выращиванию, лову и переработке рыбы и морепродуктов, у которых выручка за налоговый период от указанных видов деятельности составляет не менее 70 процентов общей суммы выручки от реализации продукции (работ, услуг).</w:t>
      </w:r>
    </w:p>
    <w:p w:rsidR="00DD6FA0" w:rsidRPr="00282D37" w:rsidRDefault="00DD6FA0">
      <w:pPr>
        <w:pStyle w:val="ConsPlusNormal"/>
        <w:spacing w:before="220"/>
        <w:ind w:firstLine="540"/>
        <w:jc w:val="both"/>
      </w:pPr>
      <w:r w:rsidRPr="00282D37">
        <w:t>При этом по итогам налогового периода не позднее 30 апреля следующего налогового периода организация представляет в налоговый орган документы, подтверждающие выполнение условий предоставления льготы, установленной в настоящем пункте;</w:t>
      </w:r>
    </w:p>
    <w:p w:rsidR="00DD6FA0" w:rsidRPr="00282D37" w:rsidRDefault="00DD6FA0">
      <w:pPr>
        <w:pStyle w:val="ConsPlusNormal"/>
        <w:spacing w:before="220"/>
        <w:ind w:firstLine="540"/>
        <w:jc w:val="both"/>
      </w:pPr>
      <w:r w:rsidRPr="00282D37">
        <w:t xml:space="preserve">2) организации, одновременно осуществляющие виды деятельности по предоставлению услуг в сфере туризма и услуг гостиниц, установленные подклассом 55.1 раздела I и подклассом 79.9 раздела N Общероссийского классификатора видов экономической деятельности </w:t>
      </w:r>
      <w:proofErr w:type="gramStart"/>
      <w:r w:rsidRPr="00282D37">
        <w:t>ОК</w:t>
      </w:r>
      <w:proofErr w:type="gramEnd"/>
      <w:r w:rsidRPr="00282D37">
        <w:t xml:space="preserve"> 029-2014.".</w:t>
      </w:r>
    </w:p>
    <w:p w:rsidR="00DD6FA0" w:rsidRPr="00282D37" w:rsidRDefault="00DD6FA0">
      <w:pPr>
        <w:pStyle w:val="ConsPlusNormal"/>
        <w:jc w:val="both"/>
      </w:pPr>
    </w:p>
    <w:p w:rsidR="00DD6FA0" w:rsidRPr="00282D37" w:rsidRDefault="00DD6FA0">
      <w:pPr>
        <w:pStyle w:val="ConsPlusTitle"/>
        <w:ind w:firstLine="540"/>
        <w:jc w:val="both"/>
        <w:outlineLvl w:val="0"/>
      </w:pPr>
      <w:r w:rsidRPr="00282D37">
        <w:t>Статья 2</w:t>
      </w:r>
    </w:p>
    <w:p w:rsidR="00DD6FA0" w:rsidRPr="00282D37" w:rsidRDefault="00DD6FA0">
      <w:pPr>
        <w:pStyle w:val="ConsPlusNormal"/>
        <w:jc w:val="both"/>
      </w:pPr>
    </w:p>
    <w:p w:rsidR="00DD6FA0" w:rsidRPr="00282D37" w:rsidRDefault="00DD6FA0">
      <w:pPr>
        <w:pStyle w:val="ConsPlusNormal"/>
        <w:ind w:firstLine="540"/>
        <w:jc w:val="both"/>
      </w:pPr>
      <w:r w:rsidRPr="00282D37">
        <w:t>Признать утратившим силу Закон Республики Хакасия от 15 марта 2018 года N 14-ЗРХ "О внесении изменений в статью 2 Закона Республики Хакасия "О налоге на имущество организаций" ("Вестник Хакасии", 2018, N 14).</w:t>
      </w:r>
    </w:p>
    <w:p w:rsidR="00DD6FA0" w:rsidRPr="00282D37" w:rsidRDefault="00DD6FA0">
      <w:pPr>
        <w:pStyle w:val="ConsPlusNormal"/>
        <w:jc w:val="both"/>
      </w:pPr>
    </w:p>
    <w:p w:rsidR="00DD6FA0" w:rsidRPr="00282D37" w:rsidRDefault="00DD6FA0">
      <w:pPr>
        <w:pStyle w:val="ConsPlusTitle"/>
        <w:ind w:firstLine="540"/>
        <w:jc w:val="both"/>
        <w:outlineLvl w:val="0"/>
      </w:pPr>
      <w:r w:rsidRPr="00282D37">
        <w:t>Статья 3</w:t>
      </w:r>
    </w:p>
    <w:p w:rsidR="00DD6FA0" w:rsidRPr="00282D37" w:rsidRDefault="00DD6FA0">
      <w:pPr>
        <w:pStyle w:val="ConsPlusNormal"/>
        <w:jc w:val="both"/>
      </w:pPr>
    </w:p>
    <w:p w:rsidR="00DD6FA0" w:rsidRPr="00282D37" w:rsidRDefault="00DD6FA0">
      <w:pPr>
        <w:pStyle w:val="ConsPlusNormal"/>
        <w:ind w:firstLine="540"/>
        <w:jc w:val="both"/>
      </w:pPr>
      <w:r w:rsidRPr="00282D37">
        <w:t>1. Настоящий Закон вступает в силу с 01 января 2022 года, но не ранее чем по истечении одного месяца со дня его официального опубликования.</w:t>
      </w:r>
    </w:p>
    <w:p w:rsidR="00DD6FA0" w:rsidRPr="00282D37" w:rsidRDefault="00DD6FA0">
      <w:pPr>
        <w:pStyle w:val="ConsPlusNormal"/>
        <w:spacing w:before="220"/>
        <w:ind w:firstLine="540"/>
        <w:jc w:val="both"/>
      </w:pPr>
      <w:bookmarkStart w:id="1" w:name="P50"/>
      <w:bookmarkEnd w:id="1"/>
      <w:r w:rsidRPr="00282D37">
        <w:t>2. Пункт 3 статьи 1 настоящего Закона действует по 31 декабря 2022 года.</w:t>
      </w:r>
    </w:p>
    <w:p w:rsidR="00DD6FA0" w:rsidRPr="00282D37" w:rsidRDefault="00DD6FA0">
      <w:pPr>
        <w:pStyle w:val="ConsPlusNormal"/>
        <w:jc w:val="both"/>
      </w:pPr>
    </w:p>
    <w:p w:rsidR="00DD6FA0" w:rsidRPr="00282D37" w:rsidRDefault="00DD6FA0">
      <w:pPr>
        <w:pStyle w:val="ConsPlusNormal"/>
        <w:jc w:val="right"/>
      </w:pPr>
      <w:r w:rsidRPr="00282D37">
        <w:t>Глава Республики Хакасия -</w:t>
      </w:r>
    </w:p>
    <w:p w:rsidR="00DD6FA0" w:rsidRPr="00282D37" w:rsidRDefault="00DD6FA0">
      <w:pPr>
        <w:pStyle w:val="ConsPlusNormal"/>
        <w:jc w:val="right"/>
      </w:pPr>
      <w:r w:rsidRPr="00282D37">
        <w:t>Председатель Правительства</w:t>
      </w:r>
    </w:p>
    <w:p w:rsidR="00DD6FA0" w:rsidRPr="00282D37" w:rsidRDefault="00DD6FA0">
      <w:pPr>
        <w:pStyle w:val="ConsPlusNormal"/>
        <w:jc w:val="right"/>
      </w:pPr>
      <w:r w:rsidRPr="00282D37">
        <w:t>Республики Хакасия</w:t>
      </w:r>
    </w:p>
    <w:p w:rsidR="00DD6FA0" w:rsidRPr="00282D37" w:rsidRDefault="00DD6FA0">
      <w:pPr>
        <w:pStyle w:val="ConsPlusNormal"/>
        <w:jc w:val="right"/>
      </w:pPr>
      <w:r w:rsidRPr="00282D37">
        <w:t>В.О.</w:t>
      </w:r>
      <w:proofErr w:type="gramStart"/>
      <w:r w:rsidRPr="00282D37">
        <w:t>КОНОВАЛОВ</w:t>
      </w:r>
      <w:proofErr w:type="gramEnd"/>
    </w:p>
    <w:p w:rsidR="00DD6FA0" w:rsidRPr="00282D37" w:rsidRDefault="00DD6FA0">
      <w:pPr>
        <w:pStyle w:val="ConsPlusNormal"/>
      </w:pPr>
      <w:r w:rsidRPr="00282D37">
        <w:t>г. Абакан</w:t>
      </w:r>
    </w:p>
    <w:p w:rsidR="00DD6FA0" w:rsidRPr="00282D37" w:rsidRDefault="00DD6FA0">
      <w:pPr>
        <w:pStyle w:val="ConsPlusNormal"/>
        <w:spacing w:before="220"/>
      </w:pPr>
      <w:r w:rsidRPr="00282D37">
        <w:t>29 ноября 2021 года</w:t>
      </w:r>
    </w:p>
    <w:p w:rsidR="00DD6FA0" w:rsidRPr="00282D37" w:rsidRDefault="00DD6FA0">
      <w:pPr>
        <w:pStyle w:val="ConsPlusNormal"/>
        <w:spacing w:before="220"/>
      </w:pPr>
      <w:r w:rsidRPr="00282D37">
        <w:t>N 96-ЗРХ</w:t>
      </w:r>
      <w:bookmarkStart w:id="2" w:name="_GoBack"/>
      <w:bookmarkEnd w:id="2"/>
    </w:p>
    <w:p w:rsidR="00DD6FA0" w:rsidRPr="00282D37" w:rsidRDefault="00DD6FA0">
      <w:pPr>
        <w:pStyle w:val="ConsPlusNormal"/>
        <w:jc w:val="both"/>
      </w:pPr>
    </w:p>
    <w:p w:rsidR="00DD6FA0" w:rsidRPr="00282D37" w:rsidRDefault="00DD6FA0">
      <w:pPr>
        <w:pStyle w:val="ConsPlusNormal"/>
        <w:jc w:val="both"/>
      </w:pPr>
    </w:p>
    <w:p w:rsidR="00DD6FA0" w:rsidRPr="00282D37" w:rsidRDefault="00DD6F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7594" w:rsidRPr="00282D37" w:rsidRDefault="00E87594"/>
    <w:sectPr w:rsidR="00E87594" w:rsidRPr="00282D37" w:rsidSect="00282D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A0"/>
    <w:rsid w:val="00282D37"/>
    <w:rsid w:val="00DD6FA0"/>
    <w:rsid w:val="00E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6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6F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6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6F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Корнейчук О.А.</cp:lastModifiedBy>
  <cp:revision>2</cp:revision>
  <dcterms:created xsi:type="dcterms:W3CDTF">2021-12-13T10:40:00Z</dcterms:created>
  <dcterms:modified xsi:type="dcterms:W3CDTF">2021-12-13T10:40:00Z</dcterms:modified>
</cp:coreProperties>
</file>