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3BB2" w:rsidRPr="00F13BB2" w:rsidTr="00F13B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4FE3" w:rsidRPr="00F13BB2" w:rsidRDefault="00E74FE3">
            <w:pPr>
              <w:pStyle w:val="ConsPlusNormal"/>
            </w:pPr>
            <w:r w:rsidRPr="00F13BB2">
              <w:t>29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74FE3" w:rsidRPr="00F13BB2" w:rsidRDefault="00E74FE3">
            <w:pPr>
              <w:pStyle w:val="ConsPlusNormal"/>
              <w:jc w:val="right"/>
            </w:pPr>
            <w:r w:rsidRPr="00F13BB2">
              <w:t>N 97-ЗРХ</w:t>
            </w:r>
          </w:p>
        </w:tc>
      </w:tr>
    </w:tbl>
    <w:p w:rsidR="00E74FE3" w:rsidRPr="00F13BB2" w:rsidRDefault="00E7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Title"/>
        <w:jc w:val="center"/>
      </w:pPr>
      <w:r w:rsidRPr="00F13BB2">
        <w:t>ЗАКОН</w:t>
      </w:r>
    </w:p>
    <w:p w:rsidR="00E74FE3" w:rsidRPr="00F13BB2" w:rsidRDefault="00E74FE3">
      <w:pPr>
        <w:pStyle w:val="ConsPlusTitle"/>
        <w:jc w:val="center"/>
      </w:pPr>
      <w:r w:rsidRPr="00F13BB2">
        <w:t>РЕСПУБЛИКИ ХАКАСИЯ</w:t>
      </w:r>
    </w:p>
    <w:p w:rsidR="00E74FE3" w:rsidRPr="00F13BB2" w:rsidRDefault="00E74FE3">
      <w:pPr>
        <w:pStyle w:val="ConsPlusTitle"/>
        <w:jc w:val="both"/>
      </w:pPr>
    </w:p>
    <w:p w:rsidR="00E74FE3" w:rsidRPr="00F13BB2" w:rsidRDefault="00E74FE3">
      <w:pPr>
        <w:pStyle w:val="ConsPlusTitle"/>
        <w:jc w:val="center"/>
      </w:pPr>
      <w:r w:rsidRPr="00F13BB2">
        <w:t>О ВНЕСЕНИИ ИЗМЕНЕНИЯ В ПРИЛОЖЕНИЕ К ЗАКОНУ</w:t>
      </w:r>
    </w:p>
    <w:p w:rsidR="00E74FE3" w:rsidRPr="00F13BB2" w:rsidRDefault="00E74FE3">
      <w:pPr>
        <w:pStyle w:val="ConsPlusTitle"/>
        <w:jc w:val="center"/>
      </w:pPr>
      <w:r w:rsidRPr="00F13BB2">
        <w:t>РЕСПУБЛИКИ ХАКАСИЯ "О ПАТЕНТНОЙ СИСТЕМЕ НАЛОГООБЛОЖЕНИЯ</w:t>
      </w:r>
    </w:p>
    <w:p w:rsidR="00E74FE3" w:rsidRPr="00F13BB2" w:rsidRDefault="00E74FE3">
      <w:pPr>
        <w:pStyle w:val="ConsPlusTitle"/>
        <w:jc w:val="center"/>
      </w:pPr>
      <w:r w:rsidRPr="00F13BB2">
        <w:t xml:space="preserve">И О ПРИЗНАНИИ </w:t>
      </w:r>
      <w:proofErr w:type="gramStart"/>
      <w:r w:rsidRPr="00F13BB2">
        <w:t>УТРАТИВШИМИ</w:t>
      </w:r>
      <w:proofErr w:type="gramEnd"/>
      <w:r w:rsidRPr="00F13BB2">
        <w:t xml:space="preserve"> СИЛУ ОТДЕЛЬНЫХ ЗАКОНОДАТЕЛЬНЫХ</w:t>
      </w:r>
    </w:p>
    <w:p w:rsidR="00E74FE3" w:rsidRPr="00F13BB2" w:rsidRDefault="00E74FE3">
      <w:pPr>
        <w:pStyle w:val="ConsPlusTitle"/>
        <w:jc w:val="center"/>
      </w:pPr>
      <w:r w:rsidRPr="00F13BB2">
        <w:t>АКТОВ РЕСПУБЛИКИ ХАКАСИЯ О НАЛОГАХ"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jc w:val="right"/>
      </w:pPr>
      <w:proofErr w:type="gramStart"/>
      <w:r w:rsidRPr="00F13BB2">
        <w:t>Принят</w:t>
      </w:r>
      <w:proofErr w:type="gramEnd"/>
    </w:p>
    <w:p w:rsidR="00E74FE3" w:rsidRPr="00F13BB2" w:rsidRDefault="00E74FE3">
      <w:pPr>
        <w:pStyle w:val="ConsPlusNormal"/>
        <w:jc w:val="right"/>
      </w:pPr>
      <w:r w:rsidRPr="00F13BB2">
        <w:t>Верховным Советом</w:t>
      </w:r>
    </w:p>
    <w:p w:rsidR="00E74FE3" w:rsidRPr="00F13BB2" w:rsidRDefault="00E74FE3">
      <w:pPr>
        <w:pStyle w:val="ConsPlusNormal"/>
        <w:jc w:val="right"/>
      </w:pPr>
      <w:r w:rsidRPr="00F13BB2">
        <w:t>Республики Хакасия</w:t>
      </w:r>
    </w:p>
    <w:p w:rsidR="00E74FE3" w:rsidRPr="00F13BB2" w:rsidRDefault="00E74FE3">
      <w:pPr>
        <w:pStyle w:val="ConsPlusNormal"/>
        <w:jc w:val="right"/>
      </w:pPr>
      <w:r w:rsidRPr="00F13BB2">
        <w:t>24 ноября 2021 года</w:t>
      </w:r>
    </w:p>
    <w:p w:rsidR="00E74FE3" w:rsidRPr="00F13BB2" w:rsidRDefault="00E74FE3">
      <w:pPr>
        <w:pStyle w:val="ConsPlusNormal"/>
        <w:jc w:val="both"/>
      </w:pPr>
      <w:bookmarkStart w:id="0" w:name="_GoBack"/>
      <w:bookmarkEnd w:id="0"/>
    </w:p>
    <w:p w:rsidR="00E74FE3" w:rsidRPr="00F13BB2" w:rsidRDefault="00E74FE3">
      <w:pPr>
        <w:pStyle w:val="ConsPlusTitle"/>
        <w:ind w:firstLine="540"/>
        <w:jc w:val="both"/>
        <w:outlineLvl w:val="0"/>
      </w:pPr>
      <w:r w:rsidRPr="00F13BB2">
        <w:t>Статья 1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ind w:firstLine="540"/>
        <w:jc w:val="both"/>
      </w:pPr>
      <w:proofErr w:type="gramStart"/>
      <w:r w:rsidRPr="00F13BB2">
        <w:t>Внести в приложение к Закону Республики Хакасия от 05 октября 2012 года N 90-ЗРХ "О патентной системе налогообложения и о признании утратившими силу отдельных законодательных актов Республики Хакасия о налогах" ("Вестник Хакасии", 2012, N 89; 2014, N 72; 2015, N 58, N 86; 2016, N 70; 2017, N 13; 2019, N 79;</w:t>
      </w:r>
      <w:proofErr w:type="gramEnd"/>
      <w:r w:rsidRPr="00F13BB2">
        <w:t xml:space="preserve"> </w:t>
      </w:r>
      <w:proofErr w:type="gramStart"/>
      <w:r w:rsidRPr="00F13BB2">
        <w:t>2020, N 27, N 48, N 81; 2021, N 25) изменение, изложив его в следующей редакции:</w:t>
      </w:r>
      <w:proofErr w:type="gramEnd"/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jc w:val="right"/>
      </w:pPr>
      <w:r w:rsidRPr="00F13BB2">
        <w:t>"Приложение</w:t>
      </w:r>
    </w:p>
    <w:p w:rsidR="00E74FE3" w:rsidRPr="00F13BB2" w:rsidRDefault="00E74FE3">
      <w:pPr>
        <w:pStyle w:val="ConsPlusNormal"/>
        <w:jc w:val="right"/>
      </w:pPr>
      <w:r w:rsidRPr="00F13BB2">
        <w:t>к Закону Республики Хакасия</w:t>
      </w:r>
    </w:p>
    <w:p w:rsidR="00E74FE3" w:rsidRPr="00F13BB2" w:rsidRDefault="00E74FE3">
      <w:pPr>
        <w:pStyle w:val="ConsPlusNormal"/>
        <w:jc w:val="right"/>
      </w:pPr>
      <w:r w:rsidRPr="00F13BB2">
        <w:t>"О патентной системе налогообложения</w:t>
      </w:r>
    </w:p>
    <w:p w:rsidR="00E74FE3" w:rsidRPr="00F13BB2" w:rsidRDefault="00E74FE3">
      <w:pPr>
        <w:pStyle w:val="ConsPlusNormal"/>
        <w:jc w:val="right"/>
      </w:pPr>
      <w:r w:rsidRPr="00F13BB2">
        <w:t xml:space="preserve">и о признании </w:t>
      </w:r>
      <w:proofErr w:type="gramStart"/>
      <w:r w:rsidRPr="00F13BB2">
        <w:t>утратившими</w:t>
      </w:r>
      <w:proofErr w:type="gramEnd"/>
      <w:r w:rsidRPr="00F13BB2">
        <w:t xml:space="preserve"> силу</w:t>
      </w:r>
    </w:p>
    <w:p w:rsidR="00E74FE3" w:rsidRPr="00F13BB2" w:rsidRDefault="00E74FE3">
      <w:pPr>
        <w:pStyle w:val="ConsPlusNormal"/>
        <w:jc w:val="right"/>
      </w:pPr>
      <w:r w:rsidRPr="00F13BB2">
        <w:t>отдельных законодательных актов</w:t>
      </w:r>
    </w:p>
    <w:p w:rsidR="00E74FE3" w:rsidRPr="00F13BB2" w:rsidRDefault="00E74FE3">
      <w:pPr>
        <w:pStyle w:val="ConsPlusNormal"/>
        <w:jc w:val="right"/>
      </w:pPr>
      <w:r w:rsidRPr="00F13BB2">
        <w:t>Республики Хакасия о налогах"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jc w:val="center"/>
      </w:pPr>
      <w:r w:rsidRPr="00F13BB2">
        <w:t>РАЗМЕРЫ</w:t>
      </w:r>
    </w:p>
    <w:p w:rsidR="00E74FE3" w:rsidRPr="00F13BB2" w:rsidRDefault="00E74FE3">
      <w:pPr>
        <w:pStyle w:val="ConsPlusNormal"/>
        <w:jc w:val="center"/>
      </w:pPr>
      <w:r w:rsidRPr="00F13BB2">
        <w:t xml:space="preserve">потенциально </w:t>
      </w:r>
      <w:proofErr w:type="gramStart"/>
      <w:r w:rsidRPr="00F13BB2">
        <w:t>возможного</w:t>
      </w:r>
      <w:proofErr w:type="gramEnd"/>
      <w:r w:rsidRPr="00F13BB2">
        <w:t xml:space="preserve"> к получению индивидуальным</w:t>
      </w:r>
    </w:p>
    <w:p w:rsidR="00E74FE3" w:rsidRPr="00F13BB2" w:rsidRDefault="00E74FE3">
      <w:pPr>
        <w:pStyle w:val="ConsPlusNormal"/>
        <w:jc w:val="center"/>
      </w:pPr>
      <w:r w:rsidRPr="00F13BB2">
        <w:t>предпринимателем годового дохода по видам</w:t>
      </w:r>
    </w:p>
    <w:p w:rsidR="00E74FE3" w:rsidRPr="00F13BB2" w:rsidRDefault="00E74FE3">
      <w:pPr>
        <w:pStyle w:val="ConsPlusNormal"/>
        <w:jc w:val="center"/>
      </w:pPr>
      <w:r w:rsidRPr="00F13BB2">
        <w:t>предпринимательской деятельности</w:t>
      </w:r>
    </w:p>
    <w:p w:rsidR="00E74FE3" w:rsidRPr="00F13BB2" w:rsidRDefault="00E74F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24"/>
        <w:gridCol w:w="2098"/>
        <w:gridCol w:w="977"/>
        <w:gridCol w:w="977"/>
        <w:gridCol w:w="977"/>
        <w:gridCol w:w="978"/>
      </w:tblGrid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N строки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Вид предпринимательской деятельности</w:t>
            </w:r>
          </w:p>
        </w:tc>
        <w:tc>
          <w:tcPr>
            <w:tcW w:w="2098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Физический показатель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группа 1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группа 2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группа 3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группа 4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Ремонт и пошив швейных, меховых и кожаных изделий, головных уборов и изделий из текстильной </w:t>
            </w:r>
            <w:r w:rsidRPr="00F13BB2">
              <w:lastRenderedPageBreak/>
              <w:t>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Ремонт, чистка, окраска и пошив обуви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Парикмахерские и косметические услуги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Стирка, химическая чистка и крашение текстильных и меховых изделий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численности </w:t>
            </w:r>
            <w:r w:rsidRPr="00F13BB2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мебели и предметов домашнего обихода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в области фотографии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Ремонт, техническое обслуживание автотранспортных и </w:t>
            </w:r>
            <w:proofErr w:type="spellStart"/>
            <w:r w:rsidRPr="00F13BB2">
              <w:t>мототранспортных</w:t>
            </w:r>
            <w:proofErr w:type="spellEnd"/>
            <w:r w:rsidRPr="00F13BB2">
              <w:t xml:space="preserve"> средств, мотоциклов, машин и </w:t>
            </w:r>
            <w:r w:rsidRPr="00F13BB2">
              <w:lastRenderedPageBreak/>
              <w:t>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10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(размер потенциально возможного к получению годового дохода на одно транспортное средство)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автомобили грузоподъемностью до 3,5 тонны включительно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автомобили грузоподъемностью свыше 3,5 тонны до 12 тонн включительно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1320000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автомобили грузоподъемностью свыше 12 тонн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11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Реконструкция или ремонт существующих жилых и нежилых зданий, а также </w:t>
            </w:r>
            <w:r w:rsidRPr="00F13BB2">
              <w:lastRenderedPageBreak/>
              <w:t>спортивных сооружений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с привлечением </w:t>
            </w:r>
            <w:r w:rsidRPr="00F13BB2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присмотру и уходу за детьми и больными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</w:t>
            </w:r>
            <w:r w:rsidRPr="00F13BB2">
              <w:lastRenderedPageBreak/>
              <w:t>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17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Сбор тары и пригодных для вторичного использования материалов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 ветеринарная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Сдача в аренду (наем) собственных или арендованных жилых помещений, а,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6007" w:type="dxa"/>
            <w:gridSpan w:val="5"/>
          </w:tcPr>
          <w:p w:rsidR="00E74FE3" w:rsidRPr="00F13BB2" w:rsidRDefault="00E74FE3">
            <w:pPr>
              <w:pStyle w:val="ConsPlusNormal"/>
            </w:pP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сдача в аренду (наем) собственных или арендованных жилых помещений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3100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2600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1050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сдача в аренду (наем) собственных или арендованных нежилых помещений (включая выставочные залы, складские помещения)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8300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7800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6800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сдача в аренду (наем) собственных или арендованных земельных участков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640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Изготовление изделий народных художественных промыслов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Производство и реставрация ковров и ковровых изделий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ювелирных изделий, бижутерии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Чеканка и гравировка ювелирных изделий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 в области звукозаписи и издания музыкальных произведений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привлечением: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численности наемных </w:t>
            </w:r>
            <w:r w:rsidRPr="00F13BB2">
              <w:lastRenderedPageBreak/>
              <w:t>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28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Проведение занятий по физической культуре и спорту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платных туалетов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32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Оказание услуг по перевозке пассажиров </w:t>
            </w:r>
            <w:r w:rsidRPr="00F13BB2">
              <w:lastRenderedPageBreak/>
              <w:t>водным транспортом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на 1 пассажирское место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13500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 xml:space="preserve">(на всей территории Республики </w:t>
            </w:r>
            <w:r w:rsidRPr="00F13BB2">
              <w:lastRenderedPageBreak/>
              <w:t>Хакасия)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33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Оказание услуг по перевозке грузов водным транспортом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тонну грузоподъемности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proofErr w:type="gramStart"/>
            <w:r w:rsidRPr="00F13BB2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 по благоустройству ландшафта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численности наемных </w:t>
            </w:r>
            <w:r w:rsidRPr="00F13BB2">
              <w:lastRenderedPageBreak/>
              <w:t>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Осуществление частной детективной деятельности лицом, имеющим лицензию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прокату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41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экскурсионные туристические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Организация обрядов (свадеб, юбилеев), в том числе музыкальное сопровождение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Организация похорон и предоставление связанных с ними услуг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привлечения,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уличных патрулей, охранников, сторожей и вахтеров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45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Розничная торговля, осуществляемая через объекты стационарной </w:t>
            </w:r>
            <w:r w:rsidRPr="00F13BB2">
              <w:lastRenderedPageBreak/>
              <w:t>торговой сети, имеющие торговые залы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24200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13600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12400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46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6007" w:type="dxa"/>
            <w:gridSpan w:val="5"/>
          </w:tcPr>
          <w:p w:rsidR="00E74FE3" w:rsidRPr="00F13BB2" w:rsidRDefault="00E74FE3">
            <w:pPr>
              <w:pStyle w:val="ConsPlusNormal"/>
            </w:pP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24200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13600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12400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за 1 объект нестационарной торговой сети</w:t>
            </w:r>
          </w:p>
        </w:tc>
        <w:tc>
          <w:tcPr>
            <w:tcW w:w="3909" w:type="dxa"/>
            <w:gridSpan w:val="4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870000</w:t>
            </w:r>
          </w:p>
          <w:p w:rsidR="00E74FE3" w:rsidRPr="00F13BB2" w:rsidRDefault="00E74FE3">
            <w:pPr>
              <w:pStyle w:val="ConsPlusNormal"/>
              <w:jc w:val="center"/>
            </w:pPr>
            <w:r w:rsidRPr="00F13BB2">
              <w:t>(на всей территории Республики Хакасия)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47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24200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13600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12400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48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объект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49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Оказание услуг по забою и транспортировке скота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50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Производство кожи и изделий из кожи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Сбор и заготовка пищевых лесных ресурсов, </w:t>
            </w:r>
            <w:proofErr w:type="spellStart"/>
            <w:r w:rsidRPr="00F13BB2">
              <w:t>недревесных</w:t>
            </w:r>
            <w:proofErr w:type="spellEnd"/>
            <w:r w:rsidRPr="00F13BB2">
              <w:t xml:space="preserve"> лесных ресурсов и лекарственных растений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Переработка и консервирование фруктов и овощей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Производство молочной продукции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Растениеводство, услуги в области растениеводства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Производство хлебобулочных и мучных кондитерских изделий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Рыболовство и рыбоводство, рыболовство любительское и спортивное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Лесоводство и прочая лесохозяйственная деятельность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 по письменному и устному переводу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59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Деятельность по уходу за престарелыми и инвалидами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Сбор, обработка и утилизация отходов, а также обработка вторичного сырья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Резка, обработка и отделка камня для памятников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13BB2">
              <w:t>web</w:t>
            </w:r>
            <w:proofErr w:type="spellEnd"/>
            <w:r w:rsidRPr="00F13BB2">
              <w:t xml:space="preserve">-страниц, </w:t>
            </w:r>
            <w:r w:rsidRPr="00F13BB2">
              <w:lastRenderedPageBreak/>
              <w:t>включая их адаптацию и модификацию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958000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920000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880000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250000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239500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220000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численности наемных </w:t>
            </w:r>
            <w:r w:rsidRPr="00F13BB2">
              <w:lastRenderedPageBreak/>
              <w:t>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63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компьютеров и коммуникационного оборудования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914000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872000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228500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218000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206250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193000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Животноводство, услуги в области животноводства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65</w:t>
            </w:r>
          </w:p>
        </w:tc>
        <w:tc>
          <w:tcPr>
            <w:tcW w:w="2324" w:type="dxa"/>
          </w:tcPr>
          <w:p w:rsidR="00E74FE3" w:rsidRPr="00F13BB2" w:rsidRDefault="00E74FE3">
            <w:pPr>
              <w:pStyle w:val="ConsPlusNormal"/>
            </w:pPr>
            <w:r w:rsidRPr="00F13BB2">
              <w:t>Деятельность стоянок для транспортных средств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1 квадратный метр площади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1300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1200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уходу за домашними животными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численности </w:t>
            </w:r>
            <w:r w:rsidRPr="00F13BB2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68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изготовлению валяной обуви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71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72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Изготовление и </w:t>
            </w:r>
            <w:r w:rsidRPr="00F13BB2">
              <w:lastRenderedPageBreak/>
              <w:t>ремонт деревянных лодок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lastRenderedPageBreak/>
              <w:t xml:space="preserve">без привлечения </w:t>
            </w:r>
            <w:r w:rsidRPr="00F13BB2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игрушек и подобных им изделий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74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Ремонт спортивного и туристического оборудования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вспашке огородов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76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Услуги по распиловке дров по индивидуальному заказу населения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с привлечением </w:t>
            </w:r>
            <w:r w:rsidRPr="00F13BB2">
              <w:lastRenderedPageBreak/>
              <w:t>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77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Сборка и ремонт очков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78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79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>Переплетные, брошюровочные, окантовочные, картонажные работы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840000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755000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702000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210000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203750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188750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175500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на единицу средней 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  <w:tr w:rsidR="00F13BB2" w:rsidRPr="00F13BB2">
        <w:tc>
          <w:tcPr>
            <w:tcW w:w="724" w:type="dxa"/>
            <w:vMerge w:val="restart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80</w:t>
            </w:r>
          </w:p>
        </w:tc>
        <w:tc>
          <w:tcPr>
            <w:tcW w:w="2324" w:type="dxa"/>
            <w:vMerge w:val="restart"/>
          </w:tcPr>
          <w:p w:rsidR="00E74FE3" w:rsidRPr="00F13BB2" w:rsidRDefault="00E74FE3">
            <w:pPr>
              <w:pStyle w:val="ConsPlusNormal"/>
            </w:pPr>
            <w:r w:rsidRPr="00F13BB2">
              <w:t xml:space="preserve">Услуги по ремонту сифонов и </w:t>
            </w:r>
            <w:proofErr w:type="spellStart"/>
            <w:r w:rsidRPr="00F13BB2">
              <w:t>автосифонов</w:t>
            </w:r>
            <w:proofErr w:type="spellEnd"/>
            <w:r w:rsidRPr="00F13BB2">
              <w:t>, в том числе зарядка газовых баллончиков для сифонов</w:t>
            </w: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без привлечения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813000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730000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674000</w:t>
            </w:r>
          </w:p>
        </w:tc>
      </w:tr>
      <w:tr w:rsidR="00F13BB2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>с привлечением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205000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203250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182500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168500</w:t>
            </w:r>
          </w:p>
        </w:tc>
      </w:tr>
      <w:tr w:rsidR="00E74FE3" w:rsidRPr="00F13BB2">
        <w:tc>
          <w:tcPr>
            <w:tcW w:w="7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E74FE3" w:rsidRPr="00F13BB2" w:rsidRDefault="00E74FE3">
            <w:pPr>
              <w:spacing w:after="1" w:line="0" w:lineRule="atLeast"/>
            </w:pPr>
          </w:p>
        </w:tc>
        <w:tc>
          <w:tcPr>
            <w:tcW w:w="2098" w:type="dxa"/>
          </w:tcPr>
          <w:p w:rsidR="00E74FE3" w:rsidRPr="00F13BB2" w:rsidRDefault="00E74FE3">
            <w:pPr>
              <w:pStyle w:val="ConsPlusNormal"/>
            </w:pPr>
            <w:r w:rsidRPr="00F13BB2">
              <w:t xml:space="preserve">на единицу средней </w:t>
            </w:r>
            <w:r w:rsidRPr="00F13BB2">
              <w:lastRenderedPageBreak/>
              <w:t>численности наемных работников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lastRenderedPageBreak/>
              <w:t>30000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20000</w:t>
            </w:r>
          </w:p>
        </w:tc>
        <w:tc>
          <w:tcPr>
            <w:tcW w:w="977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  <w:tc>
          <w:tcPr>
            <w:tcW w:w="978" w:type="dxa"/>
          </w:tcPr>
          <w:p w:rsidR="00E74FE3" w:rsidRPr="00F13BB2" w:rsidRDefault="00E74FE3">
            <w:pPr>
              <w:pStyle w:val="ConsPlusNormal"/>
              <w:jc w:val="center"/>
            </w:pPr>
            <w:r w:rsidRPr="00F13BB2">
              <w:t>10000</w:t>
            </w:r>
          </w:p>
        </w:tc>
      </w:tr>
    </w:tbl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ind w:firstLine="540"/>
        <w:jc w:val="both"/>
      </w:pPr>
      <w:r w:rsidRPr="00F13BB2">
        <w:t xml:space="preserve">Примечание. </w:t>
      </w:r>
      <w:proofErr w:type="gramStart"/>
      <w:r w:rsidRPr="00F13BB2">
        <w:t>Размер потенциально возможного к получению индивидуальным предпринимателем годового дохода по видам предпринимательской деятельности, осуществляемой им с привлечением наемных работников (строки 1 - 9, 12 - 18, 20 - 31, 34 - 44, 49 - 64, 66 - 80 настоящего приложения), рассчитывается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"с привлечением наемных работников" и произведения размера потенциально возможного к</w:t>
      </w:r>
      <w:proofErr w:type="gramEnd"/>
      <w:r w:rsidRPr="00F13BB2">
        <w:t xml:space="preserve"> получению индивидуальным предпринимателем годового дохода с использованием физического показателя "на единицу средней численности наемных работников" и средней численности наемных работников</w:t>
      </w:r>
      <w:proofErr w:type="gramStart"/>
      <w:r w:rsidRPr="00F13BB2">
        <w:t>.".</w:t>
      </w:r>
      <w:proofErr w:type="gramEnd"/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Title"/>
        <w:ind w:firstLine="540"/>
        <w:jc w:val="both"/>
        <w:outlineLvl w:val="0"/>
      </w:pPr>
      <w:r w:rsidRPr="00F13BB2">
        <w:t>Статья 2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ind w:firstLine="540"/>
        <w:jc w:val="both"/>
      </w:pPr>
      <w:r w:rsidRPr="00F13BB2">
        <w:t>Настоящий Закон вступает в силу с 01 января 2022 года, но не ранее чем по истечении одного месяца со дня его официального опубликования.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jc w:val="right"/>
      </w:pPr>
      <w:r w:rsidRPr="00F13BB2">
        <w:t>Глава Республики Хакасия -</w:t>
      </w:r>
    </w:p>
    <w:p w:rsidR="00E74FE3" w:rsidRPr="00F13BB2" w:rsidRDefault="00E74FE3">
      <w:pPr>
        <w:pStyle w:val="ConsPlusNormal"/>
        <w:jc w:val="right"/>
      </w:pPr>
      <w:r w:rsidRPr="00F13BB2">
        <w:t>Председатель Правительства</w:t>
      </w:r>
    </w:p>
    <w:p w:rsidR="00E74FE3" w:rsidRPr="00F13BB2" w:rsidRDefault="00E74FE3">
      <w:pPr>
        <w:pStyle w:val="ConsPlusNormal"/>
        <w:jc w:val="right"/>
      </w:pPr>
      <w:r w:rsidRPr="00F13BB2">
        <w:t>Республики Хакасия</w:t>
      </w:r>
    </w:p>
    <w:p w:rsidR="00E74FE3" w:rsidRPr="00F13BB2" w:rsidRDefault="00E74FE3">
      <w:pPr>
        <w:pStyle w:val="ConsPlusNormal"/>
        <w:jc w:val="right"/>
      </w:pPr>
      <w:r w:rsidRPr="00F13BB2">
        <w:t>В.О.</w:t>
      </w:r>
      <w:proofErr w:type="gramStart"/>
      <w:r w:rsidRPr="00F13BB2">
        <w:t>КОНОВАЛОВ</w:t>
      </w:r>
      <w:proofErr w:type="gramEnd"/>
    </w:p>
    <w:p w:rsidR="00E74FE3" w:rsidRPr="00F13BB2" w:rsidRDefault="00E74FE3">
      <w:pPr>
        <w:pStyle w:val="ConsPlusNormal"/>
      </w:pPr>
      <w:r w:rsidRPr="00F13BB2">
        <w:t>г. Абакан</w:t>
      </w:r>
    </w:p>
    <w:p w:rsidR="00E74FE3" w:rsidRPr="00F13BB2" w:rsidRDefault="00E74FE3">
      <w:pPr>
        <w:pStyle w:val="ConsPlusNormal"/>
        <w:spacing w:before="220"/>
      </w:pPr>
      <w:r w:rsidRPr="00F13BB2">
        <w:t>29 ноября 2021 года</w:t>
      </w:r>
    </w:p>
    <w:p w:rsidR="00E74FE3" w:rsidRPr="00F13BB2" w:rsidRDefault="00E74FE3">
      <w:pPr>
        <w:pStyle w:val="ConsPlusNormal"/>
        <w:spacing w:before="220"/>
      </w:pPr>
      <w:r w:rsidRPr="00F13BB2">
        <w:t>N 97-ЗРХ</w:t>
      </w: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jc w:val="both"/>
      </w:pPr>
    </w:p>
    <w:p w:rsidR="00E74FE3" w:rsidRPr="00F13BB2" w:rsidRDefault="00E7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7594" w:rsidRPr="00F13BB2" w:rsidRDefault="00E87594"/>
    <w:sectPr w:rsidR="00E87594" w:rsidRPr="00F13BB2" w:rsidSect="00D3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E3"/>
    <w:rsid w:val="00E74FE3"/>
    <w:rsid w:val="00E87594"/>
    <w:rsid w:val="00F1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4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4F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4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4F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2021-12-13T10:36:00Z</dcterms:created>
  <dcterms:modified xsi:type="dcterms:W3CDTF">2021-12-13T10:36:00Z</dcterms:modified>
</cp:coreProperties>
</file>