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 w:rsidR="00426824" w:rsidTr="009C5A3E">
        <w:tc>
          <w:tcPr>
            <w:tcW w:w="6516" w:type="dxa"/>
          </w:tcPr>
          <w:p w:rsidR="00426824" w:rsidRDefault="00426824" w:rsidP="009C5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29" w:type="dxa"/>
          </w:tcPr>
          <w:p w:rsidR="00426824" w:rsidRDefault="00426824" w:rsidP="009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F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426824" w:rsidRDefault="00426824" w:rsidP="009C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824" w:rsidRDefault="00426824" w:rsidP="009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426824" w:rsidRDefault="00426824" w:rsidP="009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УФНС России</w:t>
            </w:r>
          </w:p>
          <w:p w:rsidR="00426824" w:rsidRDefault="00426824" w:rsidP="009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Республике Хакасия</w:t>
            </w:r>
          </w:p>
          <w:p w:rsidR="00426824" w:rsidRDefault="00426824" w:rsidP="009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«___»____________</w:t>
            </w:r>
          </w:p>
          <w:p w:rsidR="00426824" w:rsidRPr="00EB35BF" w:rsidRDefault="00426824" w:rsidP="009C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№_________________</w:t>
            </w:r>
          </w:p>
        </w:tc>
      </w:tr>
    </w:tbl>
    <w:p w:rsidR="00426824" w:rsidRPr="00EB35BF" w:rsidRDefault="00426824" w:rsidP="00426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824" w:rsidRPr="00EB35BF" w:rsidRDefault="00426824" w:rsidP="00426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824" w:rsidRPr="00EB35BF" w:rsidRDefault="00426824" w:rsidP="00426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824" w:rsidRDefault="00426824" w:rsidP="004268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>
        <w:rPr>
          <w:rFonts w:ascii="Times New Roman" w:hAnsi="Times New Roman" w:cs="Times New Roman"/>
          <w:b/>
          <w:sz w:val="32"/>
          <w:szCs w:val="32"/>
        </w:rPr>
        <w:t>, утвержденной Методики прогнозирования поступлений доходов бюджетов, входящих в консолидированный бюджет Республики Хакасия</w:t>
      </w:r>
    </w:p>
    <w:p w:rsidR="009A022C" w:rsidRPr="009A022C" w:rsidRDefault="009A022C" w:rsidP="006A0A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7337E" w:rsidRPr="009E4C12" w:rsidRDefault="0027337E" w:rsidP="00273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E4C12">
        <w:rPr>
          <w:rFonts w:ascii="Times New Roman" w:eastAsia="Times New Roman" w:hAnsi="Times New Roman" w:cs="Times New Roman"/>
          <w:sz w:val="27"/>
          <w:szCs w:val="27"/>
        </w:rPr>
        <w:t>Методика прогнозирования поступлений доходов в бюджеты, входящие консолидированный бюджет Республики Хакасия на текущий год, очередной финансовый год и плановый период (далее – Методика)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доходов, администрируемых ФНС России, а также направлена на обеспечения полноты поступлений доходов в бюджеты, входящие консолидированный бюджет Республики Хакасия, с</w:t>
      </w:r>
      <w:proofErr w:type="gramEnd"/>
      <w:r w:rsidRPr="009E4C12">
        <w:rPr>
          <w:rFonts w:ascii="Times New Roman" w:eastAsia="Times New Roman" w:hAnsi="Times New Roman" w:cs="Times New Roman"/>
          <w:sz w:val="27"/>
          <w:szCs w:val="27"/>
        </w:rPr>
        <w:t xml:space="preserve"> учётом основных направлений бюджетной и налоговой </w:t>
      </w:r>
      <w:proofErr w:type="gramStart"/>
      <w:r w:rsidRPr="009E4C12">
        <w:rPr>
          <w:rFonts w:ascii="Times New Roman" w:eastAsia="Times New Roman" w:hAnsi="Times New Roman" w:cs="Times New Roman"/>
          <w:sz w:val="27"/>
          <w:szCs w:val="27"/>
        </w:rPr>
        <w:t>политики</w:t>
      </w:r>
      <w:proofErr w:type="gramEnd"/>
      <w:r w:rsidRPr="009E4C12">
        <w:rPr>
          <w:rFonts w:ascii="Times New Roman" w:eastAsia="Times New Roman" w:hAnsi="Times New Roman" w:cs="Times New Roman"/>
          <w:sz w:val="27"/>
          <w:szCs w:val="27"/>
        </w:rPr>
        <w:t xml:space="preserve"> на очередной финансовый год и плановый период.</w:t>
      </w:r>
    </w:p>
    <w:p w:rsidR="0027337E" w:rsidRPr="00ED1C36" w:rsidRDefault="0027337E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46FDE" w:rsidRPr="009E4C12" w:rsidRDefault="00A46FDE" w:rsidP="00A46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A46FDE" w:rsidRPr="009E4C12" w:rsidRDefault="00A46FDE" w:rsidP="00A46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>При расчёте параметров доходов в бюджеты, входящие консолидированный бюджет Республики Хакасия, применяются следующие методы прогнозирования:</w:t>
      </w:r>
    </w:p>
    <w:p w:rsidR="00A46FDE" w:rsidRPr="009E4C12" w:rsidRDefault="00A46FDE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A022C" w:rsidRPr="009E4C12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A022C" w:rsidRPr="009E4C12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9E4C12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9E4C12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68347B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 xml:space="preserve">иной способ, который описывается в Методике. </w:t>
      </w:r>
    </w:p>
    <w:p w:rsidR="00D52987" w:rsidRPr="009E4C12" w:rsidRDefault="00D52987" w:rsidP="00D52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 xml:space="preserve">При прогнозировании доходов в бюджеты, входящие консолидированный бюджет Республики Хакасия, используются макроэкономические показатели </w:t>
      </w:r>
      <w:r w:rsidRPr="009E4C12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прогноза социально-экономического развития Республики Хакасия, разрабатываемые Минэкономразвития Республики Хакасия. </w:t>
      </w:r>
    </w:p>
    <w:p w:rsidR="00D52987" w:rsidRPr="009E4C12" w:rsidRDefault="00D52987" w:rsidP="00D52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E4C12">
        <w:rPr>
          <w:rFonts w:ascii="Times New Roman" w:eastAsia="Times New Roman" w:hAnsi="Times New Roman" w:cs="Times New Roman"/>
          <w:sz w:val="27"/>
          <w:szCs w:val="27"/>
        </w:rPr>
        <w:t xml:space="preserve">Для расчета прогнозируемых поступлений доходов в бюджеты, входящие консолидированный бюджет Республики Хакасия,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D52987" w:rsidRPr="009E4C12" w:rsidRDefault="00D52987" w:rsidP="00D52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>При формировании в текущем финансовом году оценки поступлений доходов в бюджеты, входящие консолидированный бюджет Республики Хакасия,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</w:t>
      </w:r>
    </w:p>
    <w:p w:rsidR="002E361F" w:rsidRPr="009E4C12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sz w:val="27"/>
          <w:szCs w:val="27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9E4C12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9E4C12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4C12">
        <w:rPr>
          <w:rFonts w:ascii="Times New Roman" w:hAnsi="Times New Roman" w:cs="Times New Roman"/>
          <w:sz w:val="27"/>
          <w:szCs w:val="27"/>
        </w:rPr>
        <w:t>Сокращения, используемые в тексте Методики прогнозирования</w:t>
      </w:r>
      <w:r w:rsidR="00D52987" w:rsidRPr="009E4C12">
        <w:rPr>
          <w:rFonts w:ascii="Times New Roman" w:hAnsi="Times New Roman" w:cs="Times New Roman"/>
          <w:sz w:val="27"/>
          <w:szCs w:val="27"/>
        </w:rPr>
        <w:t>:</w:t>
      </w:r>
    </w:p>
    <w:p w:rsidR="009A022C" w:rsidRPr="009E4C12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6665B" w:rsidRPr="009E4C12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НК РФ </w:t>
      </w:r>
      <w:r w:rsidR="00370FF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Налоговый кодекс Российской Федерации;</w:t>
      </w:r>
    </w:p>
    <w:p w:rsidR="0006665B" w:rsidRPr="009E4C12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БК РФ – Бюджетный кодекс Российской Федерации;</w:t>
      </w:r>
    </w:p>
    <w:p w:rsidR="00370FF8" w:rsidRPr="009E4C12" w:rsidRDefault="00F95A63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 </w:t>
      </w:r>
      <w:r w:rsidR="00370FF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КОАП – Кодекс Российской Федерации об административных правонарушениях</w:t>
      </w:r>
      <w:r w:rsidR="00316E4C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370FF8" w:rsidRPr="009E4C12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УК РФ – Уголовный кодекс Российской Федерации;</w:t>
      </w:r>
    </w:p>
    <w:p w:rsidR="00316E4C" w:rsidRPr="009E4C12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РФ – Российская Федерация;</w:t>
      </w:r>
    </w:p>
    <w:p w:rsidR="00316E4C" w:rsidRPr="009E4C12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4C12">
        <w:rPr>
          <w:rFonts w:ascii="Times New Roman" w:hAnsi="Times New Roman" w:cs="Times New Roman"/>
          <w:color w:val="000000"/>
          <w:sz w:val="27"/>
          <w:szCs w:val="27"/>
        </w:rPr>
        <w:t xml:space="preserve">- ПП РФ </w:t>
      </w:r>
      <w:proofErr w:type="gramStart"/>
      <w:r w:rsidRPr="009E4C12">
        <w:rPr>
          <w:rFonts w:ascii="Times New Roman" w:hAnsi="Times New Roman" w:cs="Times New Roman"/>
          <w:color w:val="000000"/>
          <w:sz w:val="27"/>
          <w:szCs w:val="27"/>
        </w:rPr>
        <w:t>–п</w:t>
      </w:r>
      <w:proofErr w:type="gramEnd"/>
      <w:r w:rsidRPr="009E4C12">
        <w:rPr>
          <w:rFonts w:ascii="Times New Roman" w:hAnsi="Times New Roman" w:cs="Times New Roman"/>
          <w:color w:val="000000"/>
          <w:sz w:val="27"/>
          <w:szCs w:val="27"/>
        </w:rPr>
        <w:t>остановление Правительства Российской Федерации;</w:t>
      </w:r>
    </w:p>
    <w:p w:rsidR="00370FF8" w:rsidRPr="009E4C12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hAnsi="Times New Roman" w:cs="Times New Roman"/>
          <w:sz w:val="27"/>
          <w:szCs w:val="27"/>
        </w:rPr>
        <w:t>- ДФО – Дальневосточный федеральный округ;</w:t>
      </w:r>
    </w:p>
    <w:p w:rsidR="00370FF8" w:rsidRPr="009E4C12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СЗФО – Северо-Западный федеральный округ</w:t>
      </w:r>
      <w:r w:rsidR="00316E4C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06665B" w:rsidRPr="009E4C12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ФК – Федеральное казначейство;</w:t>
      </w:r>
    </w:p>
    <w:p w:rsidR="00316E4C" w:rsidRPr="009E4C12" w:rsidRDefault="006A0AE7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 </w:t>
      </w:r>
      <w:r w:rsidR="00316E4C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СД при ВС РФ – Судебный Департамент при Верховном Суде Российской Федерации; </w:t>
      </w:r>
    </w:p>
    <w:p w:rsidR="00316E4C" w:rsidRPr="009E4C12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СНГ – Содружества Независимых Государств;</w:t>
      </w:r>
    </w:p>
    <w:p w:rsidR="00316E4C" w:rsidRPr="009E4C12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4C12">
        <w:rPr>
          <w:rFonts w:ascii="Times New Roman" w:hAnsi="Times New Roman" w:cs="Times New Roman"/>
          <w:color w:val="000000"/>
          <w:sz w:val="27"/>
          <w:szCs w:val="27"/>
        </w:rPr>
        <w:t>- ОПС – обязательное пенсионное страхование;</w:t>
      </w:r>
    </w:p>
    <w:p w:rsidR="00370FF8" w:rsidRPr="009E4C12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НПА – нормативно-правовые акты;</w:t>
      </w:r>
    </w:p>
    <w:p w:rsidR="0006665B" w:rsidRPr="009E4C12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Показатели СЭР – показатели прогноза </w:t>
      </w:r>
      <w:r w:rsidR="00D52987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социально-экономического развития Республики Хакасия, разрабатываемые Минэкономразвития Республики Хакасия на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очередной финансовый год и плановый период;</w:t>
      </w:r>
    </w:p>
    <w:p w:rsidR="00316E4C" w:rsidRPr="009E4C12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4C12">
        <w:rPr>
          <w:rFonts w:ascii="Times New Roman" w:hAnsi="Times New Roman" w:cs="Times New Roman"/>
          <w:color w:val="000000"/>
          <w:sz w:val="27"/>
          <w:szCs w:val="27"/>
        </w:rPr>
        <w:t>- ВВП – валовый внутренний продукт;</w:t>
      </w:r>
    </w:p>
    <w:p w:rsidR="0041312C" w:rsidRPr="009E4C12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ФЗП –</w:t>
      </w:r>
      <w:r w:rsidR="00326525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фонд заработной платы;</w:t>
      </w:r>
    </w:p>
    <w:p w:rsidR="00316E4C" w:rsidRPr="009E4C12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ИПЦ – индекс потребительских цен; </w:t>
      </w:r>
    </w:p>
    <w:p w:rsidR="00316E4C" w:rsidRPr="009E4C12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ЕСГ – Единая система газоснабжения;</w:t>
      </w:r>
    </w:p>
    <w:p w:rsidR="00316E4C" w:rsidRPr="009E4C12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СРП – Соглашение о разделе продукции;</w:t>
      </w:r>
    </w:p>
    <w:p w:rsidR="00326525" w:rsidRPr="009E4C12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ЕГРЮЛ – Единый государственный реестр юридических лиц; </w:t>
      </w:r>
    </w:p>
    <w:p w:rsidR="00326525" w:rsidRPr="009E4C12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ЕГРИП – </w:t>
      </w:r>
      <w:r w:rsidRPr="009E4C12">
        <w:rPr>
          <w:rFonts w:ascii="Times New Roman" w:hAnsi="Times New Roman" w:cs="Times New Roman"/>
          <w:sz w:val="27"/>
          <w:szCs w:val="27"/>
        </w:rPr>
        <w:t>Единый государственный реестр индивидуальных предпринимателей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; </w:t>
      </w:r>
    </w:p>
    <w:p w:rsidR="00326525" w:rsidRPr="009E4C12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КБК – код бюджетной классификации; </w:t>
      </w:r>
    </w:p>
    <w:p w:rsidR="00326525" w:rsidRPr="009E4C12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СВУ – субъекты внутриведомственного управления</w:t>
      </w:r>
      <w:r w:rsidR="00123BF1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4C12">
        <w:rPr>
          <w:rFonts w:ascii="Times New Roman" w:hAnsi="Times New Roman" w:cs="Times New Roman"/>
          <w:sz w:val="27"/>
          <w:szCs w:val="27"/>
        </w:rPr>
        <w:lastRenderedPageBreak/>
        <w:t>- ВБР – водно-биологические ресурсы;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4C12"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 w:rsidRPr="009E4C12">
        <w:rPr>
          <w:rFonts w:ascii="Times New Roman" w:hAnsi="Times New Roman" w:cs="Times New Roman"/>
          <w:sz w:val="27"/>
          <w:szCs w:val="27"/>
        </w:rPr>
        <w:t>ВО</w:t>
      </w:r>
      <w:proofErr w:type="gramEnd"/>
      <w:r w:rsidRPr="009E4C12">
        <w:rPr>
          <w:rFonts w:ascii="Times New Roman" w:hAnsi="Times New Roman" w:cs="Times New Roman"/>
          <w:sz w:val="27"/>
          <w:szCs w:val="27"/>
        </w:rPr>
        <w:t xml:space="preserve"> – водные объекты;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4C12">
        <w:rPr>
          <w:rFonts w:ascii="Times New Roman" w:hAnsi="Times New Roman" w:cs="Times New Roman"/>
          <w:sz w:val="27"/>
          <w:szCs w:val="27"/>
        </w:rPr>
        <w:t>- ВВО – внутренние водные объекты;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Госпошлина – государственная пошлина;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4C12">
        <w:rPr>
          <w:rFonts w:ascii="Times New Roman" w:hAnsi="Times New Roman" w:cs="Times New Roman"/>
          <w:sz w:val="27"/>
          <w:szCs w:val="27"/>
        </w:rPr>
        <w:t xml:space="preserve">- КТС 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</w:t>
      </w:r>
      <w:r w:rsidRPr="009E4C12">
        <w:rPr>
          <w:rFonts w:ascii="Times New Roman" w:hAnsi="Times New Roman" w:cs="Times New Roman"/>
          <w:sz w:val="27"/>
          <w:szCs w:val="27"/>
        </w:rPr>
        <w:t xml:space="preserve"> </w:t>
      </w:r>
      <w:r w:rsidRPr="009E4C12">
        <w:rPr>
          <w:rFonts w:ascii="Times New Roman" w:hAnsi="Times New Roman" w:cs="Times New Roman"/>
          <w:color w:val="000000"/>
          <w:sz w:val="27"/>
          <w:szCs w:val="27"/>
        </w:rPr>
        <w:t>колесные транспортные средства;</w:t>
      </w:r>
    </w:p>
    <w:p w:rsidR="0006665B" w:rsidRPr="009E4C12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НДС – налог на добавленную стоимость;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4C12">
        <w:rPr>
          <w:rFonts w:ascii="Times New Roman" w:hAnsi="Times New Roman" w:cs="Times New Roman"/>
          <w:sz w:val="27"/>
          <w:szCs w:val="27"/>
        </w:rPr>
        <w:t xml:space="preserve">- ТС 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</w:t>
      </w:r>
      <w:r w:rsidRPr="009E4C12">
        <w:rPr>
          <w:rFonts w:ascii="Times New Roman" w:hAnsi="Times New Roman" w:cs="Times New Roman"/>
          <w:sz w:val="27"/>
          <w:szCs w:val="27"/>
        </w:rPr>
        <w:t xml:space="preserve"> </w:t>
      </w:r>
      <w:r w:rsidRPr="009E4C12">
        <w:rPr>
          <w:rFonts w:ascii="Times New Roman" w:hAnsi="Times New Roman" w:cs="Times New Roman"/>
          <w:color w:val="000000"/>
          <w:sz w:val="27"/>
          <w:szCs w:val="27"/>
        </w:rPr>
        <w:t>транспортные средства;</w:t>
      </w:r>
    </w:p>
    <w:p w:rsidR="0006665B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06665B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1-НМ – статистическая налоговая отчетность по форме № 1-НМ «</w:t>
      </w:r>
      <w:r w:rsidR="00675BF4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C501CC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C501CC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</w:t>
      </w:r>
      <w:r w:rsidR="00C501CC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 4-НМ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статистическая налоговая отче</w:t>
      </w:r>
      <w:r w:rsidR="00C501CC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отчет 5-П – статистическая налоговая отчетность по форме </w:t>
      </w:r>
      <w:r w:rsidR="0010447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5-П «Отчет о налоговой базе и структуре начислений по налогу на прибыль организаций»;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9E4C12">
        <w:rPr>
          <w:rFonts w:ascii="Times New Roman" w:hAnsi="Times New Roman" w:cs="Times New Roman"/>
          <w:sz w:val="27"/>
          <w:szCs w:val="27"/>
        </w:rPr>
        <w:t xml:space="preserve">отчет 5-НДФЛ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10447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5-НДФЛ «Отчет о налоговой базе и структуре начислений по налогу на доходы физических лиц, уде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рживаемому налоговыми агентами»;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4C12">
        <w:rPr>
          <w:rFonts w:ascii="Times New Roman" w:hAnsi="Times New Roman" w:cs="Times New Roman"/>
          <w:sz w:val="27"/>
          <w:szCs w:val="27"/>
        </w:rPr>
        <w:t xml:space="preserve">- отчет 5-ДДК 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–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10447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1-ДДК «Отчет о декларировании доходов физическими лицами» и прогнозируемого фонда заработной платы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06665B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06665B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тчет 1-НДС – статистическая налоговая отчетность по форме </w:t>
      </w:r>
      <w:r w:rsidR="0010447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06665B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1-НДС «Отчет о структуре начисления налога на добавленную стоимость»;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5-АЛ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-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5-ТИ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-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№ 5-ТИ «Отчет о налоговой базе и структуре начислений по акцизам на табачные изделия»; 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5-НП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-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№ 5-НП «Отчет о налоговой базе и структуре начислений по акцизам на нефтепродукты»; 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5-АМ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-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5-АМ «Отче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5-МН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5-НИО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10447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5-ТН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№ 5-ТН «Отчет о налоговой базе и структуре начи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слений по транспортному налогу»;</w:t>
      </w:r>
    </w:p>
    <w:p w:rsidR="00123BF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отчет 5-ИБ – статистическая налоговая отчетность по форме №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5-ИБ «Отче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о налоговой базе и структуре начислений по налогу на игорный бизнес»;</w:t>
      </w:r>
    </w:p>
    <w:p w:rsidR="00712FD8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5A33C5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</w:t>
      </w:r>
      <w:r w:rsidR="005A33C5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5-НДПИ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="005A33C5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форме </w:t>
      </w:r>
      <w:r w:rsidR="0010447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5-НДПИ «Отче</w:t>
      </w:r>
      <w:r w:rsidR="005A33C5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о налоговой базе и структуре начислений по налогу на добычу полезных ископаемых»;</w:t>
      </w:r>
    </w:p>
    <w:p w:rsidR="00F609E1" w:rsidRPr="009E4C1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- о</w:t>
      </w:r>
      <w:r w:rsidR="00F609E1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5-ВН – статистическая налоговая о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</w:t>
      </w:r>
      <w:r w:rsidR="00F609E1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№ 5-ВН «О</w:t>
      </w:r>
      <w:r w:rsidR="004C0DF9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о</w:t>
      </w:r>
      <w:r w:rsidR="00F609E1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налоговой базе и структуре начислений по водному налогу»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9A022C" w:rsidRPr="009E4C12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hAnsi="Times New Roman" w:cs="Times New Roman"/>
          <w:sz w:val="27"/>
          <w:szCs w:val="27"/>
        </w:rPr>
        <w:t xml:space="preserve">- отчет 5-ЖМ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6A0AE7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5-ЖМ</w:t>
      </w:r>
      <w:r w:rsidR="00886894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«О</w:t>
      </w:r>
      <w:r w:rsidR="004C0DF9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о</w:t>
      </w:r>
      <w:r w:rsidR="00886894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F609E1" w:rsidRPr="009E4C12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hAnsi="Times New Roman" w:cs="Times New Roman"/>
          <w:sz w:val="27"/>
          <w:szCs w:val="27"/>
        </w:rPr>
        <w:t xml:space="preserve">- отчет 5-ВБР 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–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6A0AE7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5-ВБР «О</w:t>
      </w:r>
      <w:r w:rsidR="004C0DF9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о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F609E1" w:rsidRPr="009E4C12" w:rsidRDefault="004C0DF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4C12">
        <w:rPr>
          <w:rFonts w:ascii="Times New Roman" w:hAnsi="Times New Roman" w:cs="Times New Roman"/>
          <w:sz w:val="27"/>
          <w:szCs w:val="27"/>
        </w:rPr>
        <w:t xml:space="preserve">- отчет 5-НДД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– статистическая налоговая отчетность по форме </w:t>
      </w:r>
      <w:r w:rsidR="0010447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5-НДД «Отче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о налоговой базе и структуре начислений по налогу на дополнительный доход от добычи углеводородного сырья»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F609E1" w:rsidRDefault="005A2D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</w:t>
      </w:r>
      <w:r w:rsidRPr="009E4C12">
        <w:rPr>
          <w:rFonts w:ascii="Times New Roman" w:hAnsi="Times New Roman" w:cs="Times New Roman"/>
          <w:sz w:val="27"/>
          <w:szCs w:val="27"/>
        </w:rPr>
        <w:t xml:space="preserve">отчет 7-УС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 статистическая налоговая отче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№ 7-УС</w:t>
      </w:r>
      <w:r w:rsidR="007B7045" w:rsidRPr="009E4C12">
        <w:rPr>
          <w:rFonts w:ascii="Times New Roman" w:hAnsi="Times New Roman" w:cs="Times New Roman"/>
          <w:color w:val="000000"/>
          <w:sz w:val="27"/>
          <w:szCs w:val="27"/>
        </w:rPr>
        <w:t xml:space="preserve"> «О</w:t>
      </w:r>
      <w:r w:rsidR="00842B96" w:rsidRPr="009E4C12">
        <w:rPr>
          <w:rFonts w:ascii="Times New Roman" w:hAnsi="Times New Roman" w:cs="Times New Roman"/>
          <w:color w:val="000000"/>
          <w:sz w:val="27"/>
          <w:szCs w:val="27"/>
        </w:rPr>
        <w:t>тчет</w:t>
      </w:r>
      <w:r w:rsidR="007B7045" w:rsidRPr="009E4C1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42B96" w:rsidRPr="009E4C12">
        <w:rPr>
          <w:rFonts w:ascii="Times New Roman" w:hAnsi="Times New Roman" w:cs="Times New Roman"/>
          <w:color w:val="000000"/>
          <w:sz w:val="27"/>
          <w:szCs w:val="27"/>
        </w:rPr>
        <w:t xml:space="preserve">о </w:t>
      </w:r>
      <w:r w:rsidR="007B7045" w:rsidRPr="009E4C12">
        <w:rPr>
          <w:rFonts w:ascii="Times New Roman" w:hAnsi="Times New Roman" w:cs="Times New Roman"/>
          <w:color w:val="000000"/>
          <w:sz w:val="27"/>
          <w:szCs w:val="27"/>
        </w:rPr>
        <w:t>начисленных и уплаченных суммах утилизационного сбора в отношении колесных транспортных средств (шасси) и прицепов к ним»</w:t>
      </w:r>
      <w:r w:rsidR="00842B96" w:rsidRPr="009E4C12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68347B" w:rsidRPr="00C62725" w:rsidRDefault="0068347B" w:rsidP="00683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C62725">
        <w:rPr>
          <w:rFonts w:ascii="Times New Roman" w:hAnsi="Times New Roman"/>
          <w:color w:val="000000" w:themeColor="text1"/>
          <w:sz w:val="27"/>
          <w:szCs w:val="27"/>
        </w:rPr>
        <w:t>- отчёт 7-НДФЛ «Отчет о налоговой базе и структуре начислений по расчету сумм налога на доходы физических лиц, исчисленных и удержанных налоговым агентом»;</w:t>
      </w:r>
    </w:p>
    <w:p w:rsidR="00EF787C" w:rsidRPr="009E4C12" w:rsidRDefault="00EF787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</w:t>
      </w:r>
      <w:r w:rsidRPr="009E4C12">
        <w:rPr>
          <w:rFonts w:ascii="Times New Roman" w:hAnsi="Times New Roman" w:cs="Times New Roman"/>
          <w:sz w:val="27"/>
          <w:szCs w:val="27"/>
        </w:rPr>
        <w:t xml:space="preserve">отчет 8-УС 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 статистическая налоговая отчётность по форме № 8-УС</w:t>
      </w:r>
      <w:r w:rsidR="008953E5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7B7045" w:rsidRPr="009E4C12">
        <w:rPr>
          <w:rFonts w:ascii="Times New Roman" w:hAnsi="Times New Roman" w:cs="Times New Roman"/>
          <w:color w:val="000000"/>
          <w:sz w:val="27"/>
          <w:szCs w:val="27"/>
        </w:rPr>
        <w:t>«О</w:t>
      </w:r>
      <w:r w:rsidR="00842B96" w:rsidRPr="009E4C12">
        <w:rPr>
          <w:rFonts w:ascii="Times New Roman" w:hAnsi="Times New Roman" w:cs="Times New Roman"/>
          <w:color w:val="000000"/>
          <w:sz w:val="27"/>
          <w:szCs w:val="27"/>
        </w:rPr>
        <w:t>тчет о</w:t>
      </w:r>
      <w:r w:rsidR="007B7045" w:rsidRPr="009E4C12">
        <w:rPr>
          <w:rFonts w:ascii="Times New Roman" w:hAnsi="Times New Roman" w:cs="Times New Roman"/>
          <w:color w:val="000000"/>
          <w:sz w:val="27"/>
          <w:szCs w:val="27"/>
        </w:rPr>
        <w:t xml:space="preserve"> начисленных и уплаченных суммах утилизационного сбора в отношении самоходных машин и (или) прицепов к ним»</w:t>
      </w:r>
      <w:r w:rsidR="00842B96" w:rsidRPr="009E4C12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5A2DF1" w:rsidRPr="009E4C12" w:rsidRDefault="00900D1A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4C12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9E4C12">
        <w:rPr>
          <w:rFonts w:ascii="Times New Roman" w:hAnsi="Times New Roman" w:cs="Times New Roman"/>
          <w:sz w:val="27"/>
          <w:szCs w:val="27"/>
        </w:rPr>
        <w:t xml:space="preserve">отчет 5-ТС 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 статистическая налоговая отчетность по форме № 5-ТС «Отчет о структуре начислений по торговому сбору»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370FF8" w:rsidRPr="00D52987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712FD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тчет ВП – </w:t>
      </w:r>
      <w:r w:rsidR="00842B96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статистическая налоговая отчетность по форме № ВП </w:t>
      </w:r>
      <w:r w:rsidR="00712FD8"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«Сведения о результатах проверок налогоплательщиков по вопросам соблюдения закон</w:t>
      </w:r>
      <w:r w:rsidRPr="009E4C1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одательства о налогах и сборах».</w:t>
      </w:r>
    </w:p>
    <w:sectPr w:rsidR="00370FF8" w:rsidRPr="00D52987" w:rsidSect="00104478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5DA" w:rsidRDefault="00C335DA" w:rsidP="00104478">
      <w:pPr>
        <w:spacing w:after="0" w:line="240" w:lineRule="auto"/>
      </w:pPr>
      <w:r>
        <w:separator/>
      </w:r>
    </w:p>
  </w:endnote>
  <w:endnote w:type="continuationSeparator" w:id="0">
    <w:p w:rsidR="00C335DA" w:rsidRDefault="00C335DA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5DA" w:rsidRDefault="00C335DA" w:rsidP="00104478">
      <w:pPr>
        <w:spacing w:after="0" w:line="240" w:lineRule="auto"/>
      </w:pPr>
      <w:r>
        <w:separator/>
      </w:r>
    </w:p>
  </w:footnote>
  <w:footnote w:type="continuationSeparator" w:id="0">
    <w:p w:rsidR="00C335DA" w:rsidRDefault="00C335DA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357685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1D0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665B"/>
    <w:rsid w:val="000D74A0"/>
    <w:rsid w:val="00104478"/>
    <w:rsid w:val="00123BF1"/>
    <w:rsid w:val="001B414C"/>
    <w:rsid w:val="001E360E"/>
    <w:rsid w:val="0027337E"/>
    <w:rsid w:val="002E361F"/>
    <w:rsid w:val="002F31D0"/>
    <w:rsid w:val="00316E4C"/>
    <w:rsid w:val="00326525"/>
    <w:rsid w:val="00331426"/>
    <w:rsid w:val="00370FF8"/>
    <w:rsid w:val="00393E1B"/>
    <w:rsid w:val="003A6CDE"/>
    <w:rsid w:val="003C1D19"/>
    <w:rsid w:val="003D6C4D"/>
    <w:rsid w:val="0041312C"/>
    <w:rsid w:val="00415D35"/>
    <w:rsid w:val="00426824"/>
    <w:rsid w:val="004C0DF9"/>
    <w:rsid w:val="004F22C4"/>
    <w:rsid w:val="00512F6E"/>
    <w:rsid w:val="005A2DF1"/>
    <w:rsid w:val="005A33C5"/>
    <w:rsid w:val="005F032F"/>
    <w:rsid w:val="00675BF4"/>
    <w:rsid w:val="0068347B"/>
    <w:rsid w:val="006A0AE7"/>
    <w:rsid w:val="006A24AA"/>
    <w:rsid w:val="006B3E64"/>
    <w:rsid w:val="00712FD8"/>
    <w:rsid w:val="00731B71"/>
    <w:rsid w:val="007915E4"/>
    <w:rsid w:val="007B7045"/>
    <w:rsid w:val="007D0735"/>
    <w:rsid w:val="00842B96"/>
    <w:rsid w:val="00886894"/>
    <w:rsid w:val="008953E5"/>
    <w:rsid w:val="008B7334"/>
    <w:rsid w:val="00900D1A"/>
    <w:rsid w:val="00915B4A"/>
    <w:rsid w:val="009669AE"/>
    <w:rsid w:val="009A022C"/>
    <w:rsid w:val="009E4C12"/>
    <w:rsid w:val="00A021ED"/>
    <w:rsid w:val="00A46FDE"/>
    <w:rsid w:val="00A62D14"/>
    <w:rsid w:val="00AB6F18"/>
    <w:rsid w:val="00B61EE5"/>
    <w:rsid w:val="00B87F00"/>
    <w:rsid w:val="00BD0569"/>
    <w:rsid w:val="00C335DA"/>
    <w:rsid w:val="00C501CC"/>
    <w:rsid w:val="00C62725"/>
    <w:rsid w:val="00D52987"/>
    <w:rsid w:val="00EB35BF"/>
    <w:rsid w:val="00ED1C36"/>
    <w:rsid w:val="00EF787C"/>
    <w:rsid w:val="00F15EDA"/>
    <w:rsid w:val="00F609E1"/>
    <w:rsid w:val="00F60F01"/>
    <w:rsid w:val="00F9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Ольга Анатольевна Корнейчук</cp:lastModifiedBy>
  <cp:revision>2</cp:revision>
  <cp:lastPrinted>2023-03-28T10:42:00Z</cp:lastPrinted>
  <dcterms:created xsi:type="dcterms:W3CDTF">2024-02-01T10:34:00Z</dcterms:created>
  <dcterms:modified xsi:type="dcterms:W3CDTF">2024-02-01T10:34:00Z</dcterms:modified>
</cp:coreProperties>
</file>