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BA" w:rsidRPr="00FB7454" w:rsidRDefault="00276FBA">
      <w:pPr>
        <w:pStyle w:val="ConsPlusNormal"/>
        <w:jc w:val="right"/>
        <w:outlineLvl w:val="0"/>
      </w:pPr>
      <w:bookmarkStart w:id="0" w:name="_GoBack"/>
      <w:bookmarkEnd w:id="0"/>
      <w:r w:rsidRPr="00FB7454">
        <w:t>Приложение 1</w:t>
      </w:r>
    </w:p>
    <w:p w:rsidR="00276FBA" w:rsidRPr="00FB7454" w:rsidRDefault="00276FBA">
      <w:pPr>
        <w:pStyle w:val="ConsPlusNormal"/>
        <w:jc w:val="right"/>
      </w:pPr>
      <w:r w:rsidRPr="00FB7454">
        <w:t xml:space="preserve">к решению </w:t>
      </w:r>
      <w:proofErr w:type="spellStart"/>
      <w:r w:rsidRPr="00FB7454">
        <w:t>Сорского</w:t>
      </w:r>
      <w:proofErr w:type="spellEnd"/>
      <w:r w:rsidRPr="00FB7454">
        <w:t xml:space="preserve"> </w:t>
      </w:r>
      <w:proofErr w:type="gramStart"/>
      <w:r w:rsidRPr="00FB7454">
        <w:t>городского</w:t>
      </w:r>
      <w:proofErr w:type="gramEnd"/>
    </w:p>
    <w:p w:rsidR="00276FBA" w:rsidRPr="00FB7454" w:rsidRDefault="00276FBA">
      <w:pPr>
        <w:pStyle w:val="ConsPlusNormal"/>
        <w:jc w:val="right"/>
      </w:pPr>
      <w:r w:rsidRPr="00FB7454">
        <w:t>Совета депутатов</w:t>
      </w:r>
    </w:p>
    <w:p w:rsidR="00276FBA" w:rsidRPr="00FB7454" w:rsidRDefault="00276FBA">
      <w:pPr>
        <w:pStyle w:val="ConsPlusNormal"/>
        <w:jc w:val="right"/>
      </w:pPr>
      <w:r w:rsidRPr="00FB7454">
        <w:t>от 26.10.2005 N 289</w:t>
      </w:r>
    </w:p>
    <w:p w:rsidR="00276FBA" w:rsidRPr="00FB7454" w:rsidRDefault="00276FBA">
      <w:pPr>
        <w:pStyle w:val="ConsPlusNormal"/>
        <w:ind w:firstLine="540"/>
        <w:jc w:val="both"/>
      </w:pPr>
    </w:p>
    <w:p w:rsidR="00276FBA" w:rsidRPr="00FB7454" w:rsidRDefault="00276FBA">
      <w:pPr>
        <w:pStyle w:val="ConsPlusTitle"/>
        <w:jc w:val="center"/>
      </w:pPr>
      <w:bookmarkStart w:id="1" w:name="P60"/>
      <w:bookmarkEnd w:id="1"/>
      <w:r w:rsidRPr="00FB7454">
        <w:t>ЗНАЧЕНИЕ КОЭФФИЦИЕНТОВ</w:t>
      </w:r>
    </w:p>
    <w:p w:rsidR="00276FBA" w:rsidRPr="00FB7454" w:rsidRDefault="00276FBA">
      <w:pPr>
        <w:pStyle w:val="ConsPlusTitle"/>
        <w:jc w:val="center"/>
      </w:pPr>
      <w:r w:rsidRPr="00FB7454">
        <w:t>К</w:t>
      </w:r>
      <w:proofErr w:type="gramStart"/>
      <w:r w:rsidRPr="00FB7454">
        <w:t>2</w:t>
      </w:r>
      <w:proofErr w:type="gramEnd"/>
      <w:r w:rsidRPr="00FB7454">
        <w:t>(1), К2(2), К2(3), К2(4)</w:t>
      </w:r>
    </w:p>
    <w:p w:rsidR="00276FBA" w:rsidRPr="00FB7454" w:rsidRDefault="00276FBA">
      <w:pPr>
        <w:pStyle w:val="ConsPlusNormal"/>
        <w:jc w:val="center"/>
      </w:pPr>
    </w:p>
    <w:p w:rsidR="00276FBA" w:rsidRPr="00FB7454" w:rsidRDefault="00276FBA">
      <w:pPr>
        <w:pStyle w:val="ConsPlusNormal"/>
        <w:jc w:val="center"/>
      </w:pPr>
      <w:r w:rsidRPr="00FB7454">
        <w:t>Список изменяющих документов</w:t>
      </w:r>
    </w:p>
    <w:p w:rsidR="00276FBA" w:rsidRPr="00FB7454" w:rsidRDefault="00276FBA">
      <w:pPr>
        <w:pStyle w:val="ConsPlusNormal"/>
        <w:jc w:val="center"/>
      </w:pPr>
      <w:proofErr w:type="gramStart"/>
      <w:r w:rsidRPr="00FB7454">
        <w:t xml:space="preserve">(в ред. решения </w:t>
      </w:r>
      <w:proofErr w:type="spellStart"/>
      <w:r w:rsidRPr="00FB7454">
        <w:t>Сорского</w:t>
      </w:r>
      <w:proofErr w:type="spellEnd"/>
      <w:r w:rsidRPr="00FB7454">
        <w:t xml:space="preserve"> городского Совета депутатов</w:t>
      </w:r>
      <w:proofErr w:type="gramEnd"/>
    </w:p>
    <w:p w:rsidR="00276FBA" w:rsidRPr="00FB7454" w:rsidRDefault="00276FBA">
      <w:pPr>
        <w:pStyle w:val="ConsPlusNormal"/>
        <w:jc w:val="center"/>
      </w:pPr>
      <w:r w:rsidRPr="00FB7454">
        <w:t>от 29.01.2008 N 124)</w:t>
      </w:r>
    </w:p>
    <w:p w:rsidR="00276FBA" w:rsidRPr="00FB7454" w:rsidRDefault="00276FBA">
      <w:pPr>
        <w:pStyle w:val="ConsPlusNormal"/>
        <w:jc w:val="center"/>
      </w:pP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┌────┬──────────────────┬───────────┬───────────────┬───────────┬───────────────────┐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 N  │ Вид деятельности │Коэффициент│  </w:t>
      </w:r>
      <w:proofErr w:type="gramStart"/>
      <w:r w:rsidRPr="00FB7454">
        <w:rPr>
          <w:sz w:val="18"/>
        </w:rPr>
        <w:t>Коэффициент</w:t>
      </w:r>
      <w:proofErr w:type="gramEnd"/>
      <w:r w:rsidRPr="00FB7454">
        <w:rPr>
          <w:sz w:val="18"/>
        </w:rPr>
        <w:t xml:space="preserve">  │Коэффициент│    Коэффициент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</w:t>
      </w:r>
      <w:proofErr w:type="gramStart"/>
      <w:r w:rsidRPr="00FB7454">
        <w:rPr>
          <w:sz w:val="18"/>
        </w:rPr>
        <w:t>п</w:t>
      </w:r>
      <w:proofErr w:type="gramEnd"/>
      <w:r w:rsidRPr="00FB7454">
        <w:rPr>
          <w:sz w:val="18"/>
        </w:rPr>
        <w:t>/п │                  │ величины  │ ассортимента  │  времени  │   места ведения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доходов  │    товаров    │  работы   │предпринимательской│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К</w:t>
      </w:r>
      <w:proofErr w:type="gramStart"/>
      <w:r w:rsidRPr="00FB7454">
        <w:rPr>
          <w:sz w:val="18"/>
        </w:rPr>
        <w:t>2</w:t>
      </w:r>
      <w:proofErr w:type="gramEnd"/>
      <w:r w:rsidRPr="00FB7454">
        <w:rPr>
          <w:sz w:val="18"/>
        </w:rPr>
        <w:t>(1)   │(работ, услуг) │   К2(3)   │   деятельности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   К</w:t>
      </w:r>
      <w:proofErr w:type="gramStart"/>
      <w:r w:rsidRPr="00FB7454">
        <w:rPr>
          <w:sz w:val="18"/>
        </w:rPr>
        <w:t>2</w:t>
      </w:r>
      <w:proofErr w:type="gramEnd"/>
      <w:r w:rsidRPr="00FB7454">
        <w:rPr>
          <w:sz w:val="18"/>
        </w:rPr>
        <w:t>(2)     │           │       К2(4)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bookmarkStart w:id="2" w:name="P74"/>
      <w:bookmarkEnd w:id="2"/>
      <w:r w:rsidRPr="00FB7454">
        <w:rPr>
          <w:sz w:val="18"/>
        </w:rPr>
        <w:t xml:space="preserve">│1.  │Оказание </w:t>
      </w:r>
      <w:proofErr w:type="gramStart"/>
      <w:r w:rsidRPr="00FB7454">
        <w:rPr>
          <w:sz w:val="18"/>
        </w:rPr>
        <w:t>бытовых</w:t>
      </w:r>
      <w:proofErr w:type="gramEnd"/>
      <w:r w:rsidRPr="00FB7454">
        <w:rPr>
          <w:sz w:val="18"/>
        </w:rPr>
        <w:t xml:space="preserve">  │    0,5    │       1       │     1     │       0,55        │</w:t>
      </w:r>
    </w:p>
    <w:p w:rsidR="00276FBA" w:rsidRPr="00FB7454" w:rsidRDefault="00276FBA">
      <w:pPr>
        <w:pStyle w:val="ConsPlusCell"/>
        <w:jc w:val="both"/>
      </w:pPr>
      <w:proofErr w:type="gramStart"/>
      <w:r w:rsidRPr="00FB7454">
        <w:rPr>
          <w:sz w:val="18"/>
        </w:rPr>
        <w:t>│    │услуг (за         │           │               │           │                   │</w:t>
      </w:r>
      <w:proofErr w:type="gramEnd"/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│исключением услуг,│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│предусмотренных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│п. п. 1.1, 1.2 и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│1.3)    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bookmarkStart w:id="3" w:name="P81"/>
      <w:bookmarkEnd w:id="3"/>
      <w:r w:rsidRPr="00FB7454">
        <w:rPr>
          <w:sz w:val="18"/>
        </w:rPr>
        <w:t>│1.1.│Ремонт и пошив    │    0,5    │      0,7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│ортопедической и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│специальной обуви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│по индивидуальным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│заказам 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bookmarkStart w:id="4" w:name="P87"/>
      <w:bookmarkEnd w:id="4"/>
      <w:r w:rsidRPr="00FB7454">
        <w:rPr>
          <w:sz w:val="18"/>
        </w:rPr>
        <w:t>│1.2.│Ритуальные услуги │    0,5    │      0,8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bookmarkStart w:id="5" w:name="P89"/>
      <w:bookmarkEnd w:id="5"/>
      <w:r w:rsidRPr="00FB7454">
        <w:rPr>
          <w:sz w:val="18"/>
        </w:rPr>
        <w:t>│1.3.│Ремонт бытовой    │    0,9    │       1 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│техники 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│2.  │Оказание          │    0,5    │       1 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│ветеринарных услуг│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│3.  │Оказание услуг по │    0,4    │       1</w:t>
      </w:r>
      <w:proofErr w:type="gramStart"/>
      <w:r w:rsidRPr="00FB7454">
        <w:rPr>
          <w:sz w:val="18"/>
        </w:rPr>
        <w:t xml:space="preserve">       │   Д</w:t>
      </w:r>
      <w:proofErr w:type="gramEnd"/>
      <w:r w:rsidRPr="00FB7454">
        <w:rPr>
          <w:sz w:val="18"/>
        </w:rPr>
        <w:t>о 12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│ремонту,          │           │              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│техническому      │           │               │   - 0,9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│обслуживанию и</w:t>
      </w:r>
      <w:proofErr w:type="gramStart"/>
      <w:r w:rsidRPr="00FB7454">
        <w:rPr>
          <w:sz w:val="18"/>
        </w:rPr>
        <w:t xml:space="preserve">    │           │               │ С</w:t>
      </w:r>
      <w:proofErr w:type="gramEnd"/>
      <w:r w:rsidRPr="00FB7454">
        <w:rPr>
          <w:sz w:val="18"/>
        </w:rPr>
        <w:t>выше 12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│мойке             │           │              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│автотранспортных  │           │               │    - 1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│средств 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│4.  │Розничная торговля│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bookmarkStart w:id="6" w:name="P105"/>
      <w:bookmarkEnd w:id="6"/>
      <w:r w:rsidRPr="00FB7454">
        <w:rPr>
          <w:sz w:val="18"/>
        </w:rPr>
        <w:t>│4.1.│</w:t>
      </w:r>
      <w:proofErr w:type="gramStart"/>
      <w:r w:rsidRPr="00FB7454">
        <w:rPr>
          <w:sz w:val="18"/>
        </w:rPr>
        <w:t>Розничная</w:t>
      </w:r>
      <w:proofErr w:type="gramEnd"/>
      <w:r w:rsidRPr="00FB7454">
        <w:rPr>
          <w:sz w:val="18"/>
        </w:rPr>
        <w:t xml:space="preserve">         │   0,42    │     Хлеб,     │   До 12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│&lt;*&gt; │торговля,         │           │ хлебобулочные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</w:t>
      </w:r>
      <w:proofErr w:type="gramStart"/>
      <w:r w:rsidRPr="00FB7454">
        <w:rPr>
          <w:sz w:val="18"/>
        </w:rPr>
        <w:t>осуществляемая</w:t>
      </w:r>
      <w:proofErr w:type="gramEnd"/>
      <w:r w:rsidRPr="00FB7454">
        <w:rPr>
          <w:sz w:val="18"/>
        </w:rPr>
        <w:t xml:space="preserve">    │           │   изделия,    │   - 0,9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│через объекты     │           │    детское</w:t>
      </w:r>
      <w:proofErr w:type="gramStart"/>
      <w:r w:rsidRPr="00FB7454">
        <w:rPr>
          <w:sz w:val="18"/>
        </w:rPr>
        <w:t xml:space="preserve">    │ С</w:t>
      </w:r>
      <w:proofErr w:type="gramEnd"/>
      <w:r w:rsidRPr="00FB7454">
        <w:rPr>
          <w:sz w:val="18"/>
        </w:rPr>
        <w:t>выше 12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│стационарной      │           │   питание,   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│торговой сети,    │           │   учебники,   │    - 1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│имеющие торговые  │           │    учебные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│залы              │           │   пособия,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    │Разносная торговля│           │  </w:t>
      </w:r>
      <w:proofErr w:type="gramStart"/>
      <w:r w:rsidRPr="00FB7454">
        <w:rPr>
          <w:sz w:val="18"/>
        </w:rPr>
        <w:t>школьные</w:t>
      </w:r>
      <w:proofErr w:type="gramEnd"/>
      <w:r w:rsidRPr="00FB7454">
        <w:rPr>
          <w:sz w:val="18"/>
        </w:rPr>
        <w:t xml:space="preserve"> и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письменные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│принадлежности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  - 0,8;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Прочие товары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    - 1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    │Торговля </w:t>
      </w:r>
      <w:proofErr w:type="gramStart"/>
      <w:r w:rsidRPr="00FB7454">
        <w:rPr>
          <w:sz w:val="18"/>
        </w:rPr>
        <w:t>спиртными</w:t>
      </w:r>
      <w:proofErr w:type="gramEnd"/>
      <w:r w:rsidRPr="00FB7454">
        <w:rPr>
          <w:sz w:val="18"/>
        </w:rPr>
        <w:t>│    0,5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│напитками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│крепостью свыше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│13%     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│4.2.│Розничная         │   0,85    │  Изделия из</w:t>
      </w:r>
      <w:proofErr w:type="gramStart"/>
      <w:r w:rsidRPr="00FB7454">
        <w:rPr>
          <w:sz w:val="18"/>
        </w:rPr>
        <w:t xml:space="preserve">   │   Д</w:t>
      </w:r>
      <w:proofErr w:type="gramEnd"/>
      <w:r w:rsidRPr="00FB7454">
        <w:rPr>
          <w:sz w:val="18"/>
        </w:rPr>
        <w:t>о 12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│торговля,         │           │ кожи и меха -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lastRenderedPageBreak/>
        <w:t>│    │осуществляемая    │           │      1;       │   - 0,9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│через объекты     │           │Детские товары</w:t>
      </w:r>
      <w:proofErr w:type="gramStart"/>
      <w:r w:rsidRPr="00FB7454">
        <w:rPr>
          <w:sz w:val="18"/>
        </w:rPr>
        <w:t xml:space="preserve"> │ С</w:t>
      </w:r>
      <w:proofErr w:type="gramEnd"/>
      <w:r w:rsidRPr="00FB7454">
        <w:rPr>
          <w:sz w:val="18"/>
        </w:rPr>
        <w:t>выше 12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│стационарной      │           │    - 0,3;    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│торговой сети, не</w:t>
      </w:r>
      <w:proofErr w:type="gramStart"/>
      <w:r w:rsidRPr="00FB7454">
        <w:rPr>
          <w:sz w:val="18"/>
        </w:rPr>
        <w:t xml:space="preserve"> │           │ П</w:t>
      </w:r>
      <w:proofErr w:type="gramEnd"/>
      <w:r w:rsidRPr="00FB7454">
        <w:rPr>
          <w:sz w:val="18"/>
        </w:rPr>
        <w:t>рочие товары │    - 1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│имеющие торговых  │           │     - 0,7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    │залов, и </w:t>
      </w:r>
      <w:proofErr w:type="gramStart"/>
      <w:r w:rsidRPr="00FB7454">
        <w:rPr>
          <w:sz w:val="18"/>
        </w:rPr>
        <w:t>розничная</w:t>
      </w:r>
      <w:proofErr w:type="gramEnd"/>
      <w:r w:rsidRPr="00FB7454">
        <w:rPr>
          <w:sz w:val="18"/>
        </w:rPr>
        <w:t>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│торговля,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│осуществляемая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│через объекты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│нестационарной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│торговой сети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│5.  │Оказание услуг    │   0,31</w:t>
      </w:r>
      <w:proofErr w:type="gramStart"/>
      <w:r w:rsidRPr="00FB7454">
        <w:rPr>
          <w:sz w:val="18"/>
        </w:rPr>
        <w:t xml:space="preserve">    │ С</w:t>
      </w:r>
      <w:proofErr w:type="gramEnd"/>
      <w:r w:rsidRPr="00FB7454">
        <w:rPr>
          <w:sz w:val="18"/>
        </w:rPr>
        <w:t xml:space="preserve"> реализацией │   До 12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│общественного     │           │  алкогольной 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│питания           │           │  продукции и  │   - 0,9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 пива - 1;   │ Свыше 12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│Без реализации │час</w:t>
      </w:r>
      <w:proofErr w:type="gramStart"/>
      <w:r w:rsidRPr="00FB7454">
        <w:rPr>
          <w:sz w:val="18"/>
        </w:rPr>
        <w:t>.</w:t>
      </w:r>
      <w:proofErr w:type="gramEnd"/>
      <w:r w:rsidRPr="00FB7454">
        <w:rPr>
          <w:sz w:val="18"/>
        </w:rPr>
        <w:t>/</w:t>
      </w:r>
      <w:proofErr w:type="gramStart"/>
      <w:r w:rsidRPr="00FB7454">
        <w:rPr>
          <w:sz w:val="18"/>
        </w:rPr>
        <w:t>с</w:t>
      </w:r>
      <w:proofErr w:type="gramEnd"/>
      <w:r w:rsidRPr="00FB7454">
        <w:rPr>
          <w:sz w:val="18"/>
        </w:rPr>
        <w:t>утки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алкогольной  │    - 1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продукции и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пива - 0,8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    │                  │           │ Реализация </w:t>
      </w:r>
      <w:proofErr w:type="gramStart"/>
      <w:r w:rsidRPr="00FB7454">
        <w:rPr>
          <w:sz w:val="18"/>
        </w:rPr>
        <w:t>в</w:t>
      </w:r>
      <w:proofErr w:type="gramEnd"/>
      <w:r w:rsidRPr="00FB7454">
        <w:rPr>
          <w:sz w:val="18"/>
        </w:rPr>
        <w:t xml:space="preserve">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столовых и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    │                  │           │    </w:t>
      </w:r>
      <w:proofErr w:type="gramStart"/>
      <w:r w:rsidRPr="00FB7454">
        <w:rPr>
          <w:sz w:val="18"/>
        </w:rPr>
        <w:t>буфетах</w:t>
      </w:r>
      <w:proofErr w:type="gramEnd"/>
      <w:r w:rsidRPr="00FB7454">
        <w:rPr>
          <w:sz w:val="18"/>
        </w:rPr>
        <w:t xml:space="preserve">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│образовательных│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учреждений -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                  │           │      0,5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bookmarkStart w:id="7" w:name="P153"/>
      <w:bookmarkEnd w:id="7"/>
      <w:r w:rsidRPr="00FB7454">
        <w:rPr>
          <w:sz w:val="18"/>
        </w:rPr>
        <w:t>│6.  │Оказание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│автотранспортных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│услуг   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│6.1.│Услуги по         │     1     │       1       │     1     │         1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│перевозке грузов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│6.2.│Услуги по         │    0,7    │       1 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│перевозке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│пассажиров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│легковыми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│автомобилями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    Изменения,  внесенные  решением  </w:t>
      </w:r>
      <w:proofErr w:type="spellStart"/>
      <w:r w:rsidRPr="00FB7454">
        <w:rPr>
          <w:sz w:val="18"/>
        </w:rPr>
        <w:t>Сорского</w:t>
      </w:r>
      <w:proofErr w:type="spellEnd"/>
      <w:r w:rsidRPr="00FB7454">
        <w:rPr>
          <w:sz w:val="18"/>
        </w:rPr>
        <w:t xml:space="preserve">   городского  Совета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депутатов  от  29.01.2008 N 124,  вступили  в  силу  с  1  февраля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2008 года.</w:t>
      </w:r>
    </w:p>
    <w:p w:rsidR="00276FBA" w:rsidRPr="00FB7454" w:rsidRDefault="00276FBA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│6.3.│Услуги по         │    0,15   │       1 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│перевозке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│пассажиров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│автобусами и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│микроавтобусами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│(в ред. решения </w:t>
      </w:r>
      <w:proofErr w:type="spellStart"/>
      <w:r w:rsidRPr="00FB7454">
        <w:rPr>
          <w:sz w:val="18"/>
        </w:rPr>
        <w:t>Сорского</w:t>
      </w:r>
      <w:proofErr w:type="spellEnd"/>
      <w:r w:rsidRPr="00FB7454">
        <w:rPr>
          <w:sz w:val="18"/>
        </w:rPr>
        <w:t xml:space="preserve"> городского Совета депутатов от 29.01.2008 N 124)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│7.  │Оказание услуг по │    0,7    │       1 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│хранению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│автотранспортных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 xml:space="preserve">│    │средств </w:t>
      </w:r>
      <w:proofErr w:type="gramStart"/>
      <w:r w:rsidRPr="00FB7454">
        <w:rPr>
          <w:sz w:val="18"/>
        </w:rPr>
        <w:t>на</w:t>
      </w:r>
      <w:proofErr w:type="gramEnd"/>
      <w:r w:rsidRPr="00FB7454">
        <w:rPr>
          <w:sz w:val="18"/>
        </w:rPr>
        <w:t xml:space="preserve"> платных│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</w:t>
      </w:r>
      <w:proofErr w:type="gramStart"/>
      <w:r w:rsidRPr="00FB7454">
        <w:rPr>
          <w:sz w:val="18"/>
        </w:rPr>
        <w:t>стоянках</w:t>
      </w:r>
      <w:proofErr w:type="gramEnd"/>
      <w:r w:rsidRPr="00FB7454">
        <w:rPr>
          <w:sz w:val="18"/>
        </w:rPr>
        <w:t xml:space="preserve">  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│8.  │Распространение и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│(или) размещение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│наружной рекламы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│8.1.│Распространение и │   0,19    │ Транспаранты-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│(или) размещение  │           │   перетяжки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│печатной продукции│           │   &lt;**&gt; - 1;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│и (или)           │           │ прочие - 0,47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│полиграфической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│наружной рекламы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├────┼──────────────────┼───────────┼───────────────┼───────────┼───────────────────┤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│8.2.│Распространение и │   0,16    │       1       │     1     │       0,55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│(или) размещение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│посредством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│световых и      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│электронных табло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t>│    │наружной рекламы  │           │               │           │                   │</w:t>
      </w:r>
    </w:p>
    <w:p w:rsidR="00276FBA" w:rsidRPr="00FB7454" w:rsidRDefault="00276FBA">
      <w:pPr>
        <w:pStyle w:val="ConsPlusCell"/>
        <w:jc w:val="both"/>
      </w:pPr>
      <w:r w:rsidRPr="00FB7454">
        <w:rPr>
          <w:sz w:val="18"/>
        </w:rPr>
        <w:lastRenderedPageBreak/>
        <w:t>└────┴──────────────────┴───────────┴───────────────┴───────────┴───────────────────┘</w:t>
      </w:r>
    </w:p>
    <w:p w:rsidR="00276FBA" w:rsidRPr="00FB7454" w:rsidRDefault="00276FBA">
      <w:pPr>
        <w:pStyle w:val="ConsPlusNormal"/>
        <w:ind w:firstLine="540"/>
        <w:jc w:val="both"/>
      </w:pPr>
    </w:p>
    <w:p w:rsidR="00276FBA" w:rsidRPr="00FB7454" w:rsidRDefault="00276FBA">
      <w:pPr>
        <w:pStyle w:val="ConsPlusNormal"/>
        <w:ind w:firstLine="540"/>
        <w:jc w:val="both"/>
      </w:pPr>
      <w:r w:rsidRPr="00FB7454">
        <w:t>--------------------------------</w:t>
      </w:r>
    </w:p>
    <w:p w:rsidR="00276FBA" w:rsidRPr="00FB7454" w:rsidRDefault="00276FBA">
      <w:pPr>
        <w:pStyle w:val="ConsPlusNormal"/>
        <w:ind w:firstLine="540"/>
        <w:jc w:val="both"/>
      </w:pPr>
      <w:bookmarkStart w:id="8" w:name="P204"/>
      <w:bookmarkEnd w:id="8"/>
      <w:r w:rsidRPr="00FB7454">
        <w:t>&lt;*&gt; При реализации различных товаров (работ, услуг), указанных в пункте 1, подпункте 4.1 и пункте 6 приложения, для расчета суммы единого налога применяются максимальные значения коэффициентов К</w:t>
      </w:r>
      <w:proofErr w:type="gramStart"/>
      <w:r w:rsidRPr="00FB7454">
        <w:t>2</w:t>
      </w:r>
      <w:proofErr w:type="gramEnd"/>
      <w:r w:rsidRPr="00FB7454">
        <w:t>(1) и К2(2), предусмотренные соответственно вышеназванными пунктами и подпунктом по каждому виду деятельности.</w:t>
      </w:r>
    </w:p>
    <w:p w:rsidR="00276FBA" w:rsidRPr="00FB7454" w:rsidRDefault="00276FBA">
      <w:pPr>
        <w:pStyle w:val="ConsPlusNormal"/>
        <w:ind w:firstLine="540"/>
        <w:jc w:val="both"/>
      </w:pPr>
      <w:bookmarkStart w:id="9" w:name="P205"/>
      <w:bookmarkEnd w:id="9"/>
      <w:r w:rsidRPr="00FB7454">
        <w:t xml:space="preserve">&lt;**&gt; Транспаранты-перетяжки - временные средства наружной рекламы, состоящие из собственных опор, устройства крепления к собственным опорам или опорам контактной сети, фасадам зданий, устройства натяжения и информационного изображения и подразделяющиеся </w:t>
      </w:r>
      <w:proofErr w:type="gramStart"/>
      <w:r w:rsidRPr="00FB7454">
        <w:t>по</w:t>
      </w:r>
      <w:proofErr w:type="gramEnd"/>
      <w:r w:rsidRPr="00FB7454">
        <w:t>:</w:t>
      </w:r>
    </w:p>
    <w:p w:rsidR="00276FBA" w:rsidRPr="00FB7454" w:rsidRDefault="00276FBA">
      <w:pPr>
        <w:pStyle w:val="ConsPlusNormal"/>
        <w:ind w:firstLine="540"/>
        <w:jc w:val="both"/>
      </w:pPr>
      <w:r w:rsidRPr="00FB7454">
        <w:t>- материалу изготовления: из жестких материалов на мягкой основе (ткань, сетка и т.д.);</w:t>
      </w:r>
    </w:p>
    <w:p w:rsidR="00276FBA" w:rsidRPr="00FB7454" w:rsidRDefault="00276FBA">
      <w:pPr>
        <w:pStyle w:val="ConsPlusNormal"/>
        <w:ind w:firstLine="540"/>
        <w:jc w:val="both"/>
      </w:pPr>
      <w:r w:rsidRPr="00FB7454">
        <w:t>- освещенности: световые (в том числе гирлянды) и неосвещенные.</w:t>
      </w:r>
    </w:p>
    <w:p w:rsidR="00276FBA" w:rsidRPr="00FB7454" w:rsidRDefault="00276FBA">
      <w:pPr>
        <w:pStyle w:val="ConsPlusNormal"/>
        <w:ind w:firstLine="540"/>
        <w:jc w:val="both"/>
      </w:pPr>
    </w:p>
    <w:p w:rsidR="00281A0E" w:rsidRPr="00FB7454" w:rsidRDefault="00281A0E"/>
    <w:sectPr w:rsidR="00281A0E" w:rsidRPr="00FB7454" w:rsidSect="00FB745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BA"/>
    <w:rsid w:val="001448B5"/>
    <w:rsid w:val="00276FBA"/>
    <w:rsid w:val="00281A0E"/>
    <w:rsid w:val="006D5FBD"/>
    <w:rsid w:val="00F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6F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6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6F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6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2016-12-30T04:55:00Z</dcterms:created>
  <dcterms:modified xsi:type="dcterms:W3CDTF">2016-12-30T04:55:00Z</dcterms:modified>
</cp:coreProperties>
</file>