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6A" w:rsidRPr="009E15B9" w:rsidRDefault="00E95E6A">
      <w:pPr>
        <w:pStyle w:val="ConsPlusTitle"/>
        <w:jc w:val="center"/>
      </w:pPr>
      <w:r w:rsidRPr="009E15B9">
        <w:t>СОВЕТ ДЕПУТАТОВ МУНИЦИПАЛЬНОГО ОБРАЗОВАНИЯ</w:t>
      </w:r>
    </w:p>
    <w:p w:rsidR="00E95E6A" w:rsidRPr="009E15B9" w:rsidRDefault="00E95E6A">
      <w:pPr>
        <w:pStyle w:val="ConsPlusTitle"/>
        <w:jc w:val="center"/>
      </w:pPr>
      <w:r w:rsidRPr="009E15B9">
        <w:t>ШИРИНСКИЙ РАЙОН</w:t>
      </w:r>
    </w:p>
    <w:p w:rsidR="00E95E6A" w:rsidRPr="009E15B9" w:rsidRDefault="00E95E6A">
      <w:pPr>
        <w:pStyle w:val="ConsPlusTitle"/>
        <w:jc w:val="center"/>
      </w:pPr>
    </w:p>
    <w:p w:rsidR="00E95E6A" w:rsidRPr="009E15B9" w:rsidRDefault="00E95E6A">
      <w:pPr>
        <w:pStyle w:val="ConsPlusTitle"/>
        <w:jc w:val="center"/>
      </w:pPr>
      <w:r w:rsidRPr="009E15B9">
        <w:t>РЕШЕНИЕ</w:t>
      </w:r>
    </w:p>
    <w:p w:rsidR="00E95E6A" w:rsidRPr="009E15B9" w:rsidRDefault="00E95E6A">
      <w:pPr>
        <w:pStyle w:val="ConsPlusTitle"/>
        <w:jc w:val="center"/>
      </w:pPr>
      <w:r w:rsidRPr="009E15B9">
        <w:t>от 14 октября 2005 г. N 318</w:t>
      </w:r>
    </w:p>
    <w:p w:rsidR="00E95E6A" w:rsidRPr="009E15B9" w:rsidRDefault="00E95E6A">
      <w:pPr>
        <w:pStyle w:val="ConsPlusTitle"/>
        <w:jc w:val="center"/>
      </w:pPr>
    </w:p>
    <w:p w:rsidR="00E95E6A" w:rsidRPr="009E15B9" w:rsidRDefault="00E95E6A">
      <w:pPr>
        <w:pStyle w:val="ConsPlusTitle"/>
        <w:jc w:val="center"/>
      </w:pPr>
      <w:r w:rsidRPr="009E15B9">
        <w:t>ОБ УСТАНОВЛЕНИИ НА ТЕРРИТОРИИ МУНИЦИПАЛЬНОГО ОБРАЗОВАНИЯ</w:t>
      </w:r>
    </w:p>
    <w:p w:rsidR="00E95E6A" w:rsidRPr="009E15B9" w:rsidRDefault="00E95E6A">
      <w:pPr>
        <w:pStyle w:val="ConsPlusTitle"/>
        <w:jc w:val="center"/>
      </w:pPr>
      <w:r w:rsidRPr="009E15B9">
        <w:t>ШИРИНСКИЙ РАЙОН ЕДИНОГО НАЛОГА НА ВМЕНЕННЫЙ ДОХОД</w:t>
      </w:r>
    </w:p>
    <w:p w:rsidR="00E95E6A" w:rsidRPr="009E15B9" w:rsidRDefault="00E95E6A">
      <w:pPr>
        <w:pStyle w:val="ConsPlusTitle"/>
        <w:jc w:val="center"/>
      </w:pPr>
      <w:r w:rsidRPr="009E15B9">
        <w:t>ДЛЯ ОТДЕЛЬНЫХ ВИДОВ ДЕЯТЕЛЬНОСТИ</w:t>
      </w:r>
    </w:p>
    <w:p w:rsidR="00E95E6A" w:rsidRPr="009E15B9" w:rsidRDefault="00E95E6A">
      <w:pPr>
        <w:pStyle w:val="ConsPlusNormal"/>
        <w:jc w:val="center"/>
      </w:pPr>
      <w:r w:rsidRPr="009E15B9">
        <w:t>Список изменяющих документов</w:t>
      </w:r>
    </w:p>
    <w:p w:rsidR="00E95E6A" w:rsidRPr="009E15B9" w:rsidRDefault="00E95E6A">
      <w:pPr>
        <w:pStyle w:val="ConsPlusNormal"/>
        <w:jc w:val="center"/>
      </w:pPr>
      <w:proofErr w:type="gramStart"/>
      <w:r w:rsidRPr="009E15B9">
        <w:t>(в ред. решений Совета депутатов муниципального образования</w:t>
      </w:r>
      <w:proofErr w:type="gramEnd"/>
    </w:p>
    <w:p w:rsidR="00E95E6A" w:rsidRPr="009E15B9" w:rsidRDefault="00E95E6A">
      <w:pPr>
        <w:pStyle w:val="ConsPlusNormal"/>
        <w:jc w:val="center"/>
      </w:pPr>
      <w:proofErr w:type="spellStart"/>
      <w:r w:rsidRPr="009E15B9">
        <w:t>Ширинский</w:t>
      </w:r>
      <w:proofErr w:type="spellEnd"/>
      <w:r w:rsidRPr="009E15B9">
        <w:t xml:space="preserve"> район от 10.02.2006 </w:t>
      </w:r>
      <w:hyperlink r:id="rId5" w:history="1">
        <w:r w:rsidRPr="009E15B9">
          <w:t>N 395</w:t>
        </w:r>
      </w:hyperlink>
      <w:r w:rsidRPr="009E15B9">
        <w:t xml:space="preserve">, от 22.05.2009 </w:t>
      </w:r>
      <w:hyperlink r:id="rId6" w:history="1">
        <w:r w:rsidRPr="009E15B9">
          <w:t>N 242</w:t>
        </w:r>
      </w:hyperlink>
      <w:r w:rsidRPr="009E15B9">
        <w:t>,</w:t>
      </w:r>
    </w:p>
    <w:p w:rsidR="00E95E6A" w:rsidRPr="009E15B9" w:rsidRDefault="00E95E6A">
      <w:pPr>
        <w:pStyle w:val="ConsPlusNormal"/>
        <w:jc w:val="center"/>
      </w:pPr>
      <w:r w:rsidRPr="009E15B9">
        <w:t xml:space="preserve">от 21.03.2014 </w:t>
      </w:r>
      <w:hyperlink r:id="rId7" w:history="1">
        <w:r w:rsidRPr="009E15B9">
          <w:t>N 179</w:t>
        </w:r>
      </w:hyperlink>
      <w:r w:rsidRPr="009E15B9">
        <w:t>)</w:t>
      </w:r>
    </w:p>
    <w:p w:rsidR="00E95E6A" w:rsidRPr="009E15B9" w:rsidRDefault="00E95E6A">
      <w:pPr>
        <w:pStyle w:val="ConsPlusNormal"/>
      </w:pPr>
    </w:p>
    <w:p w:rsidR="00E95E6A" w:rsidRPr="009E15B9" w:rsidRDefault="00E95E6A">
      <w:pPr>
        <w:pStyle w:val="ConsPlusNormal"/>
        <w:ind w:firstLine="540"/>
        <w:jc w:val="both"/>
      </w:pPr>
      <w:proofErr w:type="gramStart"/>
      <w:r w:rsidRPr="009E15B9">
        <w:t xml:space="preserve">В соответствии с частью второй Налогового </w:t>
      </w:r>
      <w:hyperlink r:id="rId8" w:history="1">
        <w:r w:rsidRPr="009E15B9">
          <w:t>кодекса</w:t>
        </w:r>
      </w:hyperlink>
      <w:r w:rsidRPr="009E15B9">
        <w:t xml:space="preserve"> Российской Федерации, в редакции Федерального </w:t>
      </w:r>
      <w:hyperlink r:id="rId9" w:history="1">
        <w:r w:rsidRPr="009E15B9">
          <w:t>закона</w:t>
        </w:r>
      </w:hyperlink>
      <w:r w:rsidRPr="009E15B9">
        <w:t xml:space="preserve"> от 29 ноября 2004 г. N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Совет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решил:</w:t>
      </w:r>
      <w:proofErr w:type="gramEnd"/>
    </w:p>
    <w:p w:rsidR="00E95E6A" w:rsidRPr="009E15B9" w:rsidRDefault="00E95E6A">
      <w:pPr>
        <w:pStyle w:val="ConsPlusNormal"/>
        <w:ind w:firstLine="540"/>
        <w:jc w:val="both"/>
      </w:pPr>
    </w:p>
    <w:p w:rsidR="00E95E6A" w:rsidRPr="009E15B9" w:rsidRDefault="00E95E6A">
      <w:pPr>
        <w:pStyle w:val="ConsPlusNormal"/>
        <w:ind w:firstLine="540"/>
        <w:jc w:val="both"/>
      </w:pPr>
      <w:r w:rsidRPr="009E15B9">
        <w:t xml:space="preserve">1. </w:t>
      </w:r>
      <w:proofErr w:type="gramStart"/>
      <w:r w:rsidRPr="009E15B9">
        <w:t xml:space="preserve">Настоящее решение в соответствии с </w:t>
      </w:r>
      <w:hyperlink r:id="rId10" w:history="1">
        <w:r w:rsidRPr="009E15B9">
          <w:t>главой 26(3)</w:t>
        </w:r>
      </w:hyperlink>
      <w:r w:rsidRPr="009E15B9">
        <w:t xml:space="preserve"> части второй Налогового кодекса Российской Федерации вводит в действие на территории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единый налог на вмененный доход для отдельных видов деятельности (далее - единый налог), а также регулирует отношения в системе налогообложения в виде единого налога по вопросам, отнесенным к ведению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район.</w:t>
      </w:r>
      <w:proofErr w:type="gramEnd"/>
    </w:p>
    <w:p w:rsidR="00E95E6A" w:rsidRPr="009E15B9" w:rsidRDefault="00E95E6A">
      <w:pPr>
        <w:pStyle w:val="ConsPlusNormal"/>
        <w:ind w:firstLine="540"/>
        <w:jc w:val="both"/>
      </w:pPr>
      <w:r w:rsidRPr="009E15B9">
        <w:t>2. Виды предпринимательской деятельности, в отношении которых вводится единый налог.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Единый налог вводится в отношении следующих видов предпринимательской деятельности: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1) оказания бытовых услуг;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2) оказания ветеринарных услуг;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3) оказание услуг по ремонту, техническому обслуживанию и мойке автомототранспортных средств;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3 в ред. </w:t>
      </w:r>
      <w:hyperlink r:id="rId11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21.03.2014 N 179)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4 в ред. </w:t>
      </w:r>
      <w:hyperlink r:id="rId12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10.02.2006 N 395)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5) оказания услуг общественного питания, осуществляемых при использовании зала площадью не более 150 квадратных метров;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6)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7) оказание услуг по хранению автомототранспортных средств на платных стоянках (за исключением штрафных автостоянок);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7 в ред. </w:t>
      </w:r>
      <w:hyperlink r:id="rId13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21.03.2014 N 179)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8) распространения и (или) размещения наружной рекламы;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9 в ред. </w:t>
      </w:r>
      <w:hyperlink r:id="rId14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10)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10 введен </w:t>
      </w:r>
      <w:hyperlink r:id="rId15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11) оказание услуг общественного питания через объекты организации общественного питания, не имеющие залов обслуживания посетителей;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11 введен </w:t>
      </w:r>
      <w:hyperlink r:id="rId16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12)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E95E6A" w:rsidRPr="009E15B9" w:rsidRDefault="00E95E6A">
      <w:pPr>
        <w:pStyle w:val="ConsPlusNormal"/>
        <w:jc w:val="both"/>
      </w:pPr>
      <w:r w:rsidRPr="009E15B9">
        <w:lastRenderedPageBreak/>
        <w:t>(</w:t>
      </w:r>
      <w:proofErr w:type="spellStart"/>
      <w:r w:rsidRPr="009E15B9">
        <w:t>пп</w:t>
      </w:r>
      <w:proofErr w:type="spellEnd"/>
      <w:r w:rsidRPr="009E15B9">
        <w:t xml:space="preserve">. 12 введен </w:t>
      </w:r>
      <w:hyperlink r:id="rId17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13) оказание услуг по размещению рекламы с использованием внешних и внутренних поверхностей транспортных средств;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13 в ред. </w:t>
      </w:r>
      <w:hyperlink r:id="rId18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21.03.2014 N 179)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14) оказание услуг по временному размещению и проживанию;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14 введен </w:t>
      </w:r>
      <w:hyperlink r:id="rId19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15)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15 введен </w:t>
      </w:r>
      <w:hyperlink r:id="rId20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16)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16 введен </w:t>
      </w:r>
      <w:hyperlink r:id="rId21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17)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метров;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17 введен </w:t>
      </w:r>
      <w:hyperlink r:id="rId22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18)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</w:r>
    </w:p>
    <w:p w:rsidR="00E95E6A" w:rsidRPr="009E15B9" w:rsidRDefault="00E95E6A">
      <w:pPr>
        <w:pStyle w:val="ConsPlusNormal"/>
        <w:jc w:val="both"/>
      </w:pPr>
      <w:r w:rsidRPr="009E15B9">
        <w:t>(</w:t>
      </w:r>
      <w:proofErr w:type="spellStart"/>
      <w:r w:rsidRPr="009E15B9">
        <w:t>пп</w:t>
      </w:r>
      <w:proofErr w:type="spellEnd"/>
      <w:r w:rsidRPr="009E15B9">
        <w:t xml:space="preserve">. 18 введен </w:t>
      </w:r>
      <w:hyperlink r:id="rId23" w:history="1">
        <w:r w:rsidRPr="009E15B9">
          <w:t>решением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22.05.2009 N 242)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3. Значения корректирующего коэффициента базовой доходности К</w:t>
      </w:r>
      <w:proofErr w:type="gramStart"/>
      <w:r w:rsidRPr="009E15B9">
        <w:t>2</w:t>
      </w:r>
      <w:proofErr w:type="gramEnd"/>
      <w:r w:rsidRPr="009E15B9">
        <w:t>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Значения корректирующего коэффициента базовой доходности К</w:t>
      </w:r>
      <w:proofErr w:type="gramStart"/>
      <w:r w:rsidRPr="009E15B9">
        <w:t>2</w:t>
      </w:r>
      <w:proofErr w:type="gramEnd"/>
      <w:r w:rsidRPr="009E15B9">
        <w:t xml:space="preserve"> определяются в зависимости от величины доходов, ассортимента товаров (работ, услуг), времени работы, особенностей места ведения предпринимательской деятельности, дислокации внутри населенного пункта, особенностей состава работников и рассчитываются по формуле:</w:t>
      </w:r>
    </w:p>
    <w:p w:rsidR="00E95E6A" w:rsidRPr="009E15B9" w:rsidRDefault="00E95E6A">
      <w:pPr>
        <w:pStyle w:val="ConsPlusNormal"/>
        <w:ind w:firstLine="540"/>
        <w:jc w:val="both"/>
      </w:pP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 xml:space="preserve"> = К2(1) x К2(2) x К2(3) x К2(4) x К2(5) x К2(6), где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 xml:space="preserve">(в ред. </w:t>
      </w:r>
      <w:hyperlink r:id="rId24" w:history="1">
        <w:r w:rsidRPr="009E15B9">
          <w:t>Закона</w:t>
        </w:r>
      </w:hyperlink>
      <w:r w:rsidRPr="009E15B9">
        <w:t xml:space="preserve"> РХ от 29.05.2003 N 30)</w:t>
      </w:r>
    </w:p>
    <w:p w:rsidR="00E95E6A" w:rsidRPr="009E15B9" w:rsidRDefault="00E95E6A">
      <w:pPr>
        <w:pStyle w:val="ConsPlusNormal"/>
        <w:ind w:firstLine="540"/>
        <w:jc w:val="both"/>
      </w:pP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(1) - коэффициент величины доходов;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(2) - коэффициент ассортимента товаров (работ, услуг);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(3) - коэффициент времени работы;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(4) - коэффициент места ведения предпринимательской деятельности;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(5) - коэффициент дислокации внутри населенного пункта с численностью населения свыше трех тысяч человек;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К</w:t>
      </w:r>
      <w:proofErr w:type="gramStart"/>
      <w:r w:rsidRPr="009E15B9">
        <w:t>2</w:t>
      </w:r>
      <w:proofErr w:type="gramEnd"/>
      <w:r w:rsidRPr="009E15B9">
        <w:t>(6) - коэффициент особенностей состава работников.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 xml:space="preserve">Установить </w:t>
      </w:r>
      <w:hyperlink w:anchor="P89" w:history="1">
        <w:r w:rsidRPr="009E15B9">
          <w:t>значения коэффициентов</w:t>
        </w:r>
      </w:hyperlink>
      <w:r w:rsidRPr="009E15B9">
        <w:t xml:space="preserve"> К</w:t>
      </w:r>
      <w:proofErr w:type="gramStart"/>
      <w:r w:rsidRPr="009E15B9">
        <w:t>2</w:t>
      </w:r>
      <w:proofErr w:type="gramEnd"/>
      <w:r w:rsidRPr="009E15B9">
        <w:t>(1), К2(2), К2(3), К2(4) согласно приложению 1 к настоящему решению.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 xml:space="preserve">Установить </w:t>
      </w:r>
      <w:hyperlink w:anchor="P417" w:history="1">
        <w:r w:rsidRPr="009E15B9">
          <w:t>значения коэффициента К</w:t>
        </w:r>
        <w:proofErr w:type="gramStart"/>
        <w:r w:rsidRPr="009E15B9">
          <w:t>2</w:t>
        </w:r>
        <w:proofErr w:type="gramEnd"/>
        <w:r w:rsidRPr="009E15B9">
          <w:t>(5)</w:t>
        </w:r>
      </w:hyperlink>
      <w:r w:rsidRPr="009E15B9">
        <w:t xml:space="preserve"> для видов предпринимательской деятельности, в отношении которых вводится единый налог, за исключением оказания услуг по ремонту, техническому обслуживанию и мойке автотранспортных средств и оказания автотранспортных услуг по перевозке пассажиров и грузов согласно приложению 2 к настоящему решению.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Установить значение коэффициента К</w:t>
      </w:r>
      <w:proofErr w:type="gramStart"/>
      <w:r w:rsidRPr="009E15B9">
        <w:t>2</w:t>
      </w:r>
      <w:proofErr w:type="gramEnd"/>
      <w:r w:rsidRPr="009E15B9">
        <w:t>(6) равное 0,5 для: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 xml:space="preserve">- организаций и индивидуальных предпринимателей, если среднесписочная численность инвалидов </w:t>
      </w:r>
      <w:r w:rsidRPr="009E15B9">
        <w:lastRenderedPageBreak/>
        <w:t>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- индивидуальных предпринимателей, являющихся инвалидами, не использующих труд наемных работников;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- 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E95E6A" w:rsidRPr="009E15B9" w:rsidRDefault="00E95E6A">
      <w:pPr>
        <w:pStyle w:val="ConsPlusNormal"/>
        <w:ind w:firstLine="540"/>
        <w:jc w:val="both"/>
      </w:pPr>
      <w:r w:rsidRPr="009E15B9">
        <w:t>4. Настоящее решение вступает в силу с 1 апреля 2006 года, но не ранее чем по истечении одного месяца со дня его официального опубликования.</w:t>
      </w:r>
    </w:p>
    <w:p w:rsidR="00E95E6A" w:rsidRPr="009E15B9" w:rsidRDefault="00E95E6A">
      <w:pPr>
        <w:pStyle w:val="ConsPlusNormal"/>
        <w:jc w:val="both"/>
      </w:pPr>
      <w:r w:rsidRPr="009E15B9">
        <w:t xml:space="preserve">(п. 4 в ред. </w:t>
      </w:r>
      <w:hyperlink r:id="rId25" w:history="1">
        <w:r w:rsidRPr="009E15B9">
          <w:t>решения</w:t>
        </w:r>
      </w:hyperlink>
      <w:r w:rsidRPr="009E15B9">
        <w:t xml:space="preserve"> Совета депутатов муниципального образования </w:t>
      </w:r>
      <w:proofErr w:type="spellStart"/>
      <w:r w:rsidRPr="009E15B9">
        <w:t>Ширинский</w:t>
      </w:r>
      <w:proofErr w:type="spellEnd"/>
      <w:r w:rsidRPr="009E15B9">
        <w:t xml:space="preserve"> район от 10.02.2006 N 395)</w:t>
      </w:r>
    </w:p>
    <w:p w:rsidR="00E95E6A" w:rsidRPr="009E15B9" w:rsidRDefault="00E95E6A">
      <w:pPr>
        <w:pStyle w:val="ConsPlusNormal"/>
        <w:ind w:firstLine="540"/>
        <w:jc w:val="both"/>
      </w:pPr>
    </w:p>
    <w:p w:rsidR="00E026DE" w:rsidRDefault="00E026DE">
      <w:pPr>
        <w:pStyle w:val="ConsPlusNormal"/>
        <w:jc w:val="right"/>
        <w:rPr>
          <w:lang w:val="en-US"/>
        </w:rPr>
      </w:pPr>
    </w:p>
    <w:p w:rsidR="00E026DE" w:rsidRDefault="00E95E6A">
      <w:pPr>
        <w:pStyle w:val="ConsPlusNormal"/>
        <w:jc w:val="right"/>
        <w:rPr>
          <w:lang w:val="en-US"/>
        </w:rPr>
      </w:pPr>
      <w:r w:rsidRPr="009E15B9">
        <w:t>Заместитель председателя</w:t>
      </w:r>
      <w:r w:rsidR="00E026DE" w:rsidRPr="00E026DE">
        <w:t xml:space="preserve"> </w:t>
      </w:r>
      <w:r w:rsidRPr="009E15B9">
        <w:t>Совета депутатов</w:t>
      </w:r>
    </w:p>
    <w:p w:rsidR="00E95E6A" w:rsidRPr="009E15B9" w:rsidRDefault="00E026DE">
      <w:pPr>
        <w:pStyle w:val="ConsPlusNormal"/>
        <w:jc w:val="right"/>
      </w:pPr>
      <w:bookmarkStart w:id="0" w:name="_GoBack"/>
      <w:bookmarkEnd w:id="0"/>
      <w:r w:rsidRPr="00E026DE">
        <w:t xml:space="preserve"> </w:t>
      </w:r>
      <w:r w:rsidR="00E95E6A" w:rsidRPr="009E15B9">
        <w:t>муниципального образования</w:t>
      </w:r>
      <w:r w:rsidRPr="00E026DE">
        <w:t xml:space="preserve"> </w:t>
      </w:r>
      <w:proofErr w:type="spellStart"/>
      <w:r w:rsidR="00E95E6A" w:rsidRPr="009E15B9">
        <w:t>Ширинский</w:t>
      </w:r>
      <w:proofErr w:type="spellEnd"/>
      <w:r w:rsidR="00E95E6A" w:rsidRPr="009E15B9">
        <w:t xml:space="preserve"> район</w:t>
      </w:r>
    </w:p>
    <w:p w:rsidR="00E95E6A" w:rsidRPr="00E026DE" w:rsidRDefault="00E95E6A">
      <w:pPr>
        <w:pStyle w:val="ConsPlusNormal"/>
        <w:jc w:val="right"/>
      </w:pPr>
      <w:r w:rsidRPr="009E15B9">
        <w:t>В.В.ЕРЕМЕЕВ</w:t>
      </w:r>
    </w:p>
    <w:p w:rsidR="00E026DE" w:rsidRPr="00E026DE" w:rsidRDefault="00E026DE">
      <w:pPr>
        <w:pStyle w:val="ConsPlusNormal"/>
        <w:jc w:val="right"/>
      </w:pPr>
    </w:p>
    <w:p w:rsidR="00E95E6A" w:rsidRPr="009E15B9" w:rsidRDefault="00E95E6A">
      <w:pPr>
        <w:pStyle w:val="ConsPlusNormal"/>
        <w:jc w:val="right"/>
      </w:pPr>
    </w:p>
    <w:p w:rsidR="00E95E6A" w:rsidRPr="009E15B9" w:rsidRDefault="00E95E6A">
      <w:pPr>
        <w:pStyle w:val="ConsPlusNormal"/>
        <w:jc w:val="right"/>
      </w:pPr>
    </w:p>
    <w:sectPr w:rsidR="00E95E6A" w:rsidRPr="009E15B9" w:rsidSect="00E026DE">
      <w:pgSz w:w="11907" w:h="16840"/>
      <w:pgMar w:top="568" w:right="851" w:bottom="567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A"/>
    <w:rsid w:val="001D2614"/>
    <w:rsid w:val="009E15B9"/>
    <w:rsid w:val="00E026DE"/>
    <w:rsid w:val="00E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B29F89492943C4404F11EAFA592F4E562A1103FE4D1E714658D2F8FB4A50DB7DE17DB75A02915JB09I" TargetMode="External"/><Relationship Id="rId13" Type="http://schemas.openxmlformats.org/officeDocument/2006/relationships/hyperlink" Target="consultantplus://offline/ref=6D9B29F89492943C4404EF13B9C9CDF1EC60F9193EEDDCB24B3AD672D8BDAF5AF0914E9931AE2F17BCA8ECJ102I" TargetMode="External"/><Relationship Id="rId18" Type="http://schemas.openxmlformats.org/officeDocument/2006/relationships/hyperlink" Target="consultantplus://offline/ref=6D9B29F89492943C4404EF13B9C9CDF1EC60F9193EEDDCB24B3AD672D8BDAF5AF0914E9931AE2F17BCA8EDJ10A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9B29F89492943C4404EF13B9C9CDF1EC60F91939EBDAB6483AD672D8BDAF5AF0914E9931AE2F17BCA8EDJ10EI" TargetMode="External"/><Relationship Id="rId7" Type="http://schemas.openxmlformats.org/officeDocument/2006/relationships/hyperlink" Target="consultantplus://offline/ref=6D9B29F89492943C4404EF13B9C9CDF1EC60F9193EEDDCB24B3AD672D8BDAF5AF0914E9931AE2F17BCA8ECJ10EI" TargetMode="External"/><Relationship Id="rId12" Type="http://schemas.openxmlformats.org/officeDocument/2006/relationships/hyperlink" Target="consultantplus://offline/ref=6D9B29F89492943C4404EF13B9C9CDF1EC60F9193AEED8B64C3AD672D8BDAF5AF0914E9931AE2F17BCA8EDJ10BI" TargetMode="External"/><Relationship Id="rId17" Type="http://schemas.openxmlformats.org/officeDocument/2006/relationships/hyperlink" Target="consultantplus://offline/ref=6D9B29F89492943C4404EF13B9C9CDF1EC60F91939EBDAB6483AD672D8BDAF5AF0914E9931AE2F17BCA8EDJ10AI" TargetMode="External"/><Relationship Id="rId25" Type="http://schemas.openxmlformats.org/officeDocument/2006/relationships/hyperlink" Target="consultantplus://offline/ref=6D9B29F89492943C4404EF13B9C9CDF1EC60F9193AEED8B64C3AD672D8BDAF5AF0914E9931AE2F17BCA8EDJ10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9B29F89492943C4404EF13B9C9CDF1EC60F91939EBDAB6483AD672D8BDAF5AF0914E9931AE2F17BCA8EDJ10BI" TargetMode="External"/><Relationship Id="rId20" Type="http://schemas.openxmlformats.org/officeDocument/2006/relationships/hyperlink" Target="consultantplus://offline/ref=6D9B29F89492943C4404EF13B9C9CDF1EC60F91939EBDAB6483AD672D8BDAF5AF0914E9931AE2F17BCA8EDJ10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9B29F89492943C4404EF13B9C9CDF1EC60F91939EBDAB6483AD672D8BDAF5AF0914E9931AE2F17BCA8ECJ10EI" TargetMode="External"/><Relationship Id="rId11" Type="http://schemas.openxmlformats.org/officeDocument/2006/relationships/hyperlink" Target="consultantplus://offline/ref=6D9B29F89492943C4404EF13B9C9CDF1EC60F9193EEDDCB24B3AD672D8BDAF5AF0914E9931AE2F17BCA8ECJ10CI" TargetMode="External"/><Relationship Id="rId24" Type="http://schemas.openxmlformats.org/officeDocument/2006/relationships/hyperlink" Target="consultantplus://offline/ref=6D9B29F89492943C4404EF13B9C9CDF1EC60F9193FECD8B44367DC7A81B1ADJ50DI" TargetMode="External"/><Relationship Id="rId5" Type="http://schemas.openxmlformats.org/officeDocument/2006/relationships/hyperlink" Target="consultantplus://offline/ref=6D9B29F89492943C4404EF13B9C9CDF1EC60F9193AEED8B64C3AD672D8BDAF5AF0914E9931AE2F17BCA8ECJ10EI" TargetMode="External"/><Relationship Id="rId15" Type="http://schemas.openxmlformats.org/officeDocument/2006/relationships/hyperlink" Target="consultantplus://offline/ref=6D9B29F89492943C4404EF13B9C9CDF1EC60F91939EBDAB6483AD672D8BDAF5AF0914E9931AE2F17BCA8ECJ103I" TargetMode="External"/><Relationship Id="rId23" Type="http://schemas.openxmlformats.org/officeDocument/2006/relationships/hyperlink" Target="consultantplus://offline/ref=6D9B29F89492943C4404EF13B9C9CDF1EC60F91939EBDAB6483AD672D8BDAF5AF0914E9931AE2F17BCA8EDJ10CI" TargetMode="External"/><Relationship Id="rId10" Type="http://schemas.openxmlformats.org/officeDocument/2006/relationships/hyperlink" Target="consultantplus://offline/ref=6D9B29F89492943C4404F11EAFA592F4E562A1103FE4D1E714658D2F8FB4A50DB7DE17DB75A02915JB09I" TargetMode="External"/><Relationship Id="rId19" Type="http://schemas.openxmlformats.org/officeDocument/2006/relationships/hyperlink" Target="consultantplus://offline/ref=6D9B29F89492943C4404EF13B9C9CDF1EC60F91939EBDAB6483AD672D8BDAF5AF0914E9931AE2F17BCA8EDJ10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B29F89492943C4404F11EAFA592F4E56CA71238EED1E714658D2F8FJB04I" TargetMode="External"/><Relationship Id="rId14" Type="http://schemas.openxmlformats.org/officeDocument/2006/relationships/hyperlink" Target="consultantplus://offline/ref=6D9B29F89492943C4404EF13B9C9CDF1EC60F91939EBDAB6483AD672D8BDAF5AF0914E9931AE2F17BCA8ECJ10DI" TargetMode="External"/><Relationship Id="rId22" Type="http://schemas.openxmlformats.org/officeDocument/2006/relationships/hyperlink" Target="consultantplus://offline/ref=6D9B29F89492943C4404EF13B9C9CDF1EC60F91939EBDAB6483AD672D8BDAF5AF0914E9931AE2F17BCA8EDJ10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2016-06-06T05:35:00Z</dcterms:created>
  <dcterms:modified xsi:type="dcterms:W3CDTF">2016-06-06T05:38:00Z</dcterms:modified>
</cp:coreProperties>
</file>