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_GoBack"/>
      <w:bookmarkEnd w:id="0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B41DBE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41DBE" w:rsidRDefault="00B41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 мая 2009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41DBE" w:rsidRDefault="00B41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28-ЗРХ</w:t>
            </w:r>
          </w:p>
        </w:tc>
      </w:tr>
    </w:tbl>
    <w:p w:rsidR="00B41DBE" w:rsidRDefault="00B41DB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РЕСПУБЛИКИ ХАКАСИЯ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ПРОТИВОДЕЙСТВИИ КОРРУПЦИИ В РЕСПУБЛИКЕ ХАКАСИЯ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Верховным Советом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Хакасия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22 апреля 2009 года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Законов Республики Хакасия</w:t>
      </w:r>
      <w:proofErr w:type="gramEnd"/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01.10.2010 </w:t>
      </w:r>
      <w:hyperlink r:id="rId5" w:history="1">
        <w:r>
          <w:rPr>
            <w:rFonts w:ascii="Calibri" w:hAnsi="Calibri" w:cs="Calibri"/>
            <w:color w:val="0000FF"/>
          </w:rPr>
          <w:t>N 97-ЗРХ</w:t>
        </w:r>
      </w:hyperlink>
      <w:r>
        <w:rPr>
          <w:rFonts w:ascii="Calibri" w:hAnsi="Calibri" w:cs="Calibri"/>
        </w:rPr>
        <w:t xml:space="preserve">, от 23.12.2010 </w:t>
      </w:r>
      <w:hyperlink r:id="rId6" w:history="1">
        <w:r>
          <w:rPr>
            <w:rFonts w:ascii="Calibri" w:hAnsi="Calibri" w:cs="Calibri"/>
            <w:color w:val="0000FF"/>
          </w:rPr>
          <w:t>N 126-ЗРХ</w:t>
        </w:r>
      </w:hyperlink>
      <w:r>
        <w:rPr>
          <w:rFonts w:ascii="Calibri" w:hAnsi="Calibri" w:cs="Calibri"/>
        </w:rPr>
        <w:t>,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24.02.2012 </w:t>
      </w:r>
      <w:hyperlink r:id="rId7" w:history="1">
        <w:r>
          <w:rPr>
            <w:rFonts w:ascii="Calibri" w:hAnsi="Calibri" w:cs="Calibri"/>
            <w:color w:val="0000FF"/>
          </w:rPr>
          <w:t>N 04-ЗРХ</w:t>
        </w:r>
      </w:hyperlink>
      <w:r>
        <w:rPr>
          <w:rFonts w:ascii="Calibri" w:hAnsi="Calibri" w:cs="Calibri"/>
        </w:rPr>
        <w:t xml:space="preserve">, от 19.06.2013 </w:t>
      </w:r>
      <w:hyperlink r:id="rId8" w:history="1">
        <w:r>
          <w:rPr>
            <w:rFonts w:ascii="Calibri" w:hAnsi="Calibri" w:cs="Calibri"/>
            <w:color w:val="0000FF"/>
          </w:rPr>
          <w:t>N 50-ЗРХ</w:t>
        </w:r>
      </w:hyperlink>
      <w:r>
        <w:rPr>
          <w:rFonts w:ascii="Calibri" w:hAnsi="Calibri" w:cs="Calibri"/>
        </w:rPr>
        <w:t>,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14.04.2014 </w:t>
      </w:r>
      <w:hyperlink r:id="rId9" w:history="1">
        <w:r>
          <w:rPr>
            <w:rFonts w:ascii="Calibri" w:hAnsi="Calibri" w:cs="Calibri"/>
            <w:color w:val="0000FF"/>
          </w:rPr>
          <w:t>N 19-ЗРХ</w:t>
        </w:r>
      </w:hyperlink>
      <w:r>
        <w:rPr>
          <w:rFonts w:ascii="Calibri" w:hAnsi="Calibri" w:cs="Calibri"/>
        </w:rPr>
        <w:t xml:space="preserve">, от 14.04.2014 </w:t>
      </w:r>
      <w:hyperlink r:id="rId10" w:history="1">
        <w:r>
          <w:rPr>
            <w:rFonts w:ascii="Calibri" w:hAnsi="Calibri" w:cs="Calibri"/>
            <w:color w:val="0000FF"/>
          </w:rPr>
          <w:t>N 22-ЗРХ</w:t>
        </w:r>
      </w:hyperlink>
      <w:r>
        <w:rPr>
          <w:rFonts w:ascii="Calibri" w:hAnsi="Calibri" w:cs="Calibri"/>
        </w:rPr>
        <w:t>,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изм., </w:t>
      </w:r>
      <w:proofErr w:type="gramStart"/>
      <w:r>
        <w:rPr>
          <w:rFonts w:ascii="Calibri" w:hAnsi="Calibri" w:cs="Calibri"/>
        </w:rPr>
        <w:t>внесенными</w:t>
      </w:r>
      <w:proofErr w:type="gramEnd"/>
      <w:r>
        <w:rPr>
          <w:rFonts w:ascii="Calibri" w:hAnsi="Calibri" w:cs="Calibri"/>
        </w:rPr>
        <w:t xml:space="preserve"> </w:t>
      </w:r>
      <w:hyperlink r:id="rId11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Верховного суда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Республики Хакасия от 20.07.2010,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определением Верховного Суда РФ от 22.09.2010 N 55-Г10-5)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Настоящий Закон в соответствии с Федеральным </w:t>
      </w:r>
      <w:hyperlink r:id="rId1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25 декабря 2008 года N 273-ФЗ "О противодействии коррупции" (далее - Федеральный закон "О противодействии коррупции") устанавливает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 на территории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1" w:name="Par24"/>
      <w:bookmarkEnd w:id="1"/>
      <w:r>
        <w:rPr>
          <w:rFonts w:ascii="Calibri" w:hAnsi="Calibri" w:cs="Calibri"/>
          <w:b/>
          <w:bCs/>
        </w:rPr>
        <w:t>Раздел I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ОБЩИЕ ПОЛОЖЕНИЯ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" w:name="Par28"/>
      <w:bookmarkEnd w:id="2"/>
      <w:r>
        <w:rPr>
          <w:rFonts w:ascii="Calibri" w:hAnsi="Calibri" w:cs="Calibri"/>
        </w:rPr>
        <w:t>Статья 1. Цели настоящего Закона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направлен на формирование политики противодействия коррупции в целях защиты прав и свобод человека и гражданина, общественных интересов, обеспечение законности в деятельности государственных органов Республики Хакасия, органов местного самоуправления в Республике Хакасия, лиц, замещающих государственные должности Республики Хакасия, должности государственной гражданской службы Республики Хакасия, муниципальные должности и должности муниципальной службы в Республике Хакасия, а также юридических лиц на территории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3" w:name="Par32"/>
      <w:bookmarkEnd w:id="3"/>
      <w:r>
        <w:rPr>
          <w:rFonts w:ascii="Calibri" w:hAnsi="Calibri" w:cs="Calibri"/>
        </w:rPr>
        <w:t>Статья 2. Правовая основа противодействия коррупции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Правовую основу противодействия коррупции составляют </w:t>
      </w:r>
      <w:hyperlink r:id="rId13" w:history="1">
        <w:r>
          <w:rPr>
            <w:rFonts w:ascii="Calibri" w:hAnsi="Calibri" w:cs="Calibri"/>
            <w:color w:val="0000FF"/>
          </w:rPr>
          <w:t>Конституция</w:t>
        </w:r>
      </w:hyperlink>
      <w:r>
        <w:rPr>
          <w:rFonts w:ascii="Calibri" w:hAnsi="Calibri" w:cs="Calibri"/>
        </w:rPr>
        <w:t xml:space="preserve"> Российской Федерации, федеральные конституционные законы, общепризнанные принципы и нормы международного права и международные договоры Российской Федерации, Федеральный </w:t>
      </w:r>
      <w:hyperlink r:id="rId14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"О противодействии коррупции" и другие федеральные законы, нормативные правовые акты Президента Российской Федерации, а также нормативные правовые акты Правительства Российской Федерации, нормативные правовые акты иных федеральных органов государственной власти, </w:t>
      </w:r>
      <w:hyperlink r:id="rId15" w:history="1">
        <w:r>
          <w:rPr>
            <w:rFonts w:ascii="Calibri" w:hAnsi="Calibri" w:cs="Calibri"/>
            <w:color w:val="0000FF"/>
          </w:rPr>
          <w:t>Конституция</w:t>
        </w:r>
      </w:hyperlink>
      <w:r>
        <w:rPr>
          <w:rFonts w:ascii="Calibri" w:hAnsi="Calibri" w:cs="Calibri"/>
        </w:rPr>
        <w:t xml:space="preserve"> Республики Хакасия, настоящий Закон и иные</w:t>
      </w:r>
      <w:proofErr w:type="gramEnd"/>
      <w:r>
        <w:rPr>
          <w:rFonts w:ascii="Calibri" w:hAnsi="Calibri" w:cs="Calibri"/>
        </w:rPr>
        <w:t xml:space="preserve"> нормативные правовые акты Республики Хакасия, муниципальные правовые акты.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4" w:name="Par36"/>
      <w:bookmarkEnd w:id="4"/>
      <w:r>
        <w:rPr>
          <w:rFonts w:ascii="Calibri" w:hAnsi="Calibri" w:cs="Calibri"/>
        </w:rPr>
        <w:t>Статья 3. Основные понятия, используемые в настоящем Законе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целей настоящего Закона используются следующие основные понятия: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антикоррупционная экспертиза - деятельность специалистов (экспертов) по проведению экспертизы нормативных правовых актов (проектов нормативных правовых актов) в целях выявления в них </w:t>
      </w:r>
      <w:proofErr w:type="spellStart"/>
      <w:r>
        <w:rPr>
          <w:rFonts w:ascii="Calibri" w:hAnsi="Calibri" w:cs="Calibri"/>
        </w:rPr>
        <w:t>коррупциогенных</w:t>
      </w:r>
      <w:proofErr w:type="spellEnd"/>
      <w:r>
        <w:rPr>
          <w:rFonts w:ascii="Calibri" w:hAnsi="Calibri" w:cs="Calibri"/>
        </w:rPr>
        <w:t xml:space="preserve"> факторов, предотвращения включения в проекты нормативных правовых актов </w:t>
      </w:r>
      <w:proofErr w:type="spellStart"/>
      <w:r>
        <w:rPr>
          <w:rFonts w:ascii="Calibri" w:hAnsi="Calibri" w:cs="Calibri"/>
        </w:rPr>
        <w:t>коррупциогенных</w:t>
      </w:r>
      <w:proofErr w:type="spellEnd"/>
      <w:r>
        <w:rPr>
          <w:rFonts w:ascii="Calibri" w:hAnsi="Calibri" w:cs="Calibri"/>
        </w:rPr>
        <w:t xml:space="preserve"> факторов и исключения из нормативных правовых актов </w:t>
      </w:r>
      <w:proofErr w:type="spellStart"/>
      <w:r>
        <w:rPr>
          <w:rFonts w:ascii="Calibri" w:hAnsi="Calibri" w:cs="Calibri"/>
        </w:rPr>
        <w:t>коррупциогенных</w:t>
      </w:r>
      <w:proofErr w:type="spellEnd"/>
      <w:r>
        <w:rPr>
          <w:rFonts w:ascii="Calibri" w:hAnsi="Calibri" w:cs="Calibri"/>
        </w:rPr>
        <w:t xml:space="preserve"> факторов;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 в ред. </w:t>
      </w:r>
      <w:hyperlink r:id="rId1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антикоррупционный мониторинг - наблюдение, анализ, оценка и прогноз коррупционных правонарушений (проступков) и мер противодействия коррупции;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дисциплинарный коррупционный проступок - установленное проведенной служебной проверкой обладающее признаками коррупции служебное нарушение, не являющееся преступлением или административным правонарушением, за которое действующим законодательством предусмотрена дисциплинарная ответственность;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утратил силу. - </w:t>
      </w:r>
      <w:hyperlink r:id="rId17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Республики Хакасия от 19.06.2013 N 50-ЗРХ;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коррупционная норма - положения нормативных правовых актов (их проектов), содержащие </w:t>
      </w:r>
      <w:proofErr w:type="spellStart"/>
      <w:r>
        <w:rPr>
          <w:rFonts w:ascii="Calibri" w:hAnsi="Calibri" w:cs="Calibri"/>
        </w:rPr>
        <w:t>коррупциогенные</w:t>
      </w:r>
      <w:proofErr w:type="spellEnd"/>
      <w:r>
        <w:rPr>
          <w:rFonts w:ascii="Calibri" w:hAnsi="Calibri" w:cs="Calibri"/>
        </w:rPr>
        <w:t xml:space="preserve"> факторы;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Республики Хакасия от 01.10.2010 </w:t>
      </w:r>
      <w:hyperlink r:id="rId18" w:history="1">
        <w:r>
          <w:rPr>
            <w:rFonts w:ascii="Calibri" w:hAnsi="Calibri" w:cs="Calibri"/>
            <w:color w:val="0000FF"/>
          </w:rPr>
          <w:t>N 97-ЗРХ</w:t>
        </w:r>
      </w:hyperlink>
      <w:r>
        <w:rPr>
          <w:rFonts w:ascii="Calibri" w:hAnsi="Calibri" w:cs="Calibri"/>
        </w:rPr>
        <w:t xml:space="preserve">, от 19.06.2013 </w:t>
      </w:r>
      <w:hyperlink r:id="rId19" w:history="1">
        <w:r>
          <w:rPr>
            <w:rFonts w:ascii="Calibri" w:hAnsi="Calibri" w:cs="Calibri"/>
            <w:color w:val="0000FF"/>
          </w:rPr>
          <w:t>N 50-ЗРХ</w:t>
        </w:r>
      </w:hyperlink>
      <w:r>
        <w:rPr>
          <w:rFonts w:ascii="Calibri" w:hAnsi="Calibri" w:cs="Calibri"/>
        </w:rPr>
        <w:t>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коррупционное правонарушение - отдельное проявление коррупции, влекущее за собой дисциплинарную, административную или иную ответственность;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7) коррупционный акт - нормативный правовой акт, содержащий </w:t>
      </w:r>
      <w:proofErr w:type="spellStart"/>
      <w:r>
        <w:rPr>
          <w:rFonts w:ascii="Calibri" w:hAnsi="Calibri" w:cs="Calibri"/>
        </w:rPr>
        <w:t>коррупциогенный</w:t>
      </w:r>
      <w:proofErr w:type="spellEnd"/>
      <w:r>
        <w:rPr>
          <w:rFonts w:ascii="Calibri" w:hAnsi="Calibri" w:cs="Calibri"/>
        </w:rPr>
        <w:t xml:space="preserve"> фактор (</w:t>
      </w:r>
      <w:proofErr w:type="spellStart"/>
      <w:r>
        <w:rPr>
          <w:rFonts w:ascii="Calibri" w:hAnsi="Calibri" w:cs="Calibri"/>
        </w:rPr>
        <w:t>коррупциогенные</w:t>
      </w:r>
      <w:proofErr w:type="spellEnd"/>
      <w:r>
        <w:rPr>
          <w:rFonts w:ascii="Calibri" w:hAnsi="Calibri" w:cs="Calibri"/>
        </w:rPr>
        <w:t xml:space="preserve"> факторы);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7 в ред. </w:t>
      </w:r>
      <w:hyperlink r:id="rId2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8) утратил силу. - </w:t>
      </w:r>
      <w:hyperlink r:id="rId21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Республики Хакасия от 19.06.2013 N 50-ЗРХ;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9) </w:t>
      </w:r>
      <w:proofErr w:type="spellStart"/>
      <w:r>
        <w:rPr>
          <w:rFonts w:ascii="Calibri" w:hAnsi="Calibri" w:cs="Calibri"/>
        </w:rPr>
        <w:t>коррупциогенный</w:t>
      </w:r>
      <w:proofErr w:type="spellEnd"/>
      <w:r>
        <w:rPr>
          <w:rFonts w:ascii="Calibri" w:hAnsi="Calibri" w:cs="Calibri"/>
        </w:rPr>
        <w:t xml:space="preserve"> фактор - положения нормативных правовых актов (проектов нормативных правовых актов), устанавливающие для </w:t>
      </w:r>
      <w:proofErr w:type="spellStart"/>
      <w:r>
        <w:rPr>
          <w:rFonts w:ascii="Calibri" w:hAnsi="Calibri" w:cs="Calibri"/>
        </w:rPr>
        <w:t>правоприменителя</w:t>
      </w:r>
      <w:proofErr w:type="spellEnd"/>
      <w:r>
        <w:rPr>
          <w:rFonts w:ascii="Calibri" w:hAnsi="Calibri" w:cs="Calibri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9 в ред. </w:t>
      </w:r>
      <w:hyperlink r:id="rId2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01.10.2010 N 97-ЗРХ)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коррупция - это: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3"/>
      <w:bookmarkEnd w:id="5"/>
      <w:proofErr w:type="gramStart"/>
      <w:r>
        <w:rPr>
          <w:rFonts w:ascii="Calibri" w:hAnsi="Calibri" w:cs="Calibri"/>
        </w:rPr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  <w:proofErr w:type="gramEnd"/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совершение деяний, указанных в </w:t>
      </w:r>
      <w:hyperlink w:anchor="Par53" w:history="1">
        <w:r>
          <w:rPr>
            <w:rFonts w:ascii="Calibri" w:hAnsi="Calibri" w:cs="Calibri"/>
            <w:color w:val="0000FF"/>
          </w:rPr>
          <w:t>подпункте "а"</w:t>
        </w:r>
      </w:hyperlink>
      <w:r>
        <w:rPr>
          <w:rFonts w:ascii="Calibri" w:hAnsi="Calibri" w:cs="Calibri"/>
        </w:rPr>
        <w:t xml:space="preserve"> настоящего пункта, от имени или в интересах юридического лица;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11) утратил силу. - </w:t>
      </w:r>
      <w:hyperlink r:id="rId23" w:history="1">
        <w:proofErr w:type="gramStart"/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Республики Хакасия от 19.06.2013 N 50-ЗРХ;</w:t>
      </w:r>
      <w:proofErr w:type="gramEnd"/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12) предупреждение коррупции - комплекс мер, направленных на выявление, изучение, ограничение и устранение причин, порождающих коррупцию и способствующих ее распространению;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13) противодействие коррупции - деятельность федеральных органов государственной власти, органов государственной власти Республики Хакасия, органов местного самоуправления, институтов гражданского общества, организаций и физических лиц в пределах их полномочий: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по предупреждению коррупции, в том числе по выявлению и последующему устранению причин коррупции (профилактика коррупции);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по выявлению, предупреждению, пресечению, раскрытию и расследованию коррупционных правонарушений (борьба с коррупцией);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по минимизации и (или) ликвидации последствий коррупционных правонарушений;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14) субъекты коррупционных правонарушений (проступков) - все лица, замещающие государственные должности Республики Хакасия, предусмотренные в </w:t>
      </w:r>
      <w:hyperlink r:id="rId24" w:history="1">
        <w:r>
          <w:rPr>
            <w:rFonts w:ascii="Calibri" w:hAnsi="Calibri" w:cs="Calibri"/>
            <w:color w:val="0000FF"/>
          </w:rPr>
          <w:t>Перечне</w:t>
        </w:r>
      </w:hyperlink>
      <w:r>
        <w:rPr>
          <w:rFonts w:ascii="Calibri" w:hAnsi="Calibri" w:cs="Calibri"/>
        </w:rPr>
        <w:t xml:space="preserve"> государственных </w:t>
      </w:r>
      <w:r>
        <w:rPr>
          <w:rFonts w:ascii="Calibri" w:hAnsi="Calibri" w:cs="Calibri"/>
        </w:rPr>
        <w:lastRenderedPageBreak/>
        <w:t xml:space="preserve">должностей Республики Хакасия, а также лица, замещающие должности государственной гражданской службы Республики Хакасия, указанные в </w:t>
      </w:r>
      <w:hyperlink r:id="rId25" w:history="1">
        <w:r>
          <w:rPr>
            <w:rFonts w:ascii="Calibri" w:hAnsi="Calibri" w:cs="Calibri"/>
            <w:color w:val="0000FF"/>
          </w:rPr>
          <w:t>Реестре</w:t>
        </w:r>
      </w:hyperlink>
      <w:r>
        <w:rPr>
          <w:rFonts w:ascii="Calibri" w:hAnsi="Calibri" w:cs="Calibri"/>
        </w:rPr>
        <w:t xml:space="preserve"> должностей государственной гражданской службы Республики Хакасия;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лица, замещающие муниципальные должности в муниципальных образованиях Республики Хакасия;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2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лица, замещающие должности, предусмотренные </w:t>
      </w:r>
      <w:hyperlink r:id="rId27" w:history="1">
        <w:r>
          <w:rPr>
            <w:rFonts w:ascii="Calibri" w:hAnsi="Calibri" w:cs="Calibri"/>
            <w:color w:val="0000FF"/>
          </w:rPr>
          <w:t>Реестром</w:t>
        </w:r>
      </w:hyperlink>
      <w:r>
        <w:rPr>
          <w:rFonts w:ascii="Calibri" w:hAnsi="Calibri" w:cs="Calibri"/>
        </w:rPr>
        <w:t xml:space="preserve"> должностей муниципальной службы в Республике Хакасия;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служащие территориальных государственных внебюджетных фондов Республики Хакасия;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должностные лица исполнительных органов государственной власти Республики Хакасия, подведомственных им государственных учреждений, уполномоченных на проведение государственного контроля (надзора) в соответствии с федеральным законодательством;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представители Республики Хакасия в органах управления открытых акционерных обществ, в отношении которых принято решение об использовании специального права на участие Республики Хакасия в управлении указанными обществами ("золотой акции");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лица, выполняющие управленческие функции в коммерческой или иной организации;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лица, зарегистрированные в установленном порядке в качестве кандидатов в депутаты Верховного Совета Республики Хакасия или представительных органов муниципальных образований в Республике Хакасия, а также лица, претендующие на замещение государственных или муниципальных должностей, должностей государственной или муниципальной службы в Республике Хакасия;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физические лица (граждане России, иностранные граждане и лица без гражданства), постоянно, временно или транзитно находящиеся на территории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Перечисленные лица являются субъектами коррупционных правонарушений (проступков) в случае совершения ими действия (бездействия), содержащего основания для признания его коррупционным (имеют признаки коррупции), за которое установлена ответственность в соответствии с действующим законодательством.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6" w:name="Par73"/>
      <w:bookmarkEnd w:id="6"/>
      <w:r>
        <w:rPr>
          <w:rFonts w:ascii="Calibri" w:hAnsi="Calibri" w:cs="Calibri"/>
        </w:rPr>
        <w:t>Статья 4. Принципы противодействия коррупции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Противодействие коррупции основывается на следующих принципах: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признание, обеспечение и защита основных прав и свобод человека и гражданина;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законность;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публичность и открытость деятельности государственных органов и органов местного самоуправления;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неотвратимость ответственности за совершение коррупционных правонарушений;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комплексное использование политических, организационных, информационно-пропагандистских, социально-экономических, правовых, специальных и иных мер;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приоритетное применение мер по предупреждению коррупции;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сотрудничество государства с институтами гражданского общества, международными организациями и физическими лицами.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7" w:name="Par84"/>
      <w:bookmarkEnd w:id="7"/>
      <w:r>
        <w:rPr>
          <w:rFonts w:ascii="Calibri" w:hAnsi="Calibri" w:cs="Calibri"/>
        </w:rPr>
        <w:t>Статья 5. Организационные основы противодействия коррупции в Республике Хакасия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Органы государственной власти Республики Хакасия и органы местного самоуправления в Республике Хакасия осуществляют противодействие коррупции в пределах своих полномочий.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1(1). </w:t>
      </w:r>
      <w:proofErr w:type="gramStart"/>
      <w:r>
        <w:rPr>
          <w:rFonts w:ascii="Calibri" w:hAnsi="Calibri" w:cs="Calibri"/>
        </w:rPr>
        <w:t>Органы государственной власти Республики Хакасия, органы местного самоуправления в Республике Хакасия и их должностные лица обязаны информировать подразделения кадровых служб соответствующих органов государственной власти Республики Хакасия и органов местного самоуправления в Республике Хакасия по профилактике коррупционных и иных правонарушений (должностных лиц кадровых служб указанных органов, ответственных за работу по профилактике коррупционных и иных правонарушений) о ставших им известными фактах несоблюдения</w:t>
      </w:r>
      <w:proofErr w:type="gramEnd"/>
      <w:r>
        <w:rPr>
          <w:rFonts w:ascii="Calibri" w:hAnsi="Calibri" w:cs="Calibri"/>
        </w:rPr>
        <w:t xml:space="preserve"> государственным или муниципальным служащим ограничений и запретов, требований о предотвращении или об урегулировании конфликта интересов либо неисполнения обязанностей, </w:t>
      </w:r>
      <w:r>
        <w:rPr>
          <w:rFonts w:ascii="Calibri" w:hAnsi="Calibri" w:cs="Calibri"/>
        </w:rPr>
        <w:lastRenderedPageBreak/>
        <w:t>установленных в целях противодействия коррупции.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1(1) введена </w:t>
      </w:r>
      <w:hyperlink r:id="rId2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Органы государственной власти Республики Хакасия и органы местного самоуправления в Республике Хакасия оказывают содействие органам по координации деятельности в области противодействия коррупции, созданным по решению Президента Российской Федерации на территории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Для исполнения решений органов по координации деятельности в области противодействия коррупции органами государственной власти Республики Хакасия могут издаваться нормативные правовые акты.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Органы государственной власти Республики Хакасия и органы местного самоуправления в Республике Хакасия осуществляют проверку данных о коррупционных правонарушениях, представляемых органами по координации деятельности в области противодействия коррупции.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Контрольно-счетная палата Республики Хакасия в пределах своих полномочий обеспечивает противодействие коррупции путем осуществления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исполнением республиканского бюджета Республики Хакасия при взаимодействии с другими контрольными органами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Контрольные органы муниципальных образований Республики Хакасия в пределах своих полномочий обеспечивают противодействие коррупции путем осуществления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исполнением бюджетов муниципальных образований Республики Хакасия при взаимодействии с Контрольно-счетной палатой Республики Хакасия и другими контрольными органами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8" w:name="Par95"/>
      <w:bookmarkEnd w:id="8"/>
      <w:r>
        <w:rPr>
          <w:rFonts w:ascii="Calibri" w:hAnsi="Calibri" w:cs="Calibri"/>
          <w:b/>
          <w:bCs/>
        </w:rPr>
        <w:t>Раздел II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ПРЕДУПРЕЖДЕНИЕ КОРРУПЦИИ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9" w:name="Par99"/>
      <w:bookmarkEnd w:id="9"/>
      <w:r>
        <w:rPr>
          <w:rFonts w:ascii="Calibri" w:hAnsi="Calibri" w:cs="Calibri"/>
        </w:rPr>
        <w:t>Статья 6. Меры по профилактике коррупции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Профилактика коррупции осуществляется путем применения следующих мер: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формирование в обществе нетерпимости к коррупционному поведению;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антикоррупционная экспертиза правовых актов и их проектов;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2(1) рассмотрение в органах государственной власти Республики Хакасия, органах местного самоуправления в Республике Хакасия не реже одного раза в квартал вопросов правоприменительной </w:t>
      </w:r>
      <w:proofErr w:type="gramStart"/>
      <w:r>
        <w:rPr>
          <w:rFonts w:ascii="Calibri" w:hAnsi="Calibri" w:cs="Calibri"/>
        </w:rPr>
        <w:t>практики</w:t>
      </w:r>
      <w:proofErr w:type="gramEnd"/>
      <w:r>
        <w:rPr>
          <w:rFonts w:ascii="Calibri" w:hAnsi="Calibri" w:cs="Calibri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 и их должностных лиц в целях выработки и принятия мер по предупреждению и устранению причин выявленных нарушений;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2(1)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2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3) предъявление в порядке, установленном федеральным законодательством и </w:t>
      </w:r>
      <w:hyperlink r:id="rId3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Хакасия от 28 февраля 2006 года N 9-ЗРХ "О государственных должностях Республики Хакасия и государственной гражданской службе Республики Хакасия", </w:t>
      </w:r>
      <w:hyperlink r:id="rId3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Хакасия от 6 июля 2007 года N 39-ЗРХ "О муниципальной службе в Республике Хакасия", квалификационных требований к гражданам, претендующим на замещение государственных должностей Республики Хакасия, должностей государственной гражданской службы</w:t>
      </w:r>
      <w:proofErr w:type="gramEnd"/>
      <w:r>
        <w:rPr>
          <w:rFonts w:ascii="Calibri" w:hAnsi="Calibri" w:cs="Calibri"/>
        </w:rPr>
        <w:t xml:space="preserve"> Республики Хакасия, муниципальных должностей или должностей муниципальной службы в Республике Хакасия соответственно, а также проверка в установленном порядке сведений, представляемых указанными гражданами;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4) установление в качестве основания для освобождения от замещаемой должности и (или) увольнения лица, замещающего должность государственной или муниципальной службы, включенную в перечень, установленный нормативными правовыми актами Российской Федерации,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</w:t>
      </w:r>
      <w:r>
        <w:rPr>
          <w:rFonts w:ascii="Calibri" w:hAnsi="Calibri" w:cs="Calibri"/>
        </w:rPr>
        <w:lastRenderedPageBreak/>
        <w:t>расходах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имуществе</w:t>
      </w:r>
      <w:proofErr w:type="gramEnd"/>
      <w:r>
        <w:rPr>
          <w:rFonts w:ascii="Calibri" w:hAnsi="Calibri" w:cs="Calibri"/>
        </w:rPr>
        <w:t xml:space="preserve"> и обязательствах имущественного характера,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регламентация </w:t>
      </w:r>
      <w:proofErr w:type="gramStart"/>
      <w:r>
        <w:rPr>
          <w:rFonts w:ascii="Calibri" w:hAnsi="Calibri" w:cs="Calibri"/>
        </w:rPr>
        <w:t>порядка работы органов государственной власти Республики</w:t>
      </w:r>
      <w:proofErr w:type="gramEnd"/>
      <w:r>
        <w:rPr>
          <w:rFonts w:ascii="Calibri" w:hAnsi="Calibri" w:cs="Calibri"/>
        </w:rPr>
        <w:t xml:space="preserve"> Хакасия и органов местного самоуправления в Республике Хакасия с физическими и юридическими лицами;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6) развитие институтов парламентского и общественного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соблюдением законодательства о противодействии коррупции;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разработка и реализация республиканских и муниципальных антикоррупционных программ;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антикоррупционный мониторинг;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антикоррупционное образование и антикоррупционная пропаганда;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регулярное освещение в средствах массовой информации вопросов о состоянии противодействия коррупции и реализации антикоррупционной политики в Республике Хакасия;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государственная поддержка общественных объединений и некоммерческих организаций;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12) отчеты о состоянии коррупции и реализации мер антикоррупционной политики;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13) внедрение в практику кадровой работы органов государственной власти Республики Хакасия, органов местного самоуправления в Республике Хакасия правила, в соответствии с которым длительное,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присвоении ему классного чина или при его поощрении.</w:t>
      </w:r>
      <w:proofErr w:type="gramEnd"/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13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3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Хакасия от 01.10.2010 N 97-ЗРХ)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0" w:name="Par120"/>
      <w:bookmarkEnd w:id="10"/>
      <w:r>
        <w:rPr>
          <w:rFonts w:ascii="Calibri" w:hAnsi="Calibri" w:cs="Calibri"/>
        </w:rPr>
        <w:t>Статья 6(1). Конфликт интересов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(введена </w:t>
      </w:r>
      <w:hyperlink r:id="rId3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Хакасия от 14.04.2014 N 22-ЗРХ)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Понятие конфликта интересов на государственной гражданской службе Республики Хакасия и муниципальной службе в Республике Хакасия соответствует понятию конфликта интересов на государственной и муниципальной службе, установленному </w:t>
      </w:r>
      <w:hyperlink r:id="rId35" w:history="1">
        <w:r>
          <w:rPr>
            <w:rFonts w:ascii="Calibri" w:hAnsi="Calibri" w:cs="Calibri"/>
            <w:color w:val="0000FF"/>
          </w:rPr>
          <w:t>статьей 10</w:t>
        </w:r>
      </w:hyperlink>
      <w:r>
        <w:rPr>
          <w:rFonts w:ascii="Calibri" w:hAnsi="Calibri" w:cs="Calibri"/>
        </w:rPr>
        <w:t xml:space="preserve"> Федерального закона "О противодействии коррупции".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Под конфликтом интересов при замещении государственных должностей Республики Хакасия, муниципальных должностей в Республике Хакасия понимается ситуация, при которой личная заинтересованность (прямая или косвенная) лица, замещающего государственную должность Республики Хакасия либо муниципальную должность в Республике Хакасия, влияет или может повлиять на надлежащее исполнение им своих обязанностей по замещаемой должности и при которой возникает или может возникнуть противоречие между личной заинтересованностью лица</w:t>
      </w:r>
      <w:proofErr w:type="gramEnd"/>
      <w:r>
        <w:rPr>
          <w:rFonts w:ascii="Calibri" w:hAnsi="Calibri" w:cs="Calibri"/>
        </w:rPr>
        <w:t xml:space="preserve">, замещающего государственную должность Республики Хакасия либо муниципальную должность в Республике Хакасия, и правами и законными интересами граждан, организаций, общества или государства, </w:t>
      </w:r>
      <w:proofErr w:type="gramStart"/>
      <w:r>
        <w:rPr>
          <w:rFonts w:ascii="Calibri" w:hAnsi="Calibri" w:cs="Calibri"/>
        </w:rPr>
        <w:t>способное</w:t>
      </w:r>
      <w:proofErr w:type="gramEnd"/>
      <w:r>
        <w:rPr>
          <w:rFonts w:ascii="Calibri" w:hAnsi="Calibri" w:cs="Calibri"/>
        </w:rPr>
        <w:t xml:space="preserve"> привести к причинению вреда правам и законным интересам граждан, организаций, общества или государства.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Под личной заинтересованностью лица, замещающего государственную должность Республики Хакасия либо муниципальную должность в Республике Хакасия, которая влияет или может повлиять на надлежащее исполнение им своих обязанностей по замещаемой должности, понимается возможность получения лицом, замещающим государственную должность Республики Хакасия либо муниципальную должность в Республике Хакасия, при исполнении должностных (служебных) обязанностей доходов в виде денег, ценностей, иного имущества или услуг имущественного характера</w:t>
      </w:r>
      <w:proofErr w:type="gramEnd"/>
      <w:r>
        <w:rPr>
          <w:rFonts w:ascii="Calibri" w:hAnsi="Calibri" w:cs="Calibri"/>
        </w:rPr>
        <w:t>, иных имущественных прав для себя или для третьих лиц.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Порядок предотвращения и урегулирования конфликта интересов, стороной которого является лицо, замещающее государственную должность Республики Хакасия, устанавливается законом Республики Хакасия. Порядок предотвращения и урегулирования конфликта интересов, стороной которого является лицо, замещающее муниципальную должность в Республике Хакасия, </w:t>
      </w:r>
      <w:r>
        <w:rPr>
          <w:rFonts w:ascii="Calibri" w:hAnsi="Calibri" w:cs="Calibri"/>
        </w:rPr>
        <w:lastRenderedPageBreak/>
        <w:t>устанавливается муниципальными правовыми актами.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1" w:name="Par129"/>
      <w:bookmarkEnd w:id="11"/>
      <w:r>
        <w:rPr>
          <w:rFonts w:ascii="Calibri" w:hAnsi="Calibri" w:cs="Calibri"/>
        </w:rPr>
        <w:t>Статья 7. Основные направления деятельности органов государственной власти Республики Хакасия и органов местного самоуправления в Республике Хакасия по повышению эффективности противодействия коррупции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Основными направлениями деятельности органов государственной власти Республики Хакасия и органов местного самоуправления в Республике Хакасия по повышению эффективности противодействия коррупции являются: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проведение единой государственной политики в области противодействия коррупции;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создание </w:t>
      </w:r>
      <w:proofErr w:type="gramStart"/>
      <w:r>
        <w:rPr>
          <w:rFonts w:ascii="Calibri" w:hAnsi="Calibri" w:cs="Calibri"/>
        </w:rPr>
        <w:t>механизма взаимодействия органов государственной власти Республики</w:t>
      </w:r>
      <w:proofErr w:type="gramEnd"/>
      <w:r>
        <w:rPr>
          <w:rFonts w:ascii="Calibri" w:hAnsi="Calibri" w:cs="Calibri"/>
        </w:rPr>
        <w:t xml:space="preserve"> Хакасия и органов местного самоуправления в Республике Хакасия с гражданами и общественными организациями, парламентскими комиссиями по вопросам противодействия коррупции;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реализация законодательных, административных и иных мер, установленных федеральным законодательством, направленных на привлечение государственных и муниципальных служащих, а также граждан к более активному участию в противодействии коррупции, на формирование в обществе негативного отношения к коррупционному поведению;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совершенствование системы и структуры органов государственной власти Республики Хакасия и органов местного самоуправления в Республике Хакасия, создание механизмов общественного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их деятельностью;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введение антикоррупционных стандартов, то есть установление для соответствующей области деятельности единой системы запретов, ограничений и дозволений, обеспечивающих предупреждение коррупции в данной области;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23.12.2010 N 126-ЗРХ)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соблюдение унифицированных прав государственных гражданских служащих Республики Хакасия и муниципальных служащих в Республике Хакасия, лиц, замещающих государственные должности Республики Хакасия, должности глав муниципальных образований Республики Хакасия, муниципальные должности в Республике Хакасия, а также устанавливаемых для указанных служащих и лиц ограничений, запретов и обязанностей;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6 в ред. </w:t>
      </w:r>
      <w:hyperlink r:id="rId3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обеспечение доступа граждан к информации о деятельности органов государственной власти Республики Хакасия и органов местного самоуправления в Республике Хакасия;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обеспечение независимости средств массовой информации;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совершенствование порядка прохождения государственной гражданской службы Республики Хакасия и муниципальной службы в Республике Хакасия;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обеспечение добросовестности, открытости, добросовестной конкуренции и объективности при осуществлении закупок товаров, работ, услуг для обеспечения государственных или муниципальных нужд;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14.04.2014 N 19-ЗРХ)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устранение необоснованных запретов и ограничений, особенно в области экономической деятельности;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12) совершенствование порядка использования государственного и муниципального имущества, государственных и муниципальных ресурсов (в том числе при предоставлении государственной или муниципальной помощи), а также порядка передачи прав на использование такого имущества и его отчуждения;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13) повышение уровня оплаты труда и социальной защищенности государственных и муниципальных служащих в Республике Хакасия;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14) усиление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решением вопросов, содержащихся в обращениях граждан и юридических лиц;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15) передача </w:t>
      </w:r>
      <w:proofErr w:type="gramStart"/>
      <w:r>
        <w:rPr>
          <w:rFonts w:ascii="Calibri" w:hAnsi="Calibri" w:cs="Calibri"/>
        </w:rPr>
        <w:t>части функций органов государственной власти Республики</w:t>
      </w:r>
      <w:proofErr w:type="gramEnd"/>
      <w:r>
        <w:rPr>
          <w:rFonts w:ascii="Calibri" w:hAnsi="Calibri" w:cs="Calibri"/>
        </w:rPr>
        <w:t xml:space="preserve"> Хакасия саморегулируемым организациям, а также иным негосударственным организациям;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16) сокращение численности государственных и муниципальных служащих с одновременным привлечением на государственную и муниципальную службу </w:t>
      </w:r>
      <w:r>
        <w:rPr>
          <w:rFonts w:ascii="Calibri" w:hAnsi="Calibri" w:cs="Calibri"/>
        </w:rPr>
        <w:lastRenderedPageBreak/>
        <w:t>квалифицированных специалистов;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17) повышение ответственности органов государственной власти Республики Хакасия, органов местного самоуправления в Республике Хакасия и их должностных лиц за непринятие мер по устранению причин коррупции;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18) оптимизация и конкретизация полномочий органов государственной власти Республики Хакасия и органов местного самоуправления в Республике Хакасия, государственных и муниципальных служащих, которые должны быть отражены в административных и должностных регламентах;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19) неукоснительное соблюдение принципов независимости судей и невмешательства в судебную деятельность;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20) совершенствование организации деятельности контролирующих органов Республики Хакасия по противодействию коррупции;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21) усиление роли комиссий по соблюдению требований к служебному поведению государственных гражданских служащих Республики Хакасия, муниципальных служащих в Республике Хакасия и урегулированию конфликта интересов в профилактике коррупции;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21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3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22) повышение </w:t>
      </w:r>
      <w:proofErr w:type="gramStart"/>
      <w:r>
        <w:rPr>
          <w:rFonts w:ascii="Calibri" w:hAnsi="Calibri" w:cs="Calibri"/>
        </w:rPr>
        <w:t>качества профессиональной подготовки уполномоченных должностных лиц органов государственной власти Республики</w:t>
      </w:r>
      <w:proofErr w:type="gramEnd"/>
      <w:r>
        <w:rPr>
          <w:rFonts w:ascii="Calibri" w:hAnsi="Calibri" w:cs="Calibri"/>
        </w:rPr>
        <w:t xml:space="preserve"> Хакасия, органов местного самоуправления в Республике Хакасия в сфере противодействия коррупции;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22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4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23) совершенствование системы финансового учета и отчетности в соответствии с требованиями международных стандартов.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23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4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2" w:name="Par162"/>
      <w:bookmarkEnd w:id="12"/>
      <w:r>
        <w:rPr>
          <w:rFonts w:ascii="Calibri" w:hAnsi="Calibri" w:cs="Calibri"/>
        </w:rPr>
        <w:t>Статья 8. Разработка и реализация республиканских и муниципальных антикоррупционных программ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Республиканские и муниципальные антикоррупционные программы являются комплексной мерой антикоррупционной политики, обеспечивающей согласованное применение правовых, экономических, образовательных, воспитательных, организационных и иных мер, направленных на противодействие коррупции в Республике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Республиканские и муниципальные антикоррупционные программы утверждаются Правительством Республики Хакасия и местной администрацией муниципального образования Республики Хакасия соответственно.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3" w:name="Par167"/>
      <w:bookmarkEnd w:id="13"/>
      <w:r>
        <w:rPr>
          <w:rFonts w:ascii="Calibri" w:hAnsi="Calibri" w:cs="Calibri"/>
        </w:rPr>
        <w:t>Статья 9. Антикоррупционный мониторинг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Антикоррупционный мониторинг включает в себя деятельность специалистов по мониторингу коррупции и мер реализации антикоррупционной политики.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Мониторинг коррупции и мер реализации антикоррупционной политики проводится в целях обеспечения оценки эффективности принимаемых мер, в том числе реализуемых посредством антикоррупционных программ, и осуществляется путем наблюдения результатов применения мер предупреждения, пресечения и ответственности за коррупционные правонарушения, а также мер возмещения причиненного такими правонарушениями вреда, анализа и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полученных в результате такого наблюдения данных, разработки прогнозов будущего состояния и тенденций развития соответствующих мер.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Результаты мониторинга являются основой для разработки проекта антикоррупционной программы соответствующего уровня.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Антикоррупционный мониторинг проводится специально уполномоченным органом по противодействию коррупции в Республике Хакасия в определяемом им порядке.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4" w:name="Par175"/>
      <w:bookmarkEnd w:id="14"/>
      <w:r>
        <w:rPr>
          <w:rFonts w:ascii="Calibri" w:hAnsi="Calibri" w:cs="Calibri"/>
        </w:rPr>
        <w:t>Статья 10. Антикоррупционная экспертиза нормативных правовых актов (проектов нормативных правовых актов)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179"/>
      <w:bookmarkEnd w:id="15"/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Антикоррупционная экспертиза нормативных правовых актов Республики Хакасия (проектов нормативных правовых актов Республики Хакасия) проводится органами государственной власти Республики Хакасия, их должностными лицами в соответствии с Федеральным </w:t>
      </w:r>
      <w:hyperlink r:id="rId4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17 июля 2009 года N 172-ФЗ "Об антикоррупционной экспертизе нормативных правовых актов и проектов нормативных правовых актов" (далее - Федеральный закон "Об антикоррупционной экспертизе нормативных правовых актов и проектов нормативных правовых актов") в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порядке</w:t>
      </w:r>
      <w:proofErr w:type="gramEnd"/>
      <w:r>
        <w:rPr>
          <w:rFonts w:ascii="Calibri" w:hAnsi="Calibri" w:cs="Calibri"/>
        </w:rPr>
        <w:t>, установленном нормативными правовыми актами соответствующих органов государственной власти Республики Хакасия, и согласно методике, определенной Правительством Российской Федерации.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Антикоррупционная экспертиза муниципальных нормативных правовых актов (проектов муниципальных нормативных правовых актов) проводится органами местного самоуправления муниципальных образований Республики Хакасия, их должностными лицами в соответствии с Федеральным </w:t>
      </w:r>
      <w:hyperlink r:id="rId4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"Об антикоррупционной экспертизе нормативных правовых актов и проектов нормативных правовых актов" в порядке, установленном муниципальными нормативными правовыми актами соответствующих органов местного самоуправления, и согласно методике, определенной Правительством Российской Федерации.</w:t>
      </w:r>
      <w:proofErr w:type="gramEnd"/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Органы государственной власти Республики Хакасия, органы местного самоуправления в Республике Хакасия, их должностные лица проводят антикоррупционную экспертизу принятых ими нормативных правовых актов (проектов нормативных правовых актов) при проведении их правовой экспертизы и мониторинга их применения.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Органы государственной власти Республики Хакасия, органы местного самоуправления в Республике Хакасия, их должностные лица в случае обнаружения в нормативных правовых актах (проектах нормативных правовых актов) </w:t>
      </w:r>
      <w:proofErr w:type="spellStart"/>
      <w:r>
        <w:rPr>
          <w:rFonts w:ascii="Calibri" w:hAnsi="Calibri" w:cs="Calibri"/>
        </w:rPr>
        <w:t>коррупциогенных</w:t>
      </w:r>
      <w:proofErr w:type="spellEnd"/>
      <w:r>
        <w:rPr>
          <w:rFonts w:ascii="Calibri" w:hAnsi="Calibri" w:cs="Calibri"/>
        </w:rPr>
        <w:t xml:space="preserve"> факторов, принятие </w:t>
      </w:r>
      <w:proofErr w:type="gramStart"/>
      <w:r>
        <w:rPr>
          <w:rFonts w:ascii="Calibri" w:hAnsi="Calibri" w:cs="Calibri"/>
        </w:rPr>
        <w:t>мер</w:t>
      </w:r>
      <w:proofErr w:type="gramEnd"/>
      <w:r>
        <w:rPr>
          <w:rFonts w:ascii="Calibri" w:hAnsi="Calibri" w:cs="Calibri"/>
        </w:rPr>
        <w:t xml:space="preserve"> по устранению которых не относится к их компетенции, информируют об этом прокуратуру Республики Хакасия, прокуратуры городов и районов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В соответствии с Федеральным </w:t>
      </w:r>
      <w:hyperlink r:id="rId4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"Об антикоррупционной экспертизе нормативных правовых актов и проектов нормативных правовых актов" институты гражданского общества и граждане за счет собственных сре</w:t>
      </w:r>
      <w:proofErr w:type="gramStart"/>
      <w:r>
        <w:rPr>
          <w:rFonts w:ascii="Calibri" w:hAnsi="Calibri" w:cs="Calibri"/>
        </w:rPr>
        <w:t>дств в п</w:t>
      </w:r>
      <w:proofErr w:type="gramEnd"/>
      <w:r>
        <w:rPr>
          <w:rFonts w:ascii="Calibri" w:hAnsi="Calibri" w:cs="Calibri"/>
        </w:rPr>
        <w:t xml:space="preserve">орядке, предусмотренном нормативными правовыми актами Российской Федерации, могут проводить независимую антикоррупционную экспертизу нормативных правовых актов (проектов нормативных правовых актов). В заключении по результатам независимой антикоррупционной экспертизы должны быть указаны выявленные в нормативном правовом акте (проекте нормативного правового акта) </w:t>
      </w:r>
      <w:proofErr w:type="spellStart"/>
      <w:r>
        <w:rPr>
          <w:rFonts w:ascii="Calibri" w:hAnsi="Calibri" w:cs="Calibri"/>
        </w:rPr>
        <w:t>коррупциогенные</w:t>
      </w:r>
      <w:proofErr w:type="spellEnd"/>
      <w:r>
        <w:rPr>
          <w:rFonts w:ascii="Calibri" w:hAnsi="Calibri" w:cs="Calibri"/>
        </w:rPr>
        <w:t xml:space="preserve"> факторы и предложены способы их устранения.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Органы государственной власти Республики Хакасия, органы местного самоуправления в Республике Хакасия обязаны обеспечить возможность проведения независимой антикоррупционной экспертизы путем размещения проектов нормативных правовых актов на официальных сайтах органов государственной власти Республики Хакасия, органов местного самоуправления соответственно с указанием дат начала и окончания приема заключений по результатам независимой антикоррупционной экспертизы.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Заключение по результатам независимой антикоррупционной экспертизы носит рекомендательный характер и подлежит обязательному рассмотрению органом государственной власти Республики Хакасия, органом местного самоуправления в Республике Хакасия, которым оно направлено, в тридцатидневный срок со дня его получения. По результатам рассмотрения заключения гражданину или организации, проводившим независимую антикоррупционную экспертизу, направляется мотивированный ответ, за исключением случаев, когда в заключении отсутствует предложение о способе устранения выявленных </w:t>
      </w:r>
      <w:proofErr w:type="spellStart"/>
      <w:r>
        <w:rPr>
          <w:rFonts w:ascii="Calibri" w:hAnsi="Calibri" w:cs="Calibri"/>
        </w:rPr>
        <w:t>коррупциогенных</w:t>
      </w:r>
      <w:proofErr w:type="spellEnd"/>
      <w:r>
        <w:rPr>
          <w:rFonts w:ascii="Calibri" w:hAnsi="Calibri" w:cs="Calibri"/>
        </w:rPr>
        <w:t xml:space="preserve"> факторов.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 xml:space="preserve">В случае согласия с заключением по результатам проведенной независимой антикоррупционной экспертизы о наличии в нормативном правовом акте Республики Хакасия (проекте нормативного правового акта Республики Хакасия) </w:t>
      </w:r>
      <w:proofErr w:type="spellStart"/>
      <w:r>
        <w:rPr>
          <w:rFonts w:ascii="Calibri" w:hAnsi="Calibri" w:cs="Calibri"/>
        </w:rPr>
        <w:t>коррупциогенного</w:t>
      </w:r>
      <w:proofErr w:type="spellEnd"/>
      <w:r>
        <w:rPr>
          <w:rFonts w:ascii="Calibri" w:hAnsi="Calibri" w:cs="Calibri"/>
        </w:rPr>
        <w:t xml:space="preserve"> фактора (</w:t>
      </w:r>
      <w:proofErr w:type="spellStart"/>
      <w:r>
        <w:rPr>
          <w:rFonts w:ascii="Calibri" w:hAnsi="Calibri" w:cs="Calibri"/>
        </w:rPr>
        <w:t>коррупциогенных</w:t>
      </w:r>
      <w:proofErr w:type="spellEnd"/>
      <w:r>
        <w:rPr>
          <w:rFonts w:ascii="Calibri" w:hAnsi="Calibri" w:cs="Calibri"/>
        </w:rPr>
        <w:t xml:space="preserve"> факторов) орган государственной власти Республики Хакасия принимает меры по устранению </w:t>
      </w:r>
      <w:proofErr w:type="spellStart"/>
      <w:r>
        <w:rPr>
          <w:rFonts w:ascii="Calibri" w:hAnsi="Calibri" w:cs="Calibri"/>
        </w:rPr>
        <w:t>коррупциогенного</w:t>
      </w:r>
      <w:proofErr w:type="spellEnd"/>
      <w:r>
        <w:rPr>
          <w:rFonts w:ascii="Calibri" w:hAnsi="Calibri" w:cs="Calibri"/>
        </w:rPr>
        <w:t xml:space="preserve"> фактора в нормативном правовом акте Республики Хакасия в </w:t>
      </w:r>
      <w:r>
        <w:rPr>
          <w:rFonts w:ascii="Calibri" w:hAnsi="Calibri" w:cs="Calibri"/>
        </w:rPr>
        <w:lastRenderedPageBreak/>
        <w:t>течение двух месяцев, а в проекте нормативного правового акта Республики Хакасия - в течение</w:t>
      </w:r>
      <w:proofErr w:type="gramEnd"/>
      <w:r>
        <w:rPr>
          <w:rFonts w:ascii="Calibri" w:hAnsi="Calibri" w:cs="Calibri"/>
        </w:rPr>
        <w:t xml:space="preserve"> пятнадцати дней со дня поступления заключения.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Коррупциогенные</w:t>
      </w:r>
      <w:proofErr w:type="spellEnd"/>
      <w:r>
        <w:rPr>
          <w:rFonts w:ascii="Calibri" w:hAnsi="Calibri" w:cs="Calibri"/>
        </w:rPr>
        <w:t xml:space="preserve"> факторы, выявленные в проектах нормативных правовых актов в результате проведения независимой антикоррупционной экспертизы, устраняются в соответствии с порядком принятия (согласования) проектов соответствующих нормативных правовых актов. </w:t>
      </w:r>
      <w:proofErr w:type="spellStart"/>
      <w:r>
        <w:rPr>
          <w:rFonts w:ascii="Calibri" w:hAnsi="Calibri" w:cs="Calibri"/>
        </w:rPr>
        <w:t>Коррупциогенные</w:t>
      </w:r>
      <w:proofErr w:type="spellEnd"/>
      <w:r>
        <w:rPr>
          <w:rFonts w:ascii="Calibri" w:hAnsi="Calibri" w:cs="Calibri"/>
        </w:rPr>
        <w:t xml:space="preserve"> факторы, выявленные в нормативных правовых актах в результате проведения независимой антикоррупционной экспертизы, подлежат устранению путем внесения изменений в такие нормативные правовые акты в установленном порядке.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6" w:name="Par189"/>
      <w:bookmarkEnd w:id="16"/>
      <w:r>
        <w:rPr>
          <w:rFonts w:ascii="Calibri" w:hAnsi="Calibri" w:cs="Calibri"/>
        </w:rPr>
        <w:t xml:space="preserve">Статья 11. Утратила силу. - </w:t>
      </w:r>
      <w:hyperlink r:id="rId47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Республики Хакасия от 19.06.2013 N 50-ЗРХ.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7" w:name="Par191"/>
      <w:bookmarkEnd w:id="17"/>
      <w:r>
        <w:rPr>
          <w:rFonts w:ascii="Calibri" w:hAnsi="Calibri" w:cs="Calibri"/>
        </w:rPr>
        <w:t>Статья 12. Антикоррупционное образование и антикоррупционная пропаганда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Антикоррупционное образование является целенаправленным процессом обучения и воспитания в интересах личности, общества и государства, основанным на дополнительных общеобразовательных и профессиональных образовательных программах, реализуемых в республиканских учреждениях начального, среднего и дополнительного профессионального образования для решения задач формирования антикоррупционного мировоззрения, повышения уровня правосознания и правовой культуры, а также подготовки и переподготовки специалистов соответствующей квалификации.</w:t>
      </w:r>
      <w:proofErr w:type="gramEnd"/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Организация антикоррупционного образования возлагается на исполнительный орган государственной власти Республики Хакасия, осуществляющий функции по государственному управлению в сфере образования на территории Республики Хакасия, и осуществляется им во взаимодействии со специально уполномоченным органом по противодействию коррупции в Республике Хакасия на базе образовательных учреждений, находящихся в ведении Республики Хакасия, в соответствии с законодательством Российской Федерации и законодательством Республики Хакасия.</w:t>
      </w:r>
      <w:proofErr w:type="gramEnd"/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24.02.2012 N 04-ЗРХ)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Антикоррупционная пропаганда представляет собой целенаправленную деятельность средств массовой информации, координируемую и стимулируемую системой государственных заказов и грантов, содержанием которой является просветительская работа в обществе по вопросам противодействия коррупции в любых ее проявлениях, воспитание у населения чувства гражданской ответственности за судьбу реализуемых антикоррупционных программ, укрепление доверия к власти. Антикоррупционная пропаганда реализуется путем: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комплексного взаимодействия со средствами массовой информации республиканского и местного уровней;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распространения информации в печатных, электронных и сетевых средствах массовой информации путем направления пресс-релизов;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организации интервью и проведения пресс-конференций;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приглашения журналистов на проводимые в рамках антикоррупционной политики мероприятия;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проведения иных мероприятий антикоррупционной направленности с участием представителей общественности и средств массовой информации.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 xml:space="preserve">Организация антикоррупционной пропаганды возлагается на государственный орган Республики Хакасия, осуществляющий функции по информированию населения Республики Хакасия о деятельности исполнительных органов государственной власти Республики Хакасия, и осуществляется им во взаимодействии со специально уполномоченным органом по противодействию коррупции в Республике Хакасия в соответствии с </w:t>
      </w:r>
      <w:hyperlink r:id="rId4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"О средствах массовой информации" и другими нормативными правовыми актами Российской Федерации и Республики Хакасия, регулирующими</w:t>
      </w:r>
      <w:proofErr w:type="gramEnd"/>
      <w:r>
        <w:rPr>
          <w:rFonts w:ascii="Calibri" w:hAnsi="Calibri" w:cs="Calibri"/>
        </w:rPr>
        <w:t xml:space="preserve"> отношения, связанные с получением и распространением массовой информации.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24.02.2012 N 04-ЗРХ)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8" w:name="Par205"/>
      <w:bookmarkEnd w:id="18"/>
      <w:r>
        <w:rPr>
          <w:rFonts w:ascii="Calibri" w:hAnsi="Calibri" w:cs="Calibri"/>
        </w:rPr>
        <w:t xml:space="preserve">Статья 13. Регламентация </w:t>
      </w:r>
      <w:proofErr w:type="gramStart"/>
      <w:r>
        <w:rPr>
          <w:rFonts w:ascii="Calibri" w:hAnsi="Calibri" w:cs="Calibri"/>
        </w:rPr>
        <w:t>порядка работы органов государственной власти Республики</w:t>
      </w:r>
      <w:proofErr w:type="gramEnd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lastRenderedPageBreak/>
        <w:t>Хакасия и органов местного самоуправления в Республике Хакасия с физическими и юридическими лицами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В целях обеспечения </w:t>
      </w:r>
      <w:proofErr w:type="spellStart"/>
      <w:r>
        <w:rPr>
          <w:rFonts w:ascii="Calibri" w:hAnsi="Calibri" w:cs="Calibri"/>
        </w:rPr>
        <w:t>антикоррупционности</w:t>
      </w:r>
      <w:proofErr w:type="spellEnd"/>
      <w:r>
        <w:rPr>
          <w:rFonts w:ascii="Calibri" w:hAnsi="Calibri" w:cs="Calibri"/>
        </w:rPr>
        <w:t xml:space="preserve"> административных процедур, исключения возможности возникновения </w:t>
      </w:r>
      <w:proofErr w:type="spellStart"/>
      <w:r>
        <w:rPr>
          <w:rFonts w:ascii="Calibri" w:hAnsi="Calibri" w:cs="Calibri"/>
        </w:rPr>
        <w:t>коррупциогенных</w:t>
      </w:r>
      <w:proofErr w:type="spellEnd"/>
      <w:r>
        <w:rPr>
          <w:rFonts w:ascii="Calibri" w:hAnsi="Calibri" w:cs="Calibri"/>
        </w:rPr>
        <w:t xml:space="preserve"> факторов и повышения прозрачности своей деятельности исполнительными органами государственной власти Республики Хакасия и органами местного самоуправления в Республике Хакасия разрабатываются административные регламенты исполнения государственных (муниципальных) функций и административные регламенты предоставления государственных (муниципальных) услуг.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01.10.2010 N 97-ЗРХ)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Утратила силу. - </w:t>
      </w:r>
      <w:hyperlink r:id="rId52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Республики Хакасия от 19.06.2013 N 50-ЗРХ.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Административные регламенты исполнения государственных (муниципальных) функций и административные регламенты предоставления государственных (муниципальных) услуг разрабатываются на основе федеральных законов, актов Президента Российской Федерации и Правительства Российской Федерации, законов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9" w:name="Par212"/>
      <w:bookmarkEnd w:id="19"/>
      <w:r>
        <w:rPr>
          <w:rFonts w:ascii="Calibri" w:hAnsi="Calibri" w:cs="Calibri"/>
        </w:rPr>
        <w:t>Статья 14. Отчеты о состоянии коррупции и реализации мер антикоррупционной политики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Исполнительные органы государственной власти Республики Хакасия и органы местного самоуправления в Республике Хакасия ежегодно до 1 февраля представляют отчеты о реализации мер по противодействию коррупции в специально уполномоченный орган по противодействию коррупции в Республике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Ежегодно специально уполномоченный орган по противодействию коррупции в Республике Хакасия составляет отчет о состоянии коррупции и реализации мер антикоррупционной политики в Республике Хакасия и представляет его в срок до 15 марта года, следующего за отчетным, Главе Республики Хакасия - Председателю Правительства Республики Хакасия и в Верховный Совет Республики Хакасия.</w:t>
      </w:r>
      <w:proofErr w:type="gramEnd"/>
      <w:r>
        <w:rPr>
          <w:rFonts w:ascii="Calibri" w:hAnsi="Calibri" w:cs="Calibri"/>
        </w:rPr>
        <w:t xml:space="preserve"> Ежегодный отчет о состоянии коррупции подлежит официальному опубликованию, за исключением содержащихся в нем сведений, не подлежащих разглашению в соответствии с федеральным законодательством.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23.12.2010 N 126-ЗРХ)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ежегодный отчет специально уполномоченного органа по противодействию коррупции в Республике Хакасия в обязательном порядке включаются данные о результатах реализации антикоррупционных программ, выполнении положений настоящего Закона.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20" w:name="Par219"/>
      <w:bookmarkEnd w:id="20"/>
      <w:r>
        <w:rPr>
          <w:rFonts w:ascii="Calibri" w:hAnsi="Calibri" w:cs="Calibri"/>
          <w:b/>
          <w:bCs/>
        </w:rPr>
        <w:t>Раздел III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ОРГАНИЗАЦИЯ ПРОТИВОДЕЙСТВИЯ КОРРУПЦИИ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1" w:name="Par223"/>
      <w:bookmarkEnd w:id="21"/>
      <w:r>
        <w:rPr>
          <w:rFonts w:ascii="Calibri" w:hAnsi="Calibri" w:cs="Calibri"/>
        </w:rPr>
        <w:t>Статья 15. Специально уполномоченный орган по противодействию коррупции в Республике Хакасия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Правительство Республики Хакасия определяет (создает) и обеспечивает функционирование специально уполномоченного органа по противодействию коррупции в Республике Хакасия, который подотчетен Правительству Республики Хакасия и информирует о своей деятельности Верховный Совет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Специально уполномоченный орган по противодействию коррупции в Республике Хакасия организует работу в соответствии с положением о специально уполномоченном органе по противодействию коррупции в Республике Хакасия, утверждаемым Правительством Республики Хакасия в соответствии с настоящим Законом.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компетенцию специально уполномоченного органа по противодействию коррупции в Республике Хакасия входят: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разработка и проведение антикоррупционной политики;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разработка проектов законов и иных нормативных правовых актов по вопросам противодействия коррупции;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3) антикоррупционная экспертиза нормативных правовых актов Республики Хакасия (проектов нормативных правовых актов Республики Хакасия) в соответствии с </w:t>
      </w:r>
      <w:hyperlink w:anchor="Par179" w:history="1">
        <w:r>
          <w:rPr>
            <w:rFonts w:ascii="Calibri" w:hAnsi="Calibri" w:cs="Calibri"/>
            <w:color w:val="0000FF"/>
          </w:rPr>
          <w:t>частью 1 статьи 10</w:t>
        </w:r>
      </w:hyperlink>
      <w:r>
        <w:rPr>
          <w:rFonts w:ascii="Calibri" w:hAnsi="Calibri" w:cs="Calibri"/>
        </w:rPr>
        <w:t xml:space="preserve"> настоящего Закона;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 ред. </w:t>
      </w:r>
      <w:hyperlink r:id="rId5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19.06.2013 N 50-ЗРХ)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организация и проведение антикоррупционного мониторинга в Республике Хакасия;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проведение мероприятий по антикоррупционному образованию и антикоррупционной пропаганде;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принятие и реализация мер, направленных на эффективное и скоординированное взаимодействие с правоохранительными и контролирующими органами по предупреждению коррупционных правонарушений и их противодействию;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работа с обращениями граждан, должностных и юридических лиц, содержащими сведения о коррупционной деятельности субъектов коррупционных правонарушений;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подготовка ежегодного отчета о состоянии коррупции и реализации мер антикоррупционной политики в Республике Хакасия и представление его Главе Республики Хакасия - Председателю Правительства Республики Хакасия и в Верховный Совет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Хакасия от 23.12.2010 N 126-ЗРХ)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Местонахождение и режим работы специально уполномоченного органа по противодействию коррупции в Республике Хакасия должны быть доведены до сведения граждан, проживающих или находящихся на территории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Специально уполномоченный орган по противодействию коррупции в Республике Хакасия принимает и рассматривает обращения граждан, должностных лиц и организаций о любых случаях, которые могут быть квалифицированы как коррупционные правонарушения.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2" w:name="Par241"/>
      <w:bookmarkEnd w:id="22"/>
      <w:r>
        <w:rPr>
          <w:rFonts w:ascii="Calibri" w:hAnsi="Calibri" w:cs="Calibri"/>
        </w:rPr>
        <w:t>Статья 16. Комиссия по координации в области противодействия коррупции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Для создания эффективной системы противодействия коррупции и определения приоритетных направлений в сфере борьбы с коррупцией в Республике Хакасия может быть образована комиссия по координации в области противодействия коррупции в Республике Хакасия (далее - комиссия).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Комиссия является постоянно действующим межведомственным координационным и совещательным органом при Правительстве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Состав комиссии, положение о ней утверждаются Правительством Республики Хакасия.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Решения и рекомендации, принятые на заседаниях комиссии, используются при разработке и реализации республиканских и муниципальных антикоррупционных программ.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3" w:name="Par248"/>
      <w:bookmarkEnd w:id="23"/>
      <w:r>
        <w:rPr>
          <w:rFonts w:ascii="Calibri" w:hAnsi="Calibri" w:cs="Calibri"/>
        </w:rPr>
        <w:t>Статья 17. Финансирование антикоррупционной политики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Финансовое обеспечение реализации антикоррупционной политики в Республике Хакасия осуществляется за счет средств республиканского бюджета Республики Хакасия и местных бюджетов в пределах своей компетенции.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24" w:name="Par252"/>
      <w:bookmarkEnd w:id="24"/>
      <w:r>
        <w:rPr>
          <w:rFonts w:ascii="Calibri" w:hAnsi="Calibri" w:cs="Calibri"/>
          <w:b/>
          <w:bCs/>
        </w:rPr>
        <w:t>Раздел IV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ЗАКЛЮЧИТЕЛЬНЫЕ ПОЛОЖЕНИЯ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5" w:name="Par256"/>
      <w:bookmarkEnd w:id="25"/>
      <w:r>
        <w:rPr>
          <w:rFonts w:ascii="Calibri" w:hAnsi="Calibri" w:cs="Calibri"/>
        </w:rPr>
        <w:t>Статья 18. Вступление в силу настоящего Закона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вступает в силу по истечении десяти дней после дня его официального опубликования.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Хакасия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В.М.ЗИМИН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Абакан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4 мая 2009 года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28-ЗРХ</w:t>
      </w: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1DBE" w:rsidRDefault="00B41D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872AA" w:rsidRDefault="003872AA"/>
    <w:sectPr w:rsidR="003872AA" w:rsidSect="00476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DBE"/>
    <w:rsid w:val="001C77B3"/>
    <w:rsid w:val="002328B4"/>
    <w:rsid w:val="003872AA"/>
    <w:rsid w:val="00B41DBE"/>
    <w:rsid w:val="00D8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6C833B3CA4599CCAB8644FB120D419A16FB36CFDA96F07F28F556L7zFB" TargetMode="External"/><Relationship Id="rId18" Type="http://schemas.openxmlformats.org/officeDocument/2006/relationships/hyperlink" Target="consultantplus://offline/ref=F6C833B3CA4599CCAB865AF604611E9F1CF86FC7D3C9A42A26FF03272F82A341AED646B7ED79322776510DL7z8B" TargetMode="External"/><Relationship Id="rId26" Type="http://schemas.openxmlformats.org/officeDocument/2006/relationships/hyperlink" Target="consultantplus://offline/ref=F6C833B3CA4599CCAB865AF604611E9F1CF86FC7D5C5AA2F26FF03272F82A341AED646B7ED79322776510CL7z6B" TargetMode="External"/><Relationship Id="rId39" Type="http://schemas.openxmlformats.org/officeDocument/2006/relationships/hyperlink" Target="consultantplus://offline/ref=F6C833B3CA4599CCAB865AF604611E9F1CF86FC7D5C5AA2F26FF03272F82A341AED646B7ED79322776510FL7z8B" TargetMode="External"/><Relationship Id="rId21" Type="http://schemas.openxmlformats.org/officeDocument/2006/relationships/hyperlink" Target="consultantplus://offline/ref=F6C833B3CA4599CCAB865AF604611E9F1CF86FC7D5C5AA2F26FF03272F82A341AED646B7ED79322776510CL7z4B" TargetMode="External"/><Relationship Id="rId34" Type="http://schemas.openxmlformats.org/officeDocument/2006/relationships/hyperlink" Target="consultantplus://offline/ref=F6C833B3CA4599CCAB865AF604611E9F1CF86FC7D4C0AD2C20FF03272F82A341AED646B7ED79322776510EL7z2B" TargetMode="External"/><Relationship Id="rId42" Type="http://schemas.openxmlformats.org/officeDocument/2006/relationships/hyperlink" Target="consultantplus://offline/ref=F6C833B3CA4599CCAB865AF604611E9F1CF86FC7D5C5AA2F26FF03272F82A341AED646B7ED79322776510EL7z2B" TargetMode="External"/><Relationship Id="rId47" Type="http://schemas.openxmlformats.org/officeDocument/2006/relationships/hyperlink" Target="consultantplus://offline/ref=F6C833B3CA4599CCAB865AF604611E9F1CF86FC7D5C5AA2F26FF03272F82A341AED646B7ED793227765109L7z4B" TargetMode="External"/><Relationship Id="rId50" Type="http://schemas.openxmlformats.org/officeDocument/2006/relationships/hyperlink" Target="consultantplus://offline/ref=F6C833B3CA4599CCAB865AF604611E9F1CF86FC7D2C8AC2D20FF03272F82A341AED646B7ED79322776510DL7z8B" TargetMode="External"/><Relationship Id="rId55" Type="http://schemas.openxmlformats.org/officeDocument/2006/relationships/hyperlink" Target="consultantplus://offline/ref=F6C833B3CA4599CCAB865AF604611E9F1CF86FC7D2C1AD2E2DFF03272F82A341AED646B7ED79322776510CL7z2B" TargetMode="External"/><Relationship Id="rId7" Type="http://schemas.openxmlformats.org/officeDocument/2006/relationships/hyperlink" Target="consultantplus://offline/ref=F6C833B3CA4599CCAB865AF604611E9F1CF86FC7D2C8AC2D20FF03272F82A341AED646B7ED79322776510DL7z6B" TargetMode="External"/><Relationship Id="rId12" Type="http://schemas.openxmlformats.org/officeDocument/2006/relationships/hyperlink" Target="consultantplus://offline/ref=F6C833B3CA4599CCAB8644FB120D419A15F637C3D3C9A77D79A0587A788BA916E9991FF5A9743326L7zEB" TargetMode="External"/><Relationship Id="rId17" Type="http://schemas.openxmlformats.org/officeDocument/2006/relationships/hyperlink" Target="consultantplus://offline/ref=F6C833B3CA4599CCAB865AF604611E9F1CF86FC7D5C5AA2F26FF03272F82A341AED646B7ED79322776510CL7z0B" TargetMode="External"/><Relationship Id="rId25" Type="http://schemas.openxmlformats.org/officeDocument/2006/relationships/hyperlink" Target="consultantplus://offline/ref=F6C833B3CA4599CCAB865AF604611E9F1CF86FC7D4C0AE2F20FF03272F82A341AED646B7ED793227765908L7z0B" TargetMode="External"/><Relationship Id="rId33" Type="http://schemas.openxmlformats.org/officeDocument/2006/relationships/hyperlink" Target="consultantplus://offline/ref=F6C833B3CA4599CCAB865AF604611E9F1CF86FC7D3C9A42A26FF03272F82A341AED646B7ED79322776510CL7z3B" TargetMode="External"/><Relationship Id="rId38" Type="http://schemas.openxmlformats.org/officeDocument/2006/relationships/hyperlink" Target="consultantplus://offline/ref=F6C833B3CA4599CCAB865AF604611E9F1CF86FC7D4C0AD2C27FF03272F82A341AED646B7ED79322776510DL7z6B" TargetMode="External"/><Relationship Id="rId46" Type="http://schemas.openxmlformats.org/officeDocument/2006/relationships/hyperlink" Target="consultantplus://offline/ref=F6C833B3CA4599CCAB8644FB120D419A15F632CED9C7A77D79A0587A78L8zBB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6C833B3CA4599CCAB865AF604611E9F1CF86FC7D5C5AA2F26FF03272F82A341AED646B7ED79322776510DL7z8B" TargetMode="External"/><Relationship Id="rId20" Type="http://schemas.openxmlformats.org/officeDocument/2006/relationships/hyperlink" Target="consultantplus://offline/ref=F6C833B3CA4599CCAB865AF604611E9F1CF86FC7D5C5AA2F26FF03272F82A341AED646B7ED79322776510CL7z2B" TargetMode="External"/><Relationship Id="rId29" Type="http://schemas.openxmlformats.org/officeDocument/2006/relationships/hyperlink" Target="consultantplus://offline/ref=F6C833B3CA4599CCAB865AF604611E9F1CF86FC7D5C5AA2F26FF03272F82A341AED646B7ED79322776510FL7z2B" TargetMode="External"/><Relationship Id="rId41" Type="http://schemas.openxmlformats.org/officeDocument/2006/relationships/hyperlink" Target="consultantplus://offline/ref=F6C833B3CA4599CCAB865AF604611E9F1CF86FC7D5C5AA2F26FF03272F82A341AED646B7ED79322776510EL7z3B" TargetMode="External"/><Relationship Id="rId54" Type="http://schemas.openxmlformats.org/officeDocument/2006/relationships/hyperlink" Target="consultantplus://offline/ref=F6C833B3CA4599CCAB865AF604611E9F1CF86FC7D5C5AA2F26FF03272F82A341AED646B7ED793227765109L7z6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6C833B3CA4599CCAB865AF604611E9F1CF86FC7D2C1AD2E2DFF03272F82A341AED646B7ED79322776510DL7z6B" TargetMode="External"/><Relationship Id="rId11" Type="http://schemas.openxmlformats.org/officeDocument/2006/relationships/hyperlink" Target="consultantplus://offline/ref=F6C833B3CA4599CCAB865AF604611E9F1CF86FC7D2C3A4282DFF03272F82A341AED646B7ED793227765105L7z0B" TargetMode="External"/><Relationship Id="rId24" Type="http://schemas.openxmlformats.org/officeDocument/2006/relationships/hyperlink" Target="consultantplus://offline/ref=F6C833B3CA4599CCAB865AF604611E9F1CF86FC7D4C0AE2F20FF03272F82A341AED646B7ED793227765909L7z9B" TargetMode="External"/><Relationship Id="rId32" Type="http://schemas.openxmlformats.org/officeDocument/2006/relationships/hyperlink" Target="consultantplus://offline/ref=F6C833B3CA4599CCAB865AF604611E9F1CF86FC7D5C5AA2F26FF03272F82A341AED646B7ED79322776510FL7z4B" TargetMode="External"/><Relationship Id="rId37" Type="http://schemas.openxmlformats.org/officeDocument/2006/relationships/hyperlink" Target="consultantplus://offline/ref=F6C833B3CA4599CCAB865AF604611E9F1CF86FC7D5C5AA2F26FF03272F82A341AED646B7ED79322776510FL7z6B" TargetMode="External"/><Relationship Id="rId40" Type="http://schemas.openxmlformats.org/officeDocument/2006/relationships/hyperlink" Target="consultantplus://offline/ref=F6C833B3CA4599CCAB865AF604611E9F1CF86FC7D5C5AA2F26FF03272F82A341AED646B7ED79322776510EL7z0B" TargetMode="External"/><Relationship Id="rId45" Type="http://schemas.openxmlformats.org/officeDocument/2006/relationships/hyperlink" Target="consultantplus://offline/ref=F6C833B3CA4599CCAB8644FB120D419A15F632CED9C7A77D79A0587A78L8zBB" TargetMode="External"/><Relationship Id="rId53" Type="http://schemas.openxmlformats.org/officeDocument/2006/relationships/hyperlink" Target="consultantplus://offline/ref=F6C833B3CA4599CCAB865AF604611E9F1CF86FC7D2C1AD2E2DFF03272F82A341AED646B7ED79322776510CL7z3B" TargetMode="External"/><Relationship Id="rId5" Type="http://schemas.openxmlformats.org/officeDocument/2006/relationships/hyperlink" Target="consultantplus://offline/ref=F6C833B3CA4599CCAB865AF604611E9F1CF86FC7D3C9A42A26FF03272F82A341AED646B7ED79322776510DL7z6B" TargetMode="External"/><Relationship Id="rId15" Type="http://schemas.openxmlformats.org/officeDocument/2006/relationships/hyperlink" Target="consultantplus://offline/ref=F6C833B3CA4599CCAB865AF604611E9F1CF86FC7D2C9A52A26FF03272F82A341LAzEB" TargetMode="External"/><Relationship Id="rId23" Type="http://schemas.openxmlformats.org/officeDocument/2006/relationships/hyperlink" Target="consultantplus://offline/ref=F6C833B3CA4599CCAB865AF604611E9F1CF86FC7D5C5AA2F26FF03272F82A341AED646B7ED79322776510CL7z4B" TargetMode="External"/><Relationship Id="rId28" Type="http://schemas.openxmlformats.org/officeDocument/2006/relationships/hyperlink" Target="consultantplus://offline/ref=F6C833B3CA4599CCAB865AF604611E9F1CF86FC7D5C5AA2F26FF03272F82A341AED646B7ED79322776510FL7z1B" TargetMode="External"/><Relationship Id="rId36" Type="http://schemas.openxmlformats.org/officeDocument/2006/relationships/hyperlink" Target="consultantplus://offline/ref=F6C833B3CA4599CCAB865AF604611E9F1CF86FC7D2C1AD2E2DFF03272F82A341AED646B7ED79322776510DL7z9B" TargetMode="External"/><Relationship Id="rId49" Type="http://schemas.openxmlformats.org/officeDocument/2006/relationships/hyperlink" Target="consultantplus://offline/ref=F6C833B3CA4599CCAB8644FB120D419A15F739CDD9C8A77D79A0587A78L8zBB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F6C833B3CA4599CCAB865AF604611E9F1CF86FC7D4C0AD2C20FF03272F82A341AED646B7ED79322776510EL7z2B" TargetMode="External"/><Relationship Id="rId19" Type="http://schemas.openxmlformats.org/officeDocument/2006/relationships/hyperlink" Target="consultantplus://offline/ref=F6C833B3CA4599CCAB865AF604611E9F1CF86FC7D5C5AA2F26FF03272F82A341AED646B7ED79322776510CL7z3B" TargetMode="External"/><Relationship Id="rId31" Type="http://schemas.openxmlformats.org/officeDocument/2006/relationships/hyperlink" Target="consultantplus://offline/ref=F6C833B3CA4599CCAB865AF604611E9F1CF86FC7D4C1AF2320FF03272F82A341LAzEB" TargetMode="External"/><Relationship Id="rId44" Type="http://schemas.openxmlformats.org/officeDocument/2006/relationships/hyperlink" Target="consultantplus://offline/ref=F6C833B3CA4599CCAB8644FB120D419A15F632CED9C7A77D79A0587A78L8zBB" TargetMode="External"/><Relationship Id="rId52" Type="http://schemas.openxmlformats.org/officeDocument/2006/relationships/hyperlink" Target="consultantplus://offline/ref=F6C833B3CA4599CCAB865AF604611E9F1CF86FC7D5C5AA2F26FF03272F82A341AED646B7ED793227765109L7z7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C833B3CA4599CCAB865AF604611E9F1CF86FC7D4C0AD2C27FF03272F82A341AED646B7ED79322776510DL7z6B" TargetMode="External"/><Relationship Id="rId14" Type="http://schemas.openxmlformats.org/officeDocument/2006/relationships/hyperlink" Target="consultantplus://offline/ref=F6C833B3CA4599CCAB8644FB120D419A15F637C3D3C9A77D79A0587A78L8zBB" TargetMode="External"/><Relationship Id="rId22" Type="http://schemas.openxmlformats.org/officeDocument/2006/relationships/hyperlink" Target="consultantplus://offline/ref=F6C833B3CA4599CCAB865AF604611E9F1CF86FC7D3C9A42A26FF03272F82A341AED646B7ED79322776510CL7z1B" TargetMode="External"/><Relationship Id="rId27" Type="http://schemas.openxmlformats.org/officeDocument/2006/relationships/hyperlink" Target="consultantplus://offline/ref=F6C833B3CA4599CCAB865AF604611E9F1CF86FC7D4C1AF2320FF03272F82A341AED646B7ED793227765309L7z2B" TargetMode="External"/><Relationship Id="rId30" Type="http://schemas.openxmlformats.org/officeDocument/2006/relationships/hyperlink" Target="consultantplus://offline/ref=F6C833B3CA4599CCAB865AF604611E9F1CF86FC7D4C0AE2F20FF03272F82A341LAzEB" TargetMode="External"/><Relationship Id="rId35" Type="http://schemas.openxmlformats.org/officeDocument/2006/relationships/hyperlink" Target="consultantplus://offline/ref=F6C833B3CA4599CCAB8644FB120D419A15F637C3D3C9A77D79A0587A788BA916E9991FF5A974332EL7z2B" TargetMode="External"/><Relationship Id="rId43" Type="http://schemas.openxmlformats.org/officeDocument/2006/relationships/hyperlink" Target="consultantplus://offline/ref=F6C833B3CA4599CCAB865AF604611E9F1CF86FC7D5C5AA2F26FF03272F82A341AED646B7ED79322776510EL7z5B" TargetMode="External"/><Relationship Id="rId48" Type="http://schemas.openxmlformats.org/officeDocument/2006/relationships/hyperlink" Target="consultantplus://offline/ref=F6C833B3CA4599CCAB865AF604611E9F1CF86FC7D2C8AC2D20FF03272F82A341AED646B7ED79322776510DL7z9B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F6C833B3CA4599CCAB865AF604611E9F1CF86FC7D5C5AA2F26FF03272F82A341AED646B7ED79322776510DL7z6B" TargetMode="External"/><Relationship Id="rId51" Type="http://schemas.openxmlformats.org/officeDocument/2006/relationships/hyperlink" Target="consultantplus://offline/ref=F6C833B3CA4599CCAB865AF604611E9F1CF86FC7D3C9A42A26FF03272F82A341AED646B7ED79322776510FL7z3B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6641</Words>
  <Characters>37854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mf12</dc:creator>
  <cp:lastModifiedBy>1900-00-202</cp:lastModifiedBy>
  <cp:revision>2</cp:revision>
  <dcterms:created xsi:type="dcterms:W3CDTF">2015-11-23T04:40:00Z</dcterms:created>
  <dcterms:modified xsi:type="dcterms:W3CDTF">2015-11-23T04:40:00Z</dcterms:modified>
</cp:coreProperties>
</file>