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DC" w:rsidRPr="002831C4" w:rsidRDefault="004730DC">
      <w:pPr>
        <w:pStyle w:val="ConsPlusTitle"/>
        <w:jc w:val="center"/>
      </w:pPr>
      <w:r w:rsidRPr="002831C4">
        <w:t>СОВЕТ ДЕПУТАТОВ ИЗЫХСКОГО СЕЛЬСОВЕТА</w:t>
      </w:r>
    </w:p>
    <w:p w:rsidR="004730DC" w:rsidRPr="002831C4" w:rsidRDefault="004730DC">
      <w:pPr>
        <w:pStyle w:val="ConsPlusTitle"/>
        <w:jc w:val="center"/>
      </w:pPr>
      <w:r w:rsidRPr="002831C4">
        <w:t>АЛТАЙСКОГО РАЙОНА</w:t>
      </w:r>
    </w:p>
    <w:p w:rsidR="004730DC" w:rsidRPr="002831C4" w:rsidRDefault="004730DC">
      <w:pPr>
        <w:pStyle w:val="ConsPlusTitle"/>
        <w:jc w:val="center"/>
      </w:pPr>
    </w:p>
    <w:p w:rsidR="004730DC" w:rsidRPr="002831C4" w:rsidRDefault="004730DC">
      <w:pPr>
        <w:pStyle w:val="ConsPlusTitle"/>
        <w:jc w:val="center"/>
      </w:pPr>
      <w:r w:rsidRPr="002831C4">
        <w:t>РЕШЕНИЕ</w:t>
      </w:r>
    </w:p>
    <w:p w:rsidR="004730DC" w:rsidRPr="002831C4" w:rsidRDefault="004730DC">
      <w:pPr>
        <w:pStyle w:val="ConsPlusTitle"/>
        <w:jc w:val="center"/>
      </w:pPr>
      <w:r w:rsidRPr="002831C4">
        <w:t>от 20 ноября 2015 г. N 12</w:t>
      </w:r>
    </w:p>
    <w:p w:rsidR="004730DC" w:rsidRPr="002831C4" w:rsidRDefault="004730DC">
      <w:pPr>
        <w:pStyle w:val="ConsPlusTitle"/>
        <w:jc w:val="center"/>
      </w:pPr>
    </w:p>
    <w:p w:rsidR="004730DC" w:rsidRPr="002831C4" w:rsidRDefault="004730DC">
      <w:pPr>
        <w:pStyle w:val="ConsPlusTitle"/>
        <w:jc w:val="center"/>
      </w:pPr>
      <w:r w:rsidRPr="002831C4">
        <w:t>ОБ УСТАНОВЛЕНИИ НА ТЕРРИТОРИИ ИЗЫХСКОГО СЕЛЬСОВЕТА</w:t>
      </w:r>
    </w:p>
    <w:p w:rsidR="004730DC" w:rsidRPr="002831C4" w:rsidRDefault="004730DC">
      <w:pPr>
        <w:pStyle w:val="ConsPlusTitle"/>
        <w:jc w:val="center"/>
      </w:pPr>
      <w:r w:rsidRPr="002831C4">
        <w:t>ЗЕМЕЛЬНОГО НАЛОГА НА 2016 ГОД</w:t>
      </w:r>
    </w:p>
    <w:p w:rsidR="004730DC" w:rsidRPr="002831C4" w:rsidRDefault="004730DC">
      <w:pPr>
        <w:pStyle w:val="ConsPlusNormal"/>
        <w:jc w:val="both"/>
      </w:pPr>
    </w:p>
    <w:p w:rsidR="004730DC" w:rsidRPr="002831C4" w:rsidRDefault="004730DC">
      <w:pPr>
        <w:pStyle w:val="ConsPlusNormal"/>
        <w:ind w:firstLine="540"/>
        <w:jc w:val="both"/>
      </w:pPr>
      <w:proofErr w:type="gramStart"/>
      <w:r w:rsidRPr="002831C4">
        <w:t xml:space="preserve">В соответствии со </w:t>
      </w:r>
      <w:hyperlink r:id="rId5" w:history="1">
        <w:r w:rsidRPr="002831C4">
          <w:t>ст. 65</w:t>
        </w:r>
      </w:hyperlink>
      <w:r w:rsidRPr="002831C4">
        <w:t xml:space="preserve"> Земельного кодекса Российской Федерации, </w:t>
      </w:r>
      <w:hyperlink r:id="rId6" w:history="1">
        <w:r w:rsidRPr="002831C4">
          <w:t>п. 10 ст. 3</w:t>
        </w:r>
      </w:hyperlink>
      <w:r w:rsidRPr="002831C4">
        <w:t xml:space="preserve"> Федерального закона от 25.10.2001 N 137-ФЗ "О введении в действие Земельного кодекса Российской Федерации", руководствуясь </w:t>
      </w:r>
      <w:hyperlink r:id="rId7" w:history="1">
        <w:r w:rsidRPr="002831C4">
          <w:t>статьями 12</w:t>
        </w:r>
      </w:hyperlink>
      <w:r w:rsidRPr="002831C4">
        <w:t xml:space="preserve"> и </w:t>
      </w:r>
      <w:hyperlink r:id="rId8" w:history="1">
        <w:r w:rsidRPr="002831C4">
          <w:t>387</w:t>
        </w:r>
      </w:hyperlink>
      <w:r w:rsidRPr="002831C4">
        <w:t xml:space="preserve"> - </w:t>
      </w:r>
      <w:hyperlink r:id="rId9" w:history="1">
        <w:r w:rsidRPr="002831C4">
          <w:t>398</w:t>
        </w:r>
      </w:hyperlink>
      <w:r w:rsidRPr="002831C4">
        <w:t xml:space="preserve"> Налогового Кодекса Российской Федерации, Федеральным </w:t>
      </w:r>
      <w:hyperlink r:id="rId10" w:history="1">
        <w:r w:rsidRPr="002831C4">
          <w:t>законом</w:t>
        </w:r>
      </w:hyperlink>
      <w:r w:rsidRPr="002831C4">
        <w:t xml:space="preserve"> от 02.12.2013 N 334-ФЗ "О внесении изменений в часть вторую Налогового Кодекса Российской Федерации и статью 5 закона Российской Федерации "О</w:t>
      </w:r>
      <w:proofErr w:type="gramEnd"/>
      <w:r w:rsidRPr="002831C4">
        <w:t xml:space="preserve"> </w:t>
      </w:r>
      <w:proofErr w:type="gramStart"/>
      <w:r w:rsidRPr="002831C4">
        <w:t>налогах</w:t>
      </w:r>
      <w:proofErr w:type="gramEnd"/>
      <w:r w:rsidRPr="002831C4">
        <w:t xml:space="preserve"> на имущество физических лиц", Федеральным </w:t>
      </w:r>
      <w:hyperlink r:id="rId11" w:history="1">
        <w:r w:rsidRPr="002831C4">
          <w:t>законом</w:t>
        </w:r>
      </w:hyperlink>
      <w:r w:rsidRPr="002831C4">
        <w:t xml:space="preserve"> от 06.10.2003 N 131-ФЗ "Об общих принципах организации местного самоуправления в Российской Федерации" и Уставом муниципального образования </w:t>
      </w:r>
      <w:proofErr w:type="spellStart"/>
      <w:r w:rsidRPr="002831C4">
        <w:t>Изыхский</w:t>
      </w:r>
      <w:proofErr w:type="spellEnd"/>
      <w:r w:rsidRPr="002831C4">
        <w:t xml:space="preserve"> сельсовет, Совет депутатов </w:t>
      </w:r>
      <w:proofErr w:type="spellStart"/>
      <w:r w:rsidRPr="002831C4">
        <w:t>Изыхского</w:t>
      </w:r>
      <w:proofErr w:type="spellEnd"/>
      <w:r w:rsidRPr="002831C4">
        <w:t xml:space="preserve"> сельсовета решил:</w:t>
      </w:r>
    </w:p>
    <w:p w:rsidR="004730DC" w:rsidRPr="002831C4" w:rsidRDefault="004730DC">
      <w:pPr>
        <w:pStyle w:val="ConsPlusNormal"/>
        <w:jc w:val="both"/>
      </w:pP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1. Ввести на территории муниципального образования </w:t>
      </w:r>
      <w:proofErr w:type="spellStart"/>
      <w:r w:rsidRPr="002831C4">
        <w:t>Изыхский</w:t>
      </w:r>
      <w:proofErr w:type="spellEnd"/>
      <w:r w:rsidRPr="002831C4">
        <w:t xml:space="preserve"> сельсовет земельный налог, порядок и сроки уплаты налога за земли, находящиеся в пределах границ муниципального образования </w:t>
      </w:r>
      <w:proofErr w:type="spellStart"/>
      <w:r w:rsidRPr="002831C4">
        <w:t>Изыхский</w:t>
      </w:r>
      <w:proofErr w:type="spellEnd"/>
      <w:r w:rsidRPr="002831C4">
        <w:t xml:space="preserve"> сельсовет.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муниципального образования </w:t>
      </w:r>
      <w:proofErr w:type="spellStart"/>
      <w:r w:rsidRPr="002831C4">
        <w:t>Изыхский</w:t>
      </w:r>
      <w:proofErr w:type="spellEnd"/>
      <w:r w:rsidRPr="002831C4">
        <w:t xml:space="preserve"> сельсовет.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3. Объектом налогообложения признаются земельные участки, расположенные в пределах территории муниципального образования </w:t>
      </w:r>
      <w:proofErr w:type="spellStart"/>
      <w:r w:rsidRPr="002831C4">
        <w:t>Изыхский</w:t>
      </w:r>
      <w:proofErr w:type="spellEnd"/>
      <w:r w:rsidRPr="002831C4">
        <w:t xml:space="preserve"> сельсовет.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4. Установить, что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12" w:history="1">
        <w:r w:rsidRPr="002831C4">
          <w:t>статьей 389</w:t>
        </w:r>
      </w:hyperlink>
      <w:r w:rsidRPr="002831C4">
        <w:t xml:space="preserve"> Налогового кодекса Российской Федерации, и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5. </w:t>
      </w:r>
      <w:proofErr w:type="gramStart"/>
      <w:r w:rsidRPr="002831C4">
        <w:t xml:space="preserve">Администрация </w:t>
      </w:r>
      <w:proofErr w:type="spellStart"/>
      <w:r w:rsidRPr="002831C4">
        <w:t>Изыхского</w:t>
      </w:r>
      <w:proofErr w:type="spellEnd"/>
      <w:r w:rsidRPr="002831C4">
        <w:t xml:space="preserve"> сельсовета ежегодно до 1 февраля года, являющегося налоговым периодом, обязана сообщить в налоговый орган по месту своего нахождения сведения о земельных участках, признаваемых объектом налогообложения в соответствии со </w:t>
      </w:r>
      <w:hyperlink r:id="rId13" w:history="1">
        <w:r w:rsidRPr="002831C4">
          <w:t>статьей 389</w:t>
        </w:r>
      </w:hyperlink>
      <w:r w:rsidRPr="002831C4">
        <w:t xml:space="preserve"> Налогового Кодекса, по состоянию на 1 января года, являющегося налоговым периодом.</w:t>
      </w:r>
      <w:proofErr w:type="gramEnd"/>
    </w:p>
    <w:p w:rsidR="004730DC" w:rsidRPr="002831C4" w:rsidRDefault="004730DC">
      <w:pPr>
        <w:pStyle w:val="ConsPlusNormal"/>
        <w:ind w:firstLine="540"/>
        <w:jc w:val="both"/>
      </w:pPr>
      <w:r w:rsidRPr="002831C4">
        <w:t>6. Установить налоговые ставки в следующих размерах: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6.1. 0,3 процента - в отношении земельных участков: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730DC" w:rsidRPr="002831C4" w:rsidRDefault="004730DC">
      <w:pPr>
        <w:pStyle w:val="ConsPlusNormal"/>
        <w:ind w:firstLine="540"/>
        <w:jc w:val="both"/>
      </w:pPr>
      <w:proofErr w:type="gramStart"/>
      <w:r w:rsidRPr="002831C4">
        <w:t>занятых</w:t>
      </w:r>
      <w:proofErr w:type="gramEnd"/>
      <w:r w:rsidRPr="002831C4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730DC" w:rsidRPr="002831C4" w:rsidRDefault="004730DC">
      <w:pPr>
        <w:pStyle w:val="ConsPlusNormal"/>
        <w:ind w:firstLine="540"/>
        <w:jc w:val="both"/>
      </w:pPr>
      <w:proofErr w:type="gramStart"/>
      <w:r w:rsidRPr="002831C4">
        <w:t>приобретенных</w:t>
      </w:r>
      <w:proofErr w:type="gramEnd"/>
      <w:r w:rsidRPr="002831C4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ограниченных в обороте в соответствии с законодательством Российской Федерации для обеспечения обороны, безопасности и таможенных нужд.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6.2. 1,5 процента - в отношении прочих земельных участков.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7. Помимо льгот, установленных федеральным законодательством, освободить от налогообложения следующие категории налогоплательщиков.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Освободить от уплаты земельного налога следующие категории налогоплательщиков: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- граждан старше 70 лет;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- муниципальные предприятия и учреждения, финансируемые из бюджетов муниципального образования </w:t>
      </w:r>
      <w:proofErr w:type="spellStart"/>
      <w:r w:rsidRPr="002831C4">
        <w:t>Изыхский</w:t>
      </w:r>
      <w:proofErr w:type="spellEnd"/>
      <w:r w:rsidRPr="002831C4">
        <w:t xml:space="preserve"> сельсовет и муниципального образования Алтайский район.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8. Налог подлежит уплате налогоплательщиками - физическими лицами в срок не позднее 1 октября года, следующего за истекшим налоговым периодом.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lastRenderedPageBreak/>
        <w:t>9. Отчетным периодом для налогоплательщиков - организаций и физических лиц, являющихся индивидуальными предпринимателями, считать первый квартал, полугодие и девять месяцев календарного года.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Установить сроки уплаты по земельному налогу для налогоплательщиков - организаций и физических лиц, являющихся индивидуальными предпринимателями: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авансовых платежей - ежеквартально, не позднее последнего числа месяца, следующего за истекшим отчетным периодом;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платежей по итогам налогового периода - не позднее 1 марта года, следующего за истекшим налоговым периодом.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10. Налогоплательщики, имеющие право на уменьшение налогооблагаемой базы, должны представить документы, подтверждающие такое право, в налоговый орган по месту нахождения земельного участка в срок не позднее 1 февраля года, следующего за истекшим налоговым периодом.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11. Сведения о кадастровой стоимости земельных участков для целей налогообложения размещаются на официальном сайте Федерального агентства объектов недвижимости в сети Интернет.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12. Опубликовать настоящее Решение в газете "</w:t>
      </w:r>
      <w:proofErr w:type="gramStart"/>
      <w:r w:rsidRPr="002831C4">
        <w:t>Сельская</w:t>
      </w:r>
      <w:proofErr w:type="gramEnd"/>
      <w:r w:rsidRPr="002831C4">
        <w:t xml:space="preserve"> правда".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>13.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14. Поручить Администрации </w:t>
      </w:r>
      <w:proofErr w:type="spellStart"/>
      <w:r w:rsidRPr="002831C4">
        <w:t>Изыхского</w:t>
      </w:r>
      <w:proofErr w:type="spellEnd"/>
      <w:r w:rsidRPr="002831C4">
        <w:t xml:space="preserve"> сельсовета в течение пяти дней с момента опубликования настоящего Решения направить его копии в Управление Федеральной налоговой службы по Республике Хакасия и Управление финансов и экономики Алтайского района.</w:t>
      </w:r>
    </w:p>
    <w:p w:rsidR="004730DC" w:rsidRPr="002831C4" w:rsidRDefault="004730DC">
      <w:pPr>
        <w:pStyle w:val="ConsPlusNormal"/>
        <w:ind w:firstLine="540"/>
        <w:jc w:val="both"/>
      </w:pPr>
      <w:r w:rsidRPr="002831C4">
        <w:t xml:space="preserve">15. </w:t>
      </w:r>
      <w:hyperlink r:id="rId14" w:history="1">
        <w:r w:rsidRPr="002831C4">
          <w:t>Решение</w:t>
        </w:r>
      </w:hyperlink>
      <w:r w:rsidRPr="002831C4">
        <w:t xml:space="preserve"> Совета депутатов муниципального образования </w:t>
      </w:r>
      <w:proofErr w:type="spellStart"/>
      <w:r w:rsidRPr="002831C4">
        <w:t>Изыхский</w:t>
      </w:r>
      <w:proofErr w:type="spellEnd"/>
      <w:r w:rsidRPr="002831C4">
        <w:t xml:space="preserve"> сельсовет от 12.11.2014 N 39 "Об установлении земельного налога на 2015 год" признать утратившим силу с 1 января 2016 года.</w:t>
      </w:r>
    </w:p>
    <w:p w:rsidR="004730DC" w:rsidRPr="002831C4" w:rsidRDefault="004730DC">
      <w:pPr>
        <w:pStyle w:val="ConsPlusNormal"/>
        <w:jc w:val="both"/>
      </w:pPr>
    </w:p>
    <w:p w:rsidR="004730DC" w:rsidRPr="002831C4" w:rsidRDefault="004730DC">
      <w:pPr>
        <w:pStyle w:val="ConsPlusNormal"/>
        <w:jc w:val="right"/>
      </w:pPr>
      <w:r w:rsidRPr="002831C4">
        <w:t>Глава</w:t>
      </w:r>
    </w:p>
    <w:p w:rsidR="004730DC" w:rsidRPr="002831C4" w:rsidRDefault="004730DC">
      <w:pPr>
        <w:pStyle w:val="ConsPlusNormal"/>
        <w:jc w:val="right"/>
      </w:pPr>
      <w:proofErr w:type="spellStart"/>
      <w:r w:rsidRPr="002831C4">
        <w:t>Изыхского</w:t>
      </w:r>
      <w:proofErr w:type="spellEnd"/>
      <w:r w:rsidRPr="002831C4">
        <w:t xml:space="preserve"> сельсовета</w:t>
      </w:r>
    </w:p>
    <w:p w:rsidR="004730DC" w:rsidRPr="002831C4" w:rsidRDefault="004730DC">
      <w:pPr>
        <w:pStyle w:val="ConsPlusNormal"/>
        <w:jc w:val="right"/>
      </w:pPr>
      <w:r w:rsidRPr="002831C4">
        <w:t>А.В.КОНОНОВ</w:t>
      </w:r>
    </w:p>
    <w:p w:rsidR="004730DC" w:rsidRPr="002831C4" w:rsidRDefault="004730DC">
      <w:pPr>
        <w:pStyle w:val="ConsPlusNormal"/>
        <w:jc w:val="both"/>
      </w:pPr>
    </w:p>
    <w:p w:rsidR="00B64488" w:rsidRPr="002831C4" w:rsidRDefault="00B64488">
      <w:bookmarkStart w:id="0" w:name="_GoBack"/>
      <w:bookmarkEnd w:id="0"/>
    </w:p>
    <w:sectPr w:rsidR="00B64488" w:rsidRPr="002831C4" w:rsidSect="002831C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DC"/>
    <w:rsid w:val="002831C4"/>
    <w:rsid w:val="004730DC"/>
    <w:rsid w:val="00B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0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0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749ED66D4E9790B35D6703FC8A0F5BB6E82C487F657F5B7B01C6F1F70035C041201B9C5E2YF59C" TargetMode="External"/><Relationship Id="rId13" Type="http://schemas.openxmlformats.org/officeDocument/2006/relationships/hyperlink" Target="consultantplus://offline/ref=D38749ED66D4E9790B35D6703FC8A0F5BB6E82C487F657F5B7B01C6F1F70035C041201B9C5E3YF5A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8749ED66D4E9790B35D6703FC8A0F5BB6E89CA80FF57F5B7B01C6F1F70035C041201BBC4E1YF5FC" TargetMode="External"/><Relationship Id="rId12" Type="http://schemas.openxmlformats.org/officeDocument/2006/relationships/hyperlink" Target="consultantplus://offline/ref=D38749ED66D4E9790B35D6703FC8A0F5BB6E82C487F657F5B7B01C6F1F70035C041201B9C5E3YF5A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8749ED66D4E9790B35D6703FC8A0F5BB6E8BCA80F557F5B7B01C6F1F70035C041201B9C4YE55C" TargetMode="External"/><Relationship Id="rId11" Type="http://schemas.openxmlformats.org/officeDocument/2006/relationships/hyperlink" Target="consultantplus://offline/ref=D38749ED66D4E9790B35D6703FC8A0F5BB6E83C184F257F5B7B01C6F1F70035C041201B9C6E6FF38Y557C" TargetMode="External"/><Relationship Id="rId5" Type="http://schemas.openxmlformats.org/officeDocument/2006/relationships/hyperlink" Target="consultantplus://offline/ref=D38749ED66D4E9790B35D6703FC8A0F5BB6183C186FF57F5B7B01C6F1F70035C041201B9C6E6FB3FY553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8749ED66D4E9790B35D6703FC8A0F5BB6082C680FE57F5B7B01C6F1FY75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8749ED66D4E9790B35D6703FC8A0F5BB6E82C487F657F5B7B01C6F1F70035C041201B9C2E5YF57C" TargetMode="External"/><Relationship Id="rId14" Type="http://schemas.openxmlformats.org/officeDocument/2006/relationships/hyperlink" Target="consultantplus://offline/ref=D38749ED66D4E9790B35C87D29A4FFF0B26DD5CF86F35DA1EDEF47324879090BY45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2015-12-10T03:47:00Z</dcterms:created>
  <dcterms:modified xsi:type="dcterms:W3CDTF">2015-12-10T03:47:00Z</dcterms:modified>
</cp:coreProperties>
</file>