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sz w:val="7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0"/>
        <w:gridCol w:w="2649"/>
        <w:gridCol w:w="3346"/>
      </w:tblGrid>
      <w:tr>
        <w:trPr>
          <w:trHeight w:val="2031" w:hRule="atLeast"/>
        </w:trPr>
        <w:tc>
          <w:tcPr>
            <w:tcW w:w="3890" w:type="dxa"/>
          </w:tcPr>
          <w:p>
            <w:pPr>
              <w:pStyle w:val="TableParagraph"/>
              <w:spacing w:line="276" w:lineRule="auto" w:before="302"/>
              <w:ind w:left="200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РОССИЙСКАЯ </w:t>
            </w:r>
            <w:r>
              <w:rPr>
                <w:b/>
                <w:sz w:val="32"/>
              </w:rPr>
              <w:t>ФЕДЕРАЦИЯ</w:t>
            </w:r>
          </w:p>
        </w:tc>
        <w:tc>
          <w:tcPr>
            <w:tcW w:w="2649" w:type="dxa"/>
          </w:tcPr>
          <w:p>
            <w:pPr>
              <w:pStyle w:val="TableParagraph"/>
              <w:ind w:left="7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8654" cy="658368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46" w:type="dxa"/>
          </w:tcPr>
          <w:p>
            <w:pPr>
              <w:pStyle w:val="TableParagraph"/>
              <w:spacing w:line="276" w:lineRule="auto" w:before="273"/>
              <w:ind w:left="864" w:hanging="22"/>
              <w:rPr>
                <w:b/>
                <w:sz w:val="32"/>
              </w:rPr>
            </w:pPr>
            <w:r>
              <w:rPr>
                <w:b/>
                <w:sz w:val="32"/>
              </w:rPr>
              <w:t>ЧЕЧЕНСКАЯ </w:t>
            </w:r>
            <w:r>
              <w:rPr>
                <w:b/>
                <w:w w:val="95"/>
                <w:sz w:val="32"/>
              </w:rPr>
              <w:t>РЕСПУБЛИКА</w:t>
            </w:r>
          </w:p>
        </w:tc>
      </w:tr>
      <w:tr>
        <w:trPr>
          <w:trHeight w:val="757" w:hRule="atLeast"/>
        </w:trPr>
        <w:tc>
          <w:tcPr>
            <w:tcW w:w="9885" w:type="dxa"/>
            <w:gridSpan w:val="3"/>
          </w:tcPr>
          <w:p>
            <w:pPr>
              <w:pStyle w:val="TableParagraph"/>
              <w:tabs>
                <w:tab w:pos="2028" w:val="left" w:leader="none"/>
                <w:tab w:pos="10207" w:val="left" w:leader="none"/>
              </w:tabs>
              <w:spacing w:before="121"/>
              <w:ind w:left="199" w:right="-332"/>
              <w:rPr>
                <w:b/>
                <w:sz w:val="36"/>
              </w:rPr>
            </w:pPr>
            <w:r>
              <w:rPr>
                <w:sz w:val="36"/>
                <w:u w:val="single"/>
              </w:rPr>
              <w:t> </w:t>
              <w:tab/>
            </w:r>
            <w:r>
              <w:rPr>
                <w:b/>
                <w:sz w:val="36"/>
                <w:u w:val="single"/>
              </w:rPr>
              <w:t>ГРОЗНЕНСКАЯ ГОРОДСКАЯ</w:t>
            </w:r>
            <w:r>
              <w:rPr>
                <w:b/>
                <w:spacing w:val="-18"/>
                <w:sz w:val="36"/>
                <w:u w:val="single"/>
              </w:rPr>
              <w:t> </w:t>
            </w:r>
            <w:r>
              <w:rPr>
                <w:b/>
                <w:sz w:val="36"/>
                <w:u w:val="single"/>
              </w:rPr>
              <w:t>ДУМА</w:t>
              <w:tab/>
            </w:r>
          </w:p>
        </w:tc>
      </w:tr>
      <w:tr>
        <w:trPr>
          <w:trHeight w:val="575" w:hRule="atLeast"/>
        </w:trPr>
        <w:tc>
          <w:tcPr>
            <w:tcW w:w="38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spacing w:line="348" w:lineRule="exact" w:before="207"/>
              <w:ind w:left="119"/>
              <w:rPr>
                <w:b/>
                <w:sz w:val="32"/>
              </w:rPr>
            </w:pPr>
            <w:r>
              <w:rPr>
                <w:b/>
                <w:sz w:val="32"/>
              </w:rPr>
              <w:t>Р Е Ш Е Н И Е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pStyle w:val="BodyText"/>
        <w:tabs>
          <w:tab w:pos="4308" w:val="left" w:leader="none"/>
          <w:tab w:pos="9085" w:val="left" w:leader="none"/>
        </w:tabs>
        <w:spacing w:before="89"/>
        <w:jc w:val="both"/>
      </w:pPr>
      <w:r>
        <w:rPr/>
        <w:t>«27»  </w:t>
      </w:r>
      <w:r>
        <w:rPr>
          <w:spacing w:val="-3"/>
        </w:rPr>
        <w:t>апреля</w:t>
      </w:r>
      <w:r>
        <w:rPr>
          <w:spacing w:val="53"/>
        </w:rPr>
        <w:t> </w:t>
      </w:r>
      <w:r>
        <w:rPr/>
        <w:t>2020</w:t>
      </w:r>
      <w:r>
        <w:rPr>
          <w:spacing w:val="-6"/>
        </w:rPr>
        <w:t> </w:t>
      </w:r>
      <w:r>
        <w:rPr>
          <w:spacing w:val="-3"/>
        </w:rPr>
        <w:t>год</w:t>
        <w:tab/>
      </w:r>
      <w:r>
        <w:rPr/>
        <w:t>г.</w:t>
      </w:r>
      <w:r>
        <w:rPr>
          <w:spacing w:val="-2"/>
        </w:rPr>
        <w:t> </w:t>
      </w:r>
      <w:r>
        <w:rPr>
          <w:spacing w:val="-3"/>
        </w:rPr>
        <w:t>Грозный</w:t>
        <w:tab/>
      </w:r>
      <w:r>
        <w:rPr/>
        <w:t>№</w:t>
      </w:r>
      <w:r>
        <w:rPr>
          <w:spacing w:val="-5"/>
        </w:rPr>
        <w:t> </w:t>
      </w:r>
      <w:r>
        <w:rPr/>
        <w:t>21</w:t>
      </w:r>
    </w:p>
    <w:p>
      <w:pPr>
        <w:pStyle w:val="BodyText"/>
        <w:ind w:left="0"/>
        <w:rPr>
          <w:sz w:val="31"/>
        </w:rPr>
      </w:pPr>
    </w:p>
    <w:p>
      <w:pPr>
        <w:pStyle w:val="Heading1"/>
        <w:spacing w:line="322" w:lineRule="exact" w:before="1"/>
      </w:pPr>
      <w:r>
        <w:rPr/>
        <w:t>О внесении изменения в Положение</w:t>
      </w:r>
    </w:p>
    <w:p>
      <w:pPr>
        <w:spacing w:before="0"/>
        <w:ind w:left="1868" w:right="1313" w:firstLine="0"/>
        <w:jc w:val="center"/>
        <w:rPr>
          <w:b/>
          <w:sz w:val="28"/>
        </w:rPr>
      </w:pPr>
      <w:r>
        <w:rPr>
          <w:b/>
          <w:sz w:val="28"/>
        </w:rPr>
        <w:t>«О земельном налоге на территории города Грозного»</w:t>
      </w:r>
    </w:p>
    <w:p>
      <w:pPr>
        <w:pStyle w:val="BodyText"/>
        <w:spacing w:before="10"/>
        <w:ind w:left="0"/>
        <w:rPr>
          <w:b/>
          <w:sz w:val="26"/>
        </w:rPr>
      </w:pPr>
    </w:p>
    <w:p>
      <w:pPr>
        <w:pStyle w:val="BodyText"/>
        <w:ind w:left="1370"/>
        <w:jc w:val="both"/>
      </w:pPr>
      <w:r>
        <w:rPr/>
        <w:t>В   соответствии   с  Федеральным   законом   от  6   октября   2003</w:t>
      </w:r>
      <w:r>
        <w:rPr>
          <w:spacing w:val="60"/>
        </w:rPr>
        <w:t> </w:t>
      </w:r>
      <w:r>
        <w:rPr/>
        <w:t>года</w:t>
      </w:r>
    </w:p>
    <w:p>
      <w:pPr>
        <w:pStyle w:val="BodyText"/>
        <w:spacing w:before="2"/>
        <w:ind w:right="107"/>
        <w:jc w:val="both"/>
      </w:pPr>
      <w:r>
        <w:rPr/>
        <w:t>№ 131-ФЗ «Об общих принципах организации местного самоуправления в Российской Федерации», Налоговым кодексом Российской Федерации, Постановлением Правительства Российской Федерации от 2 апреля 2020</w:t>
      </w:r>
      <w:r>
        <w:rPr>
          <w:spacing w:val="-8"/>
        </w:rPr>
        <w:t> </w:t>
      </w:r>
      <w:r>
        <w:rPr/>
        <w:t>года</w:t>
      </w:r>
    </w:p>
    <w:p>
      <w:pPr>
        <w:pStyle w:val="BodyText"/>
        <w:ind w:right="102"/>
        <w:jc w:val="both"/>
      </w:pPr>
      <w:r>
        <w:rPr/>
        <w:t>№ 409 «О мерах по обеспечению устойчивого развития экономики», руководствуясь</w:t>
      </w:r>
      <w:r>
        <w:rPr>
          <w:spacing w:val="24"/>
        </w:rPr>
        <w:t> </w:t>
      </w:r>
      <w:r>
        <w:rPr/>
        <w:t>Указом</w:t>
      </w:r>
      <w:r>
        <w:rPr>
          <w:spacing w:val="25"/>
        </w:rPr>
        <w:t> </w:t>
      </w:r>
      <w:r>
        <w:rPr/>
        <w:t>Главы</w:t>
      </w:r>
      <w:r>
        <w:rPr>
          <w:spacing w:val="25"/>
        </w:rPr>
        <w:t> </w:t>
      </w:r>
      <w:r>
        <w:rPr/>
        <w:t>Чеченской</w:t>
      </w:r>
      <w:r>
        <w:rPr>
          <w:spacing w:val="25"/>
        </w:rPr>
        <w:t> </w:t>
      </w:r>
      <w:r>
        <w:rPr/>
        <w:t>Республики</w:t>
      </w:r>
      <w:r>
        <w:rPr>
          <w:spacing w:val="25"/>
        </w:rPr>
        <w:t> </w:t>
      </w:r>
      <w:r>
        <w:rPr/>
        <w:t>от</w:t>
      </w:r>
      <w:r>
        <w:rPr>
          <w:spacing w:val="23"/>
        </w:rPr>
        <w:t> </w:t>
      </w:r>
      <w:r>
        <w:rPr/>
        <w:t>7</w:t>
      </w:r>
      <w:r>
        <w:rPr>
          <w:spacing w:val="23"/>
        </w:rPr>
        <w:t> </w:t>
      </w:r>
      <w:r>
        <w:rPr/>
        <w:t>апреля</w:t>
      </w:r>
      <w:r>
        <w:rPr>
          <w:spacing w:val="29"/>
        </w:rPr>
        <w:t> </w:t>
      </w:r>
      <w:r>
        <w:rPr/>
        <w:t>2020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ind w:right="106"/>
        <w:jc w:val="both"/>
      </w:pPr>
      <w:r>
        <w:rPr/>
        <w:t>№ 76 «О внесении изменений в Указ Главы Чеченской Республики от 27 марта 2020 года № 63» и Уставом города Грозного, Грозненская городская Дума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26"/>
        </w:rPr>
      </w:pPr>
    </w:p>
    <w:p>
      <w:pPr>
        <w:spacing w:before="0"/>
        <w:ind w:left="1370" w:right="0" w:firstLine="0"/>
        <w:jc w:val="left"/>
        <w:rPr>
          <w:b/>
          <w:sz w:val="27"/>
        </w:rPr>
      </w:pPr>
      <w:r>
        <w:rPr>
          <w:b/>
          <w:sz w:val="27"/>
        </w:rPr>
        <w:t>РЕШИЛА:</w:t>
      </w:r>
    </w:p>
    <w:p>
      <w:pPr>
        <w:pStyle w:val="ListParagraph"/>
        <w:numPr>
          <w:ilvl w:val="0"/>
          <w:numId w:val="1"/>
        </w:numPr>
        <w:tabs>
          <w:tab w:pos="2078" w:val="left" w:leader="none"/>
        </w:tabs>
        <w:spacing w:line="240" w:lineRule="auto" w:before="198" w:after="0"/>
        <w:ind w:left="662" w:right="102" w:firstLine="707"/>
        <w:jc w:val="both"/>
        <w:rPr>
          <w:sz w:val="28"/>
        </w:rPr>
      </w:pPr>
      <w:r>
        <w:rPr>
          <w:sz w:val="28"/>
        </w:rPr>
        <w:t>Внести в Положение «О земельном налоге на </w:t>
      </w:r>
      <w:r>
        <w:rPr>
          <w:spacing w:val="-3"/>
          <w:sz w:val="28"/>
        </w:rPr>
        <w:t>территории </w:t>
      </w:r>
      <w:r>
        <w:rPr>
          <w:sz w:val="28"/>
        </w:rPr>
        <w:t>города Грозного» (далее – Положение), утвержденное </w:t>
      </w:r>
      <w:r>
        <w:rPr>
          <w:spacing w:val="-3"/>
          <w:sz w:val="28"/>
        </w:rPr>
        <w:t>Решением Грозненской городской Думы </w:t>
      </w:r>
      <w:r>
        <w:rPr>
          <w:sz w:val="28"/>
        </w:rPr>
        <w:t>от 28 </w:t>
      </w:r>
      <w:r>
        <w:rPr>
          <w:spacing w:val="-3"/>
          <w:sz w:val="28"/>
        </w:rPr>
        <w:t>декабря </w:t>
      </w:r>
      <w:r>
        <w:rPr>
          <w:sz w:val="28"/>
        </w:rPr>
        <w:t>2018 </w:t>
      </w:r>
      <w:r>
        <w:rPr>
          <w:spacing w:val="-3"/>
          <w:sz w:val="28"/>
        </w:rPr>
        <w:t>года </w:t>
      </w:r>
      <w:r>
        <w:rPr>
          <w:sz w:val="28"/>
        </w:rPr>
        <w:t>№ 105, </w:t>
      </w:r>
      <w:r>
        <w:rPr>
          <w:spacing w:val="-3"/>
          <w:sz w:val="28"/>
        </w:rPr>
        <w:t>следующее</w:t>
      </w:r>
      <w:r>
        <w:rPr>
          <w:spacing w:val="-36"/>
          <w:sz w:val="28"/>
        </w:rPr>
        <w:t> </w:t>
      </w:r>
      <w:r>
        <w:rPr>
          <w:spacing w:val="-3"/>
          <w:sz w:val="28"/>
        </w:rPr>
        <w:t>изменение:</w:t>
      </w:r>
    </w:p>
    <w:p>
      <w:pPr>
        <w:pStyle w:val="BodyText"/>
        <w:ind w:right="102" w:firstLine="707"/>
        <w:jc w:val="both"/>
      </w:pPr>
      <w:r>
        <w:rPr/>
        <w:t>- подпункт 1.1 пункта 1 статьи 12 Положения дополнить абзацем следующего содержания:</w:t>
      </w:r>
    </w:p>
    <w:p>
      <w:pPr>
        <w:pStyle w:val="BodyText"/>
        <w:ind w:right="99" w:firstLine="707"/>
        <w:jc w:val="both"/>
      </w:pPr>
      <w:r>
        <w:rPr/>
        <w:t>«Срок </w:t>
      </w:r>
      <w:r>
        <w:rPr>
          <w:spacing w:val="-3"/>
        </w:rPr>
        <w:t>уплаты </w:t>
      </w:r>
      <w:r>
        <w:rPr/>
        <w:t>по </w:t>
      </w:r>
      <w:r>
        <w:rPr>
          <w:spacing w:val="-3"/>
        </w:rPr>
        <w:t>авансовым платежам </w:t>
      </w:r>
      <w:r>
        <w:rPr/>
        <w:t>по </w:t>
      </w:r>
      <w:r>
        <w:rPr>
          <w:spacing w:val="-3"/>
        </w:rPr>
        <w:t>налогу </w:t>
      </w:r>
      <w:r>
        <w:rPr>
          <w:spacing w:val="-2"/>
        </w:rPr>
        <w:t>для </w:t>
      </w:r>
      <w:r>
        <w:rPr>
          <w:spacing w:val="-3"/>
        </w:rPr>
        <w:t>субъектов малого </w:t>
      </w:r>
      <w:r>
        <w:rPr/>
        <w:t>и </w:t>
      </w:r>
      <w:r>
        <w:rPr>
          <w:spacing w:val="-3"/>
        </w:rPr>
        <w:t>среднего предпринимательства, включенных </w:t>
      </w:r>
      <w:r>
        <w:rPr/>
        <w:t>в </w:t>
      </w:r>
      <w:r>
        <w:rPr>
          <w:spacing w:val="-3"/>
        </w:rPr>
        <w:t>перечень отраслей экономики Чеченской Республики, пострадавших </w:t>
      </w:r>
      <w:r>
        <w:rPr/>
        <w:t>в </w:t>
      </w:r>
      <w:r>
        <w:rPr>
          <w:spacing w:val="-3"/>
        </w:rPr>
        <w:t>результате распространения новой коронавирусной инфекции, согласно приложению, </w:t>
      </w:r>
      <w:r>
        <w:rPr/>
        <w:t>к </w:t>
      </w:r>
      <w:r>
        <w:rPr>
          <w:spacing w:val="-3"/>
        </w:rPr>
        <w:t>Распоряжению Правительства Чеченской Республики </w:t>
      </w:r>
      <w:r>
        <w:rPr/>
        <w:t>от 8 </w:t>
      </w:r>
      <w:r>
        <w:rPr>
          <w:spacing w:val="-3"/>
        </w:rPr>
        <w:t>апреля </w:t>
      </w:r>
      <w:r>
        <w:rPr/>
        <w:t>2020 года № 167-р, </w:t>
      </w:r>
      <w:r>
        <w:rPr>
          <w:spacing w:val="-3"/>
        </w:rPr>
        <w:t>устанавливается следующим образом:</w:t>
      </w:r>
    </w:p>
    <w:p>
      <w:pPr>
        <w:pStyle w:val="BodyText"/>
        <w:ind w:left="2078" w:right="913"/>
        <w:jc w:val="both"/>
      </w:pPr>
      <w:r>
        <w:rPr/>
        <w:t>за I квартал 2020 года – не позднее 30 октября 2020 года;  за II квартал 2020 года – не позднее 30 декабря 2020</w:t>
      </w:r>
      <w:r>
        <w:rPr>
          <w:spacing w:val="-15"/>
        </w:rPr>
        <w:t> </w:t>
      </w:r>
      <w:r>
        <w:rPr/>
        <w:t>года.».</w:t>
      </w:r>
    </w:p>
    <w:p>
      <w:pPr>
        <w:spacing w:after="0"/>
        <w:jc w:val="both"/>
        <w:sectPr>
          <w:type w:val="continuous"/>
          <w:pgSz w:w="11910" w:h="16840"/>
          <w:pgMar w:top="1580" w:bottom="280" w:left="1040" w:right="740"/>
        </w:sectPr>
      </w:pPr>
    </w:p>
    <w:p>
      <w:pPr>
        <w:pStyle w:val="ListParagraph"/>
        <w:numPr>
          <w:ilvl w:val="0"/>
          <w:numId w:val="1"/>
        </w:numPr>
        <w:tabs>
          <w:tab w:pos="1794" w:val="left" w:leader="none"/>
          <w:tab w:pos="1795" w:val="left" w:leader="none"/>
          <w:tab w:pos="3136" w:val="left" w:leader="none"/>
          <w:tab w:pos="4183" w:val="left" w:leader="none"/>
          <w:tab w:pos="4559" w:val="left" w:leader="none"/>
          <w:tab w:pos="6163" w:val="left" w:leader="none"/>
          <w:tab w:pos="7436" w:val="left" w:leader="none"/>
          <w:tab w:pos="9747" w:val="left" w:leader="none"/>
        </w:tabs>
        <w:spacing w:line="242" w:lineRule="auto" w:before="77" w:after="0"/>
        <w:ind w:left="662" w:right="103" w:firstLine="707"/>
        <w:jc w:val="left"/>
        <w:rPr>
          <w:sz w:val="28"/>
        </w:rPr>
      </w:pPr>
      <w:r>
        <w:rPr>
          <w:spacing w:val="-3"/>
          <w:sz w:val="28"/>
        </w:rPr>
        <w:t>Действие</w:t>
        <w:tab/>
        <w:t>пункта</w:t>
        <w:tab/>
      </w:r>
      <w:r>
        <w:rPr>
          <w:sz w:val="28"/>
        </w:rPr>
        <w:t>1</w:t>
        <w:tab/>
      </w:r>
      <w:r>
        <w:rPr>
          <w:spacing w:val="-3"/>
          <w:sz w:val="28"/>
        </w:rPr>
        <w:t>настоящего</w:t>
        <w:tab/>
        <w:t>Решения</w:t>
        <w:tab/>
        <w:t>распространяется</w:t>
        <w:tab/>
      </w:r>
      <w:r>
        <w:rPr>
          <w:spacing w:val="-10"/>
          <w:sz w:val="28"/>
        </w:rPr>
        <w:t>на </w:t>
      </w:r>
      <w:r>
        <w:rPr>
          <w:spacing w:val="-3"/>
          <w:sz w:val="28"/>
        </w:rPr>
        <w:t>правоотношения, возникшие </w:t>
      </w:r>
      <w:r>
        <w:rPr>
          <w:sz w:val="28"/>
        </w:rPr>
        <w:t>с 1 </w:t>
      </w:r>
      <w:r>
        <w:rPr>
          <w:spacing w:val="-3"/>
          <w:sz w:val="28"/>
        </w:rPr>
        <w:t>января </w:t>
      </w:r>
      <w:r>
        <w:rPr>
          <w:sz w:val="28"/>
        </w:rPr>
        <w:t>2020 </w:t>
      </w:r>
      <w:r>
        <w:rPr>
          <w:spacing w:val="-3"/>
          <w:sz w:val="28"/>
        </w:rPr>
        <w:t>года </w:t>
      </w:r>
      <w:r>
        <w:rPr>
          <w:sz w:val="28"/>
        </w:rPr>
        <w:t>по 31 </w:t>
      </w:r>
      <w:r>
        <w:rPr>
          <w:spacing w:val="-3"/>
          <w:sz w:val="28"/>
        </w:rPr>
        <w:t>декабря 2020</w:t>
      </w:r>
      <w:r>
        <w:rPr>
          <w:spacing w:val="-26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"/>
        </w:numPr>
        <w:tabs>
          <w:tab w:pos="1726" w:val="left" w:leader="none"/>
        </w:tabs>
        <w:spacing w:line="240" w:lineRule="auto" w:before="0" w:after="0"/>
        <w:ind w:left="662" w:right="110" w:firstLine="707"/>
        <w:jc w:val="left"/>
        <w:rPr>
          <w:sz w:val="28"/>
        </w:rPr>
      </w:pPr>
      <w:r>
        <w:rPr>
          <w:sz w:val="28"/>
        </w:rPr>
        <w:t>Настоящее Решение подлежит опубликованию в газете «Столица news» и обнародованию в средствах массовой</w:t>
      </w:r>
      <w:r>
        <w:rPr>
          <w:spacing w:val="-7"/>
          <w:sz w:val="28"/>
        </w:rPr>
        <w:t> </w:t>
      </w:r>
      <w:r>
        <w:rPr>
          <w:sz w:val="28"/>
        </w:rPr>
        <w:t>информации.</w:t>
      </w:r>
    </w:p>
    <w:p>
      <w:pPr>
        <w:pStyle w:val="ListParagraph"/>
        <w:numPr>
          <w:ilvl w:val="0"/>
          <w:numId w:val="1"/>
        </w:numPr>
        <w:tabs>
          <w:tab w:pos="1757" w:val="left" w:leader="none"/>
        </w:tabs>
        <w:spacing w:line="240" w:lineRule="auto" w:before="0" w:after="0"/>
        <w:ind w:left="662" w:right="108" w:firstLine="707"/>
        <w:jc w:val="left"/>
        <w:rPr>
          <w:sz w:val="28"/>
        </w:rPr>
      </w:pPr>
      <w:r>
        <w:rPr>
          <w:sz w:val="28"/>
        </w:rPr>
        <w:t>Настоящее Решение вступает в силу со дня его официального опубликования.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tabs>
          <w:tab w:pos="8480" w:val="left" w:leader="none"/>
        </w:tabs>
        <w:spacing w:before="202"/>
      </w:pPr>
      <w:r>
        <w:rPr>
          <w:spacing w:val="-3"/>
        </w:rPr>
        <w:t>Глава </w:t>
      </w:r>
      <w:r>
        <w:rPr>
          <w:spacing w:val="-4"/>
        </w:rPr>
        <w:t>города Грозного</w:t>
        <w:tab/>
      </w:r>
      <w:r>
        <w:rPr>
          <w:spacing w:val="-3"/>
        </w:rPr>
        <w:t>З.Х.</w:t>
      </w:r>
      <w:r>
        <w:rPr>
          <w:spacing w:val="-6"/>
        </w:rPr>
        <w:t> </w:t>
      </w:r>
      <w:r>
        <w:rPr>
          <w:spacing w:val="-3"/>
        </w:rPr>
        <w:t>Хизриев</w:t>
      </w:r>
    </w:p>
    <w:sectPr>
      <w:pgSz w:w="11910" w:h="16840"/>
      <w:pgMar w:top="1100" w:bottom="280" w:left="10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2" w:hanging="70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606" w:hanging="70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553" w:hanging="70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499" w:hanging="70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446" w:hanging="70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93" w:hanging="70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39" w:hanging="70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286" w:hanging="70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233" w:hanging="70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662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867" w:right="131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662" w:right="102" w:firstLine="707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dcterms:created xsi:type="dcterms:W3CDTF">2020-04-23T22:38:06Z</dcterms:created>
  <dcterms:modified xsi:type="dcterms:W3CDTF">2020-04-23T22:38:06Z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2020-04-23T00:00:00Z</vt:filetime>
  </property>
</Properties>
</file>