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779" w:rsidRPr="008D41A6" w:rsidRDefault="00513779">
      <w:pPr>
        <w:pStyle w:val="ConsPlusTitle"/>
        <w:jc w:val="center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8D41A6">
        <w:rPr>
          <w:rFonts w:ascii="Times New Roman" w:hAnsi="Times New Roman" w:cs="Times New Roman"/>
        </w:rPr>
        <w:t>СОБРАНИЕ ДЕПУТАТОВ АЛИКОВСКОГО РАЙОНА</w:t>
      </w:r>
    </w:p>
    <w:p w:rsidR="00513779" w:rsidRPr="008D41A6" w:rsidRDefault="00513779">
      <w:pPr>
        <w:pStyle w:val="ConsPlusTitle"/>
        <w:jc w:val="center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ЧУВАШСКОЙ РЕСПУБЛИКИ</w:t>
      </w:r>
    </w:p>
    <w:p w:rsidR="00513779" w:rsidRPr="008D41A6" w:rsidRDefault="00513779">
      <w:pPr>
        <w:pStyle w:val="ConsPlusTitle"/>
        <w:jc w:val="center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Title"/>
        <w:jc w:val="center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РЕШЕНИЕ</w:t>
      </w:r>
    </w:p>
    <w:p w:rsidR="00513779" w:rsidRPr="008D41A6" w:rsidRDefault="00513779">
      <w:pPr>
        <w:pStyle w:val="ConsPlusTitle"/>
        <w:jc w:val="center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от 14 ноября 2017 г. N 171</w:t>
      </w:r>
    </w:p>
    <w:p w:rsidR="00513779" w:rsidRPr="008D41A6" w:rsidRDefault="00513779">
      <w:pPr>
        <w:pStyle w:val="ConsPlusTitle"/>
        <w:jc w:val="center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Title"/>
        <w:jc w:val="center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ОБ УТВЕРЖДЕНИИ ПОЛОЖЕНИЯ</w:t>
      </w:r>
    </w:p>
    <w:p w:rsidR="00513779" w:rsidRPr="008D41A6" w:rsidRDefault="00513779">
      <w:pPr>
        <w:pStyle w:val="ConsPlusTitle"/>
        <w:jc w:val="center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О ВОПРОСАХ НАЛОГОВОГО РЕГУЛИРОВАНИЯ В АЛИКОВСКОМ РАЙОНЕ</w:t>
      </w:r>
    </w:p>
    <w:p w:rsidR="00513779" w:rsidRPr="008D41A6" w:rsidRDefault="00513779">
      <w:pPr>
        <w:pStyle w:val="ConsPlusTitle"/>
        <w:jc w:val="center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ЧУВАШСКОЙ РЕСПУБЛИКИ, ОТНЕСЕННЫХ ЗАКОНОДАТЕЛЬСТВОМ</w:t>
      </w:r>
    </w:p>
    <w:p w:rsidR="00513779" w:rsidRPr="008D41A6" w:rsidRDefault="00513779">
      <w:pPr>
        <w:pStyle w:val="ConsPlusTitle"/>
        <w:jc w:val="center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РОССИЙСКОЙ ФЕДЕРАЦИИ И ЧУВАШСКОЙ РЕСПУБЛИКИ О НАЛОГАХ</w:t>
      </w:r>
    </w:p>
    <w:p w:rsidR="00513779" w:rsidRPr="008D41A6" w:rsidRDefault="00513779">
      <w:pPr>
        <w:pStyle w:val="ConsPlusTitle"/>
        <w:jc w:val="center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И СБОРАХ К ВЕДЕНИЮ ОРГАНОВ МЕСТНОГО САМОУПРАВЛЕНИЯ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В соответствии с Налоговым </w:t>
      </w:r>
      <w:hyperlink r:id="rId4" w:history="1">
        <w:r w:rsidRPr="008D41A6">
          <w:rPr>
            <w:rFonts w:ascii="Times New Roman" w:hAnsi="Times New Roman" w:cs="Times New Roman"/>
          </w:rPr>
          <w:t>кодексом</w:t>
        </w:r>
      </w:hyperlink>
      <w:r w:rsidRPr="008D41A6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5" w:history="1">
        <w:r w:rsidRPr="008D41A6">
          <w:rPr>
            <w:rFonts w:ascii="Times New Roman" w:hAnsi="Times New Roman" w:cs="Times New Roman"/>
          </w:rPr>
          <w:t>законом</w:t>
        </w:r>
      </w:hyperlink>
      <w:r w:rsidRPr="008D41A6">
        <w:rPr>
          <w:rFonts w:ascii="Times New Roman" w:hAnsi="Times New Roman" w:cs="Times New Roman"/>
        </w:rPr>
        <w:t xml:space="preserve"> от 6 октября 2003 г. N 131-ФЗ "Об общих принципах организации местного самоуправления в Российской Федерации" и </w:t>
      </w:r>
      <w:hyperlink r:id="rId6" w:history="1">
        <w:r w:rsidRPr="008D41A6">
          <w:rPr>
            <w:rFonts w:ascii="Times New Roman" w:hAnsi="Times New Roman" w:cs="Times New Roman"/>
          </w:rPr>
          <w:t>Законом</w:t>
        </w:r>
      </w:hyperlink>
      <w:r w:rsidRPr="008D41A6">
        <w:rPr>
          <w:rFonts w:ascii="Times New Roman" w:hAnsi="Times New Roman" w:cs="Times New Roman"/>
        </w:rPr>
        <w:t xml:space="preserve"> Чувашской Республики от 23 июля 2001 г. N 38 "О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Федерации", в целях регулирования налоговых правоотношений </w:t>
      </w:r>
      <w:proofErr w:type="spellStart"/>
      <w:r w:rsidRPr="008D41A6">
        <w:rPr>
          <w:rFonts w:ascii="Times New Roman" w:hAnsi="Times New Roman" w:cs="Times New Roman"/>
        </w:rPr>
        <w:t>Аликовское</w:t>
      </w:r>
      <w:proofErr w:type="spellEnd"/>
      <w:r w:rsidRPr="008D41A6">
        <w:rPr>
          <w:rFonts w:ascii="Times New Roman" w:hAnsi="Times New Roman" w:cs="Times New Roman"/>
        </w:rPr>
        <w:t xml:space="preserve"> районное Собрание депутатов Чувашской Республики решило: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1. Утвердить </w:t>
      </w:r>
      <w:hyperlink w:anchor="P32" w:history="1">
        <w:r w:rsidRPr="008D41A6">
          <w:rPr>
            <w:rFonts w:ascii="Times New Roman" w:hAnsi="Times New Roman" w:cs="Times New Roman"/>
          </w:rPr>
          <w:t>Положение</w:t>
        </w:r>
      </w:hyperlink>
      <w:r w:rsidRPr="008D41A6">
        <w:rPr>
          <w:rFonts w:ascii="Times New Roman" w:hAnsi="Times New Roman" w:cs="Times New Roman"/>
        </w:rPr>
        <w:t xml:space="preserve"> о вопросах налогового регулирования в </w:t>
      </w:r>
      <w:proofErr w:type="spellStart"/>
      <w:r w:rsidRPr="008D41A6">
        <w:rPr>
          <w:rFonts w:ascii="Times New Roman" w:hAnsi="Times New Roman" w:cs="Times New Roman"/>
        </w:rPr>
        <w:t>Аликовском</w:t>
      </w:r>
      <w:proofErr w:type="spellEnd"/>
      <w:r w:rsidRPr="008D41A6">
        <w:rPr>
          <w:rFonts w:ascii="Times New Roman" w:hAnsi="Times New Roman" w:cs="Times New Roman"/>
        </w:rPr>
        <w:t xml:space="preserve"> районе Чувашской Республики, отнесенных законодательством Российской Федерации и Чувашской Республики о налогах и сборах к ведению органов местного самоуправления согласно приложению.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2. Признать утратившими силу </w:t>
      </w:r>
      <w:hyperlink r:id="rId7" w:history="1">
        <w:r w:rsidRPr="008D41A6">
          <w:rPr>
            <w:rFonts w:ascii="Times New Roman" w:hAnsi="Times New Roman" w:cs="Times New Roman"/>
          </w:rPr>
          <w:t>решение</w:t>
        </w:r>
      </w:hyperlink>
      <w:r w:rsidRPr="008D41A6">
        <w:rPr>
          <w:rFonts w:ascii="Times New Roman" w:hAnsi="Times New Roman" w:cs="Times New Roman"/>
        </w:rPr>
        <w:t xml:space="preserve"> Собрания депутатов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Чувашской Республики от 27.09.2005 N 27 "Об утверждении Положения о вопросах налогового регулирования в </w:t>
      </w:r>
      <w:proofErr w:type="spellStart"/>
      <w:r w:rsidRPr="008D41A6">
        <w:rPr>
          <w:rFonts w:ascii="Times New Roman" w:hAnsi="Times New Roman" w:cs="Times New Roman"/>
        </w:rPr>
        <w:t>Аликовском</w:t>
      </w:r>
      <w:proofErr w:type="spellEnd"/>
      <w:r w:rsidRPr="008D41A6">
        <w:rPr>
          <w:rFonts w:ascii="Times New Roman" w:hAnsi="Times New Roman" w:cs="Times New Roman"/>
        </w:rPr>
        <w:t xml:space="preserve"> районе, отнесенных законодательством Российской Федерации и Чувашской Республики о налогах и сборах к ведению органов местного самоуправления".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3. Настоящие решение вступает в силу по истечении одного месяца со дня его официального опубликования.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8D41A6" w:rsidRPr="008D41A6" w:rsidRDefault="00513779">
      <w:pPr>
        <w:pStyle w:val="ConsPlusNormal"/>
        <w:jc w:val="right"/>
        <w:rPr>
          <w:rFonts w:ascii="Times New Roman" w:hAnsi="Times New Roman" w:cs="Times New Roman"/>
          <w:i/>
        </w:rPr>
      </w:pPr>
      <w:r w:rsidRPr="008D41A6">
        <w:rPr>
          <w:rFonts w:ascii="Times New Roman" w:hAnsi="Times New Roman" w:cs="Times New Roman"/>
          <w:i/>
        </w:rPr>
        <w:t xml:space="preserve">Глава </w:t>
      </w:r>
    </w:p>
    <w:p w:rsidR="00513779" w:rsidRPr="008D41A6" w:rsidRDefault="00513779">
      <w:pPr>
        <w:pStyle w:val="ConsPlusNormal"/>
        <w:jc w:val="right"/>
        <w:rPr>
          <w:rFonts w:ascii="Times New Roman" w:hAnsi="Times New Roman" w:cs="Times New Roman"/>
          <w:i/>
        </w:rPr>
      </w:pPr>
      <w:proofErr w:type="spellStart"/>
      <w:r w:rsidRPr="008D41A6">
        <w:rPr>
          <w:rFonts w:ascii="Times New Roman" w:hAnsi="Times New Roman" w:cs="Times New Roman"/>
          <w:i/>
        </w:rPr>
        <w:t>Аликовского</w:t>
      </w:r>
      <w:proofErr w:type="spellEnd"/>
      <w:r w:rsidRPr="008D41A6">
        <w:rPr>
          <w:rFonts w:ascii="Times New Roman" w:hAnsi="Times New Roman" w:cs="Times New Roman"/>
          <w:i/>
        </w:rPr>
        <w:t xml:space="preserve"> района</w:t>
      </w:r>
    </w:p>
    <w:p w:rsidR="00513779" w:rsidRPr="008D41A6" w:rsidRDefault="00513779">
      <w:pPr>
        <w:pStyle w:val="ConsPlusNormal"/>
        <w:jc w:val="right"/>
        <w:rPr>
          <w:rFonts w:ascii="Times New Roman" w:hAnsi="Times New Roman" w:cs="Times New Roman"/>
          <w:i/>
        </w:rPr>
      </w:pPr>
      <w:r w:rsidRPr="008D41A6">
        <w:rPr>
          <w:rFonts w:ascii="Times New Roman" w:hAnsi="Times New Roman" w:cs="Times New Roman"/>
          <w:i/>
        </w:rPr>
        <w:t>В.К.ВОЛКОВ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Приложение</w:t>
      </w:r>
    </w:p>
    <w:p w:rsidR="00513779" w:rsidRPr="008D41A6" w:rsidRDefault="00513779">
      <w:pPr>
        <w:pStyle w:val="ConsPlusNormal"/>
        <w:jc w:val="right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к решению</w:t>
      </w:r>
    </w:p>
    <w:p w:rsidR="00513779" w:rsidRPr="008D41A6" w:rsidRDefault="00513779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районного</w:t>
      </w:r>
    </w:p>
    <w:p w:rsidR="00513779" w:rsidRPr="008D41A6" w:rsidRDefault="00513779">
      <w:pPr>
        <w:pStyle w:val="ConsPlusNormal"/>
        <w:jc w:val="right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Собрания депутатов</w:t>
      </w:r>
    </w:p>
    <w:p w:rsidR="00513779" w:rsidRPr="008D41A6" w:rsidRDefault="00513779">
      <w:pPr>
        <w:pStyle w:val="ConsPlusNormal"/>
        <w:jc w:val="right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Чувашской Республики</w:t>
      </w:r>
    </w:p>
    <w:p w:rsidR="00513779" w:rsidRPr="008D41A6" w:rsidRDefault="00513779">
      <w:pPr>
        <w:pStyle w:val="ConsPlusNormal"/>
        <w:jc w:val="right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от 14.11.2017 N 171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Title"/>
        <w:jc w:val="center"/>
        <w:rPr>
          <w:rFonts w:ascii="Times New Roman" w:hAnsi="Times New Roman" w:cs="Times New Roman"/>
        </w:rPr>
      </w:pPr>
      <w:bookmarkStart w:id="1" w:name="P32"/>
      <w:bookmarkEnd w:id="1"/>
      <w:r w:rsidRPr="008D41A6">
        <w:rPr>
          <w:rFonts w:ascii="Times New Roman" w:hAnsi="Times New Roman" w:cs="Times New Roman"/>
        </w:rPr>
        <w:t>ПОЛОЖЕНИЕ</w:t>
      </w:r>
    </w:p>
    <w:p w:rsidR="00513779" w:rsidRPr="008D41A6" w:rsidRDefault="00513779">
      <w:pPr>
        <w:pStyle w:val="ConsPlusTitle"/>
        <w:jc w:val="center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О ВОПРОСАХ НАЛОГОВОГО РЕГУЛИРОВАНИЯ В АЛИКОВСКОМ РАЙОНЕ</w:t>
      </w:r>
    </w:p>
    <w:p w:rsidR="00513779" w:rsidRPr="008D41A6" w:rsidRDefault="00513779">
      <w:pPr>
        <w:pStyle w:val="ConsPlusTitle"/>
        <w:jc w:val="center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ЧУВАШСКОЙ РЕСПУБЛИКИ, ОТНЕСЕННЫХ ЗАКОНОДАТЕЛЬСТВОМ</w:t>
      </w:r>
    </w:p>
    <w:p w:rsidR="00513779" w:rsidRPr="008D41A6" w:rsidRDefault="00513779">
      <w:pPr>
        <w:pStyle w:val="ConsPlusTitle"/>
        <w:jc w:val="center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РОССИЙСКОЙ ФЕДЕРАЦИИ О НАЛОГАХ И СБОРАХ</w:t>
      </w:r>
    </w:p>
    <w:p w:rsidR="00513779" w:rsidRPr="008D41A6" w:rsidRDefault="00513779">
      <w:pPr>
        <w:pStyle w:val="ConsPlusTitle"/>
        <w:jc w:val="center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К ВЕДЕНИЮ ОРГАНОВ МЕСТНОГО САМОУПРАВЛЕНИЯ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Часть первая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Раздел I. ОБЩИЕ ПОЛОЖЕНИЯ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Глава 1. НОРМАТИВНЫЕ ПРАВОВЫЕ АКТЫ АЛИКОВСКОГО РАЙОНА</w:t>
      </w:r>
    </w:p>
    <w:p w:rsidR="00513779" w:rsidRPr="008D41A6" w:rsidRDefault="00513779">
      <w:pPr>
        <w:pStyle w:val="ConsPlusNormal"/>
        <w:jc w:val="center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ЧУВАШСКОЙ РЕСПУБЛИКИ О МЕСТНЫХ НАЛОГАХ И СБОРАХ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Статья 1. Правоотношения, регулируемые настоящим Положением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1. Настоящее Положение регулирует налоговые правоотношения по вопросам, отнесенным законодательством Российской Федерации и Чувашской Республики о налогах и сборах к ведению органов местного самоуправления, в том числе: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местные налоги, установление и введение в действие которых отнесено к ведению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Чувашской Республики;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правила исполнения обязанностей по уплате налогов, сборов и пеней в бюджет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Чувашской Республики, включая элементы налогообложения по местным налогам - налоговые ставки (в пределах, установленных законодательством Российской Федерации о налогах и сборах), порядок и сроки уплаты налога, налоговые льготы, основания и порядок их применения;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условия изменения срока уплаты налогов и сборов, а также пеней и штрафов, зачисляемых в бюджет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Чувашской Республики.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2. Налоговые правоотношения в </w:t>
      </w:r>
      <w:proofErr w:type="spellStart"/>
      <w:r w:rsidRPr="008D41A6">
        <w:rPr>
          <w:rFonts w:ascii="Times New Roman" w:hAnsi="Times New Roman" w:cs="Times New Roman"/>
        </w:rPr>
        <w:t>Аликовском</w:t>
      </w:r>
      <w:proofErr w:type="spellEnd"/>
      <w:r w:rsidRPr="008D41A6">
        <w:rPr>
          <w:rFonts w:ascii="Times New Roman" w:hAnsi="Times New Roman" w:cs="Times New Roman"/>
        </w:rPr>
        <w:t xml:space="preserve"> районе Чувашской Республики осуществляются в соответствии с законодательством Российской Федерации о налогах и сборах, законами Чувашской Республики и решениями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районного Собрания депутатов Чувашской Республики о налогах и сборах, принятыми в соответствии с Налоговым </w:t>
      </w:r>
      <w:hyperlink r:id="rId8" w:history="1">
        <w:r w:rsidRPr="008D41A6">
          <w:rPr>
            <w:rFonts w:ascii="Times New Roman" w:hAnsi="Times New Roman" w:cs="Times New Roman"/>
          </w:rPr>
          <w:t>кодексом</w:t>
        </w:r>
      </w:hyperlink>
      <w:r w:rsidRPr="008D41A6">
        <w:rPr>
          <w:rFonts w:ascii="Times New Roman" w:hAnsi="Times New Roman" w:cs="Times New Roman"/>
        </w:rPr>
        <w:t xml:space="preserve"> Российской Федерации.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Администрация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Чувашской Республики в предусмотренных законодательством о налогах и сборах случаях принимает нормативные правовые акты по вопросам, связанным с налогообложением, которые не могут изменять или дополнять законодательство о налогах и сборах.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Статья 2. Участники отношений, регулируемых нормативными правовыми актами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Чувашской Республики о местных налогах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Участниками отношений, регулируемых нормативными правовыми актами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Чувашской Республики о налогах, являются: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1) организации и физические лица, признаваемые в соответствии с Налоговым </w:t>
      </w:r>
      <w:hyperlink r:id="rId9" w:history="1">
        <w:r w:rsidRPr="008D41A6">
          <w:rPr>
            <w:rFonts w:ascii="Times New Roman" w:hAnsi="Times New Roman" w:cs="Times New Roman"/>
          </w:rPr>
          <w:t>кодексом</w:t>
        </w:r>
      </w:hyperlink>
      <w:r w:rsidRPr="008D41A6">
        <w:rPr>
          <w:rFonts w:ascii="Times New Roman" w:hAnsi="Times New Roman" w:cs="Times New Roman"/>
        </w:rPr>
        <w:t xml:space="preserve"> Российской Федерации налогоплательщиками или плательщиками сборов;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2) организации и физические лица, признаваемые в соответствии с Налоговым </w:t>
      </w:r>
      <w:hyperlink r:id="rId10" w:history="1">
        <w:r w:rsidRPr="008D41A6">
          <w:rPr>
            <w:rFonts w:ascii="Times New Roman" w:hAnsi="Times New Roman" w:cs="Times New Roman"/>
          </w:rPr>
          <w:t>кодексом</w:t>
        </w:r>
      </w:hyperlink>
      <w:r w:rsidRPr="008D41A6">
        <w:rPr>
          <w:rFonts w:ascii="Times New Roman" w:hAnsi="Times New Roman" w:cs="Times New Roman"/>
        </w:rPr>
        <w:t xml:space="preserve"> Российской Федерации налоговыми агентами;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3) налоговые и иные уполномоченные органы в соответствии с законодательством Российской Федерации.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Статья 3. Полномочия финансового отдела администрации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Чувашской Республики в области налогов и сборов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1. Финансовый отдел администрации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Чувашской Республики дает письменные разъяснения налогоплательщикам и налоговым агентам по вопросам применения нормативных правовых актов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Чувашской Республики о местных налогах и сборах.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2. В соответствии с законодательством Российской Федерации о налогах и сборах письменные разъяснения финансового отдела администрации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Чувашской Республики в пределах своей компетенции даются в течение двух месяцев со дня поступления соответствующего запроса. По решению начальника (его заместителя) финансового отдела администрации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Чувашской Республики указанный срок может быть продлен, но не более чем на один месяц.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Глава 2. ПЕРЕЧЕНЬ МЕСТНЫХ НАЛОГОВ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Статья 4. Местные налоги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1. Местными признаются налоги, которые установлены Налоговым </w:t>
      </w:r>
      <w:hyperlink r:id="rId11" w:history="1">
        <w:r w:rsidRPr="008D41A6">
          <w:rPr>
            <w:rFonts w:ascii="Times New Roman" w:hAnsi="Times New Roman" w:cs="Times New Roman"/>
          </w:rPr>
          <w:t>кодексом</w:t>
        </w:r>
      </w:hyperlink>
      <w:r w:rsidRPr="008D41A6">
        <w:rPr>
          <w:rFonts w:ascii="Times New Roman" w:hAnsi="Times New Roman" w:cs="Times New Roman"/>
        </w:rPr>
        <w:t xml:space="preserve"> Российской Федерации и настоящим Положением и обязательны к уплате на территории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Чувашской Республики, если иное не предусмотрено Налоговым </w:t>
      </w:r>
      <w:hyperlink r:id="rId12" w:history="1">
        <w:r w:rsidRPr="008D41A6">
          <w:rPr>
            <w:rFonts w:ascii="Times New Roman" w:hAnsi="Times New Roman" w:cs="Times New Roman"/>
          </w:rPr>
          <w:t>кодексом</w:t>
        </w:r>
      </w:hyperlink>
      <w:r w:rsidRPr="008D41A6">
        <w:rPr>
          <w:rFonts w:ascii="Times New Roman" w:hAnsi="Times New Roman" w:cs="Times New Roman"/>
        </w:rPr>
        <w:t xml:space="preserve"> Российской Федерации.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2. Совокупность местных налогов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Чувашской Республики является частью единой налоговой системы Российской Федерации.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3. На территории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Чувашской Республики взимаются следующие местные налоги: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1) земельный налог;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2) налог на имущество физических лиц.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4. Местные налоги устанавливаются, изменяются или отменяются Налоговым </w:t>
      </w:r>
      <w:hyperlink r:id="rId13" w:history="1">
        <w:r w:rsidRPr="008D41A6">
          <w:rPr>
            <w:rFonts w:ascii="Times New Roman" w:hAnsi="Times New Roman" w:cs="Times New Roman"/>
          </w:rPr>
          <w:t>кодексом</w:t>
        </w:r>
      </w:hyperlink>
      <w:r w:rsidRPr="008D41A6">
        <w:rPr>
          <w:rFonts w:ascii="Times New Roman" w:hAnsi="Times New Roman" w:cs="Times New Roman"/>
        </w:rPr>
        <w:t xml:space="preserve"> Российской Федерации и нормативными правовыми актами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Чувашской Республики.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5. Нормативные правовые акты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Чувашской Республики, вводящие налоги, вступают в силу не ранее 1 января года, следующего за годом их принятия, но не ранее одного месяца со дня их опубликования.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Статья 5. Информация о местных налогах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Информация и копии нормативных правовых актов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Чувашской Республики об установлении, изменении и прекращении действия местных налогов направляются </w:t>
      </w:r>
      <w:proofErr w:type="spellStart"/>
      <w:r w:rsidRPr="008D41A6">
        <w:rPr>
          <w:rFonts w:ascii="Times New Roman" w:hAnsi="Times New Roman" w:cs="Times New Roman"/>
        </w:rPr>
        <w:t>Аликовским</w:t>
      </w:r>
      <w:proofErr w:type="spellEnd"/>
      <w:r w:rsidRPr="008D41A6">
        <w:rPr>
          <w:rFonts w:ascii="Times New Roman" w:hAnsi="Times New Roman" w:cs="Times New Roman"/>
        </w:rPr>
        <w:t xml:space="preserve"> районным Собранием депутатов Чувашской Республики в Министерство финансов Чувашской Республики, федеральный орган исполнительной власти, уполномоченный по контролю и надзору в области налогов и сборов, и в территориальный налоговый орган.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Раздел II. ПРАВИЛА ИСПОЛНЕНИЯ ОБЯЗАННОСТЕЙ</w:t>
      </w:r>
    </w:p>
    <w:p w:rsidR="00513779" w:rsidRPr="008D41A6" w:rsidRDefault="00513779">
      <w:pPr>
        <w:pStyle w:val="ConsPlusNormal"/>
        <w:jc w:val="center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ПО УПЛАТЕ НАЛОГОВ И СБОРОВ В БЮДЖЕТ</w:t>
      </w:r>
    </w:p>
    <w:p w:rsidR="00513779" w:rsidRPr="008D41A6" w:rsidRDefault="00513779">
      <w:pPr>
        <w:pStyle w:val="ConsPlusNormal"/>
        <w:jc w:val="center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АЛИКОВСКОГО РАЙОНА ЧУВАШСКОЙ РЕСПУБЛИКИ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Глава 3. ИСПОЛНЕНИЕ ОБЯЗАННОСТЕЙ ПО УПЛАТЕ НАЛОГОВ И СБОРОВ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Статья 6. Исполнение обязанностей по уплате налогов и сборов в бюджет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Чувашской Республики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Обязанность по уплате налогов и сборов в бюджет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Чувашской Республики считается исполненной, если уплата их осуществлена в соответствии с требованиями </w:t>
      </w:r>
      <w:hyperlink r:id="rId14" w:history="1">
        <w:r w:rsidRPr="008D41A6">
          <w:rPr>
            <w:rFonts w:ascii="Times New Roman" w:hAnsi="Times New Roman" w:cs="Times New Roman"/>
          </w:rPr>
          <w:t>статьи 45</w:t>
        </w:r>
      </w:hyperlink>
      <w:r w:rsidRPr="008D41A6">
        <w:rPr>
          <w:rFonts w:ascii="Times New Roman" w:hAnsi="Times New Roman" w:cs="Times New Roman"/>
        </w:rPr>
        <w:t xml:space="preserve"> Налогового кодекса Российской Федерации. Применение иных форм уплаты налогов и сборов в бюджет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Чувашской Республики не допускается.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Статья 7. Налоговая ставка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Налоговые ставки по местным налогам устанавливаются нормативными правовыми актами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Чувашской Республики в пределах, установленных Налоговым </w:t>
      </w:r>
      <w:hyperlink r:id="rId15" w:history="1">
        <w:r w:rsidRPr="008D41A6">
          <w:rPr>
            <w:rFonts w:ascii="Times New Roman" w:hAnsi="Times New Roman" w:cs="Times New Roman"/>
          </w:rPr>
          <w:t>кодексом</w:t>
        </w:r>
      </w:hyperlink>
      <w:r w:rsidRPr="008D41A6">
        <w:rPr>
          <w:rFonts w:ascii="Times New Roman" w:hAnsi="Times New Roman" w:cs="Times New Roman"/>
        </w:rPr>
        <w:t xml:space="preserve"> Российской Федерации.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Статья 8. Порядок уплаты местных налогов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В соответствии с законодательством Российской Федерации о налогах и сборах: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уплата налога производится разовой уплатой всей суммы налога либо в ином порядке, предусмотренном Налоговым </w:t>
      </w:r>
      <w:hyperlink r:id="rId16" w:history="1">
        <w:r w:rsidRPr="008D41A6">
          <w:rPr>
            <w:rFonts w:ascii="Times New Roman" w:hAnsi="Times New Roman" w:cs="Times New Roman"/>
          </w:rPr>
          <w:t>кодексом</w:t>
        </w:r>
      </w:hyperlink>
      <w:r w:rsidRPr="008D41A6">
        <w:rPr>
          <w:rFonts w:ascii="Times New Roman" w:hAnsi="Times New Roman" w:cs="Times New Roman"/>
        </w:rPr>
        <w:t xml:space="preserve"> Российской Федерации, настоящим Положением и иными </w:t>
      </w:r>
      <w:r w:rsidRPr="008D41A6">
        <w:rPr>
          <w:rFonts w:ascii="Times New Roman" w:hAnsi="Times New Roman" w:cs="Times New Roman"/>
        </w:rPr>
        <w:lastRenderedPageBreak/>
        <w:t xml:space="preserve">нормативными правовыми актами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Чувашской Республики;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подлежащая уплате сумма налога уплачивается (перечисляется) налогоплательщиком или налоговым агентом в установленные сроки;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может предусматриваться уплата в течение налогового периода предварительных платежей по налогу - авансовых платежей. Обязанность по уплате авансовых платежей признается исполненной в порядке, аналогичном для уплаты налога;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в случае уплаты авансовых платежей в более поздние по сравнению с установленными законодательством о налогах и сборах сроки на сумму несвоевременно уплаченных авансовых платежей начисляются пени в порядке, предусмотренном </w:t>
      </w:r>
      <w:hyperlink r:id="rId17" w:history="1">
        <w:r w:rsidRPr="008D41A6">
          <w:rPr>
            <w:rFonts w:ascii="Times New Roman" w:hAnsi="Times New Roman" w:cs="Times New Roman"/>
          </w:rPr>
          <w:t>статьей 75</w:t>
        </w:r>
      </w:hyperlink>
      <w:r w:rsidRPr="008D41A6">
        <w:rPr>
          <w:rFonts w:ascii="Times New Roman" w:hAnsi="Times New Roman" w:cs="Times New Roman"/>
        </w:rPr>
        <w:t xml:space="preserve"> Налогового кодекса Российской Федерации;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нарушение порядка исчисления и (или) уплаты авансовых платежей не может рассматриваться в качестве основания для привлечения лица к ответственности за нарушение законодательства о налогах и сборах;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уплата налога производится в наличной или безналичной форме. При отсутствии банка налогоплательщики (налоговые агенты), являющиеся физическими лицами, могут уплачивать налоги через организацию федеральной почтовой связи. В этом случае организация федеральной почтовой связи руководствуется и несет ответственность в соответствии со </w:t>
      </w:r>
      <w:hyperlink r:id="rId18" w:history="1">
        <w:r w:rsidRPr="008D41A6">
          <w:rPr>
            <w:rFonts w:ascii="Times New Roman" w:hAnsi="Times New Roman" w:cs="Times New Roman"/>
          </w:rPr>
          <w:t>статьей 58</w:t>
        </w:r>
      </w:hyperlink>
      <w:r w:rsidRPr="008D41A6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Порядок уплаты местных налогов устанавливается настоящим Положением в соответствии с Налоговым </w:t>
      </w:r>
      <w:hyperlink r:id="rId19" w:history="1">
        <w:r w:rsidRPr="008D41A6">
          <w:rPr>
            <w:rFonts w:ascii="Times New Roman" w:hAnsi="Times New Roman" w:cs="Times New Roman"/>
          </w:rPr>
          <w:t>кодексом</w:t>
        </w:r>
      </w:hyperlink>
      <w:r w:rsidRPr="008D41A6">
        <w:rPr>
          <w:rFonts w:ascii="Times New Roman" w:hAnsi="Times New Roman" w:cs="Times New Roman"/>
        </w:rPr>
        <w:t xml:space="preserve"> Российской Федерации.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Статья 9. Признание недоимки и задолженности по пеням и штрафам безнадежными к взысканию и их списание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1. Недоимка, задолженность по пеням и штрафам по налогам и сборам, подлежащим зачислению в бюджет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Чувашской Республики, числящаяся за отдельными налогоплательщиками, плательщиками сборов и налоговыми агентами, уплата и (или) взыскание которой оказались невозможными в случаях, предусмотренных </w:t>
      </w:r>
      <w:hyperlink r:id="rId20" w:history="1">
        <w:r w:rsidRPr="008D41A6">
          <w:rPr>
            <w:rFonts w:ascii="Times New Roman" w:hAnsi="Times New Roman" w:cs="Times New Roman"/>
          </w:rPr>
          <w:t>статьей 59</w:t>
        </w:r>
      </w:hyperlink>
      <w:r w:rsidRPr="008D41A6">
        <w:rPr>
          <w:rFonts w:ascii="Times New Roman" w:hAnsi="Times New Roman" w:cs="Times New Roman"/>
        </w:rPr>
        <w:t xml:space="preserve"> Налогового кодекса Российской Федерации, признаются безнадежными к взысканию и списываются в порядке, устанавливаемом федеральным органом исполнительной власти, уполномоченным по контролю и надзору в области налогов и сборов.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Глава 4. ПРИНЦИПЫ И УСЛОВИЯ УСТАНОВЛЕНИЯ ЛЬГОТ ПО НАЛОГАМ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Статья 10. Установление льгот по налогам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1. Настоящее Положение устанавливает льготы по налогам и определяет условия их предоставления в пределах полномочий, отнесенных законодательством Российской Федерации о налогах и сборах к ведению органов местного самоуправления.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2. Льготами по налогам признаются предоставляемые отдельным категориям налогоплательщиков предусмотренные законодательством Российской Федерации о налогах и сборах и настоящим Положением преимущества по сравнению с другими налогоплательщиками, включая возможность не уплачивать налог либо уплачивать их в меньшем размере.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3. Нормативные правовые акты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Чувашской Республики о налогах, определяющие основания, условия и порядок применения льгот, не могут носить индивидуального характера.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Статья 11. Принципы, условия и порядок установления налоговых льгот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1. Устанавливаемые правовые основания для предоставления налоговых льгот должны отвечать принципам: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равных условий использования этих льгот плательщиками данного налога независимо от их </w:t>
      </w:r>
      <w:r w:rsidRPr="008D41A6">
        <w:rPr>
          <w:rFonts w:ascii="Times New Roman" w:hAnsi="Times New Roman" w:cs="Times New Roman"/>
        </w:rPr>
        <w:lastRenderedPageBreak/>
        <w:t>организационно-правовых форм, форм собственности, гражданства физических лиц или места происхождения капитала;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стабильности налоговых льгот для инвесторов, осуществляющих вложение инвестиций в экономику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общественно-социальной значимости, связанной с экономическим развитием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или улучшением экологической обстановки;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бюджетной эффективности, направленной на увеличение бюджетных доходов и (или) снижение бюджетных расходов.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При привлечении инвестиций льготы по налогам и сборам сохраняются до достижения самоокупаемости инвестиционного проекта, но не более чем на пять лет со дня получения льготы, если иное не установлено настоящим Положением и законодательством Российской Федерации о налогах и сборах.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2. Основными условиями установления налоговых льгот являются привлечение инвестиций в реальный сектор экономики, развитие налогового потенциала, создание новых рабочих мест, развитие инженерной, транспортной и социальной инфраструктуры и повышение жизненного уровня населения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Чувашской Республики.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3. Не допускается введение дополнительных налоговых льгот, кроме как установленных настоящим Положением, если иное не предусмотрено законодательством Российской Федерации о налогах и сборах.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4. Налоговые льготы, установленные настоящим Положением, применяются в порядке, определяемом нормативными правовыми актами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Чувашской Республики о налогах и сборах.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Доказательство права на налоговую льготу возлагается на налогоплательщика.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Статья 12. Порядок учета и отчетности при льготном налогообложении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Налогоплательщики, имеющие право на получение льгот, обязаны обеспечить раздельный учет </w:t>
      </w:r>
      <w:proofErr w:type="spellStart"/>
      <w:r w:rsidRPr="008D41A6">
        <w:rPr>
          <w:rFonts w:ascii="Times New Roman" w:hAnsi="Times New Roman" w:cs="Times New Roman"/>
        </w:rPr>
        <w:t>льготируемых</w:t>
      </w:r>
      <w:proofErr w:type="spellEnd"/>
      <w:r w:rsidRPr="008D41A6">
        <w:rPr>
          <w:rFonts w:ascii="Times New Roman" w:hAnsi="Times New Roman" w:cs="Times New Roman"/>
        </w:rPr>
        <w:t xml:space="preserve"> объектов налогообложения (видов деятельности).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Глава 5. СОЦИАЛЬНО-ЭКОНОМИЧЕСКАЯ ЭФФЕКТИВНОСТЬ</w:t>
      </w:r>
    </w:p>
    <w:p w:rsidR="00513779" w:rsidRPr="008D41A6" w:rsidRDefault="00513779">
      <w:pPr>
        <w:pStyle w:val="ConsPlusNormal"/>
        <w:jc w:val="center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НАЛОГОВЫХ ЛЬГОТ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Статья 13. Оценка социально-экономической эффективности налоговых льгот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1. Налоговые льготы, установленные настоящим Положением и предлагаемые к установлению, подлежат обязательной оценке социально-экономической эффективности.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2. Оценка социально-экономической эффективности налоговых льгот осуществляется финансовым отделом администрации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в порядке, установленном администрацией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района, один раз в год не позднее 1 сентября года, следующего за отчетным годом.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3. Внесение на рассмотрение Собрания депутатов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проектов решений об установлении налоговых льгот без оценки их социально-экономической эффективности в соответствии с настоящей статьей не допускается.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4. При низкой оценке социально-экономической эффективности налоговая льгота не устанавливается, а установленные налоговые льготы подлежат отмене в порядке, предусмотренном законодательством Российской Федерации о налогах и сборах.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Глава 6. ИЗМЕНЕНИЕ СРОКА УПЛАТЫ НАЛОГА И СБОРА,</w:t>
      </w:r>
    </w:p>
    <w:p w:rsidR="00513779" w:rsidRPr="008D41A6" w:rsidRDefault="00513779">
      <w:pPr>
        <w:pStyle w:val="ConsPlusNormal"/>
        <w:jc w:val="center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А ТАКЖЕ ПЕНИ И ШТРАФА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lastRenderedPageBreak/>
        <w:t>Статья 14. Общие условия изменения срока уплаты налога и сбора, а также пени и штрафа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1. Изменением срока уплаты налога и сбора признается перенос установленного срока уплаты налога и сбора, в том числе </w:t>
      </w:r>
      <w:proofErr w:type="spellStart"/>
      <w:r w:rsidRPr="008D41A6">
        <w:rPr>
          <w:rFonts w:ascii="Times New Roman" w:hAnsi="Times New Roman" w:cs="Times New Roman"/>
        </w:rPr>
        <w:t>ненаступившего</w:t>
      </w:r>
      <w:proofErr w:type="spellEnd"/>
      <w:r w:rsidRPr="008D41A6">
        <w:rPr>
          <w:rFonts w:ascii="Times New Roman" w:hAnsi="Times New Roman" w:cs="Times New Roman"/>
        </w:rPr>
        <w:t>, на более поздний срок. Изменение срока уплаты налога и сбора осуществляется в форме отсрочки, рассрочки, инвестиционного налогового кредита.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2. Срок уплаты налога и (или) сбора может быть изменен в отношении всей подлежащей уплате суммы налога и (или) сбора либо ее части с начислением процентов на сумму задолженности, если иное не предусмотрено настоящим Положением.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3. Изменение срока уплаты местных налогов, зачисляемых в бюджет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Чувашской Республики, осуществляется по решению органов, указанных в </w:t>
      </w:r>
      <w:hyperlink r:id="rId21" w:history="1">
        <w:r w:rsidRPr="008D41A6">
          <w:rPr>
            <w:rFonts w:ascii="Times New Roman" w:hAnsi="Times New Roman" w:cs="Times New Roman"/>
          </w:rPr>
          <w:t>статье 63</w:t>
        </w:r>
      </w:hyperlink>
      <w:r w:rsidRPr="008D41A6">
        <w:rPr>
          <w:rFonts w:ascii="Times New Roman" w:hAnsi="Times New Roman" w:cs="Times New Roman"/>
        </w:rPr>
        <w:t xml:space="preserve"> Налогового кодекса Российской Федерации, по согласованию с финансовым отделом администрации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Чувашской Республики.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4. Если Бюджетным </w:t>
      </w:r>
      <w:hyperlink r:id="rId22" w:history="1">
        <w:r w:rsidRPr="008D41A6">
          <w:rPr>
            <w:rFonts w:ascii="Times New Roman" w:hAnsi="Times New Roman" w:cs="Times New Roman"/>
          </w:rPr>
          <w:t>кодексом</w:t>
        </w:r>
      </w:hyperlink>
      <w:r w:rsidRPr="008D41A6">
        <w:rPr>
          <w:rFonts w:ascii="Times New Roman" w:hAnsi="Times New Roman" w:cs="Times New Roman"/>
        </w:rPr>
        <w:t xml:space="preserve"> Российской Федерации и законодательством Российской Федерации о налогах и сборах предусмотрено зачисление федерального и регионального налога и сбора в бюджеты разного уровня, срок уплаты такого налога и сбора в части сумм, поступающих в бюджет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района, изменяется на основании решения органов, указанных в </w:t>
      </w:r>
      <w:hyperlink r:id="rId23" w:history="1">
        <w:r w:rsidRPr="008D41A6">
          <w:rPr>
            <w:rFonts w:ascii="Times New Roman" w:hAnsi="Times New Roman" w:cs="Times New Roman"/>
          </w:rPr>
          <w:t>статье 63</w:t>
        </w:r>
      </w:hyperlink>
      <w:r w:rsidRPr="008D41A6">
        <w:rPr>
          <w:rFonts w:ascii="Times New Roman" w:hAnsi="Times New Roman" w:cs="Times New Roman"/>
        </w:rPr>
        <w:t xml:space="preserve"> Налогового кодекса Российской Федерации, по согласованию с финансовым отделом администрации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5. Изменение срока уплаты налогов, предусмотренных специальными налоговыми режимами, производится в порядке, предусмотренном Налоговым </w:t>
      </w:r>
      <w:hyperlink r:id="rId24" w:history="1">
        <w:r w:rsidRPr="008D41A6">
          <w:rPr>
            <w:rFonts w:ascii="Times New Roman" w:hAnsi="Times New Roman" w:cs="Times New Roman"/>
          </w:rPr>
          <w:t>кодексом</w:t>
        </w:r>
      </w:hyperlink>
      <w:r w:rsidRPr="008D41A6">
        <w:rPr>
          <w:rFonts w:ascii="Times New Roman" w:hAnsi="Times New Roman" w:cs="Times New Roman"/>
        </w:rPr>
        <w:t xml:space="preserve"> Российской Федерации.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6. Положения настоящей главы применяются также при предоставлении отсрочки или рассрочки по уплате пени и штрафа.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Статья 15. Предоставление отсрочки или рассрочки по уплате местных налогов, зачисляемых в бюджет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160"/>
      <w:bookmarkEnd w:id="2"/>
      <w:r w:rsidRPr="008D41A6">
        <w:rPr>
          <w:rFonts w:ascii="Times New Roman" w:hAnsi="Times New Roman" w:cs="Times New Roman"/>
        </w:rPr>
        <w:t xml:space="preserve">1. Отсрочка или рассрочка по уплате налогов представляет собой изменение срока уплаты налога при наличии оснований, предусмотренных Налоговым </w:t>
      </w:r>
      <w:hyperlink r:id="rId25" w:history="1">
        <w:r w:rsidRPr="008D41A6">
          <w:rPr>
            <w:rFonts w:ascii="Times New Roman" w:hAnsi="Times New Roman" w:cs="Times New Roman"/>
          </w:rPr>
          <w:t>кодексом</w:t>
        </w:r>
      </w:hyperlink>
      <w:r w:rsidRPr="008D41A6">
        <w:rPr>
          <w:rFonts w:ascii="Times New Roman" w:hAnsi="Times New Roman" w:cs="Times New Roman"/>
        </w:rPr>
        <w:t xml:space="preserve"> Российской Федерации и настоящей статьей, на срок, не превышающий один год, соответственно с единовременной или поэтапной уплатой суммы задолженности.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2. Отсрочка или рассрочка по уплате налога может быть предоставлена заинтересованному лицу, финансовое положение которого не позволяет уплатить этот налог в установленный срок, однако имеются достаточные основания полагать, что возможность уплаты указанным лицом такого налога возникнет в течение срока, на который предоставляется отсрочка или рассрочка, при наличии хотя бы одного из следующих оснований: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62"/>
      <w:bookmarkEnd w:id="3"/>
      <w:r w:rsidRPr="008D41A6">
        <w:rPr>
          <w:rFonts w:ascii="Times New Roman" w:hAnsi="Times New Roman" w:cs="Times New Roman"/>
        </w:rPr>
        <w:t>1) причинение этому лицу ущерба в результате стихийного бедствия, технологической катастрофы или иных обстоятельств непреодолимой силы;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63"/>
      <w:bookmarkEnd w:id="4"/>
      <w:r w:rsidRPr="008D41A6">
        <w:rPr>
          <w:rFonts w:ascii="Times New Roman" w:hAnsi="Times New Roman" w:cs="Times New Roman"/>
        </w:rPr>
        <w:t xml:space="preserve">2) </w:t>
      </w:r>
      <w:proofErr w:type="spellStart"/>
      <w:r w:rsidRPr="008D41A6">
        <w:rPr>
          <w:rFonts w:ascii="Times New Roman" w:hAnsi="Times New Roman" w:cs="Times New Roman"/>
        </w:rPr>
        <w:t>непредоставление</w:t>
      </w:r>
      <w:proofErr w:type="spellEnd"/>
      <w:r w:rsidRPr="008D41A6">
        <w:rPr>
          <w:rFonts w:ascii="Times New Roman" w:hAnsi="Times New Roman" w:cs="Times New Roman"/>
        </w:rPr>
        <w:t xml:space="preserve"> (несвоевременное предоставление) бюджетных ассигнований и (или) лимитов бюджетных обязательств заинтересованному лицу и (или) </w:t>
      </w:r>
      <w:proofErr w:type="spellStart"/>
      <w:r w:rsidRPr="008D41A6">
        <w:rPr>
          <w:rFonts w:ascii="Times New Roman" w:hAnsi="Times New Roman" w:cs="Times New Roman"/>
        </w:rPr>
        <w:t>недоведение</w:t>
      </w:r>
      <w:proofErr w:type="spellEnd"/>
      <w:r w:rsidRPr="008D41A6">
        <w:rPr>
          <w:rFonts w:ascii="Times New Roman" w:hAnsi="Times New Roman" w:cs="Times New Roman"/>
        </w:rPr>
        <w:t xml:space="preserve"> (несвоевременное доведение) предельных объемов финансирования расходов до заинтересованного лица - получателя бюджетных средств в объеме, достаточном для своевременного исполнения этим лицом обязанности по уплате налога, а также </w:t>
      </w:r>
      <w:proofErr w:type="spellStart"/>
      <w:r w:rsidRPr="008D41A6">
        <w:rPr>
          <w:rFonts w:ascii="Times New Roman" w:hAnsi="Times New Roman" w:cs="Times New Roman"/>
        </w:rPr>
        <w:t>неперечисление</w:t>
      </w:r>
      <w:proofErr w:type="spellEnd"/>
      <w:r w:rsidRPr="008D41A6">
        <w:rPr>
          <w:rFonts w:ascii="Times New Roman" w:hAnsi="Times New Roman" w:cs="Times New Roman"/>
        </w:rPr>
        <w:t xml:space="preserve"> (несвоевременное перечисление) заинтересованному лицу из бюджета в объеме, достаточном для своевременного исполнения этим лицом обязанности по уплате налога, денежных средств, в том числе в счет оплаты оказанных этим лицом услуг (выполненных работ, поставленных товаров) для государственных, муниципальных нужд;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64"/>
      <w:bookmarkEnd w:id="5"/>
      <w:r w:rsidRPr="008D41A6">
        <w:rPr>
          <w:rFonts w:ascii="Times New Roman" w:hAnsi="Times New Roman" w:cs="Times New Roman"/>
        </w:rPr>
        <w:t>3) угроза возникновения признаков несостоятельности (банкротства) заинтересованного лица в случае единовременной уплаты им налога;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65"/>
      <w:bookmarkEnd w:id="6"/>
      <w:r w:rsidRPr="008D41A6">
        <w:rPr>
          <w:rFonts w:ascii="Times New Roman" w:hAnsi="Times New Roman" w:cs="Times New Roman"/>
        </w:rPr>
        <w:t xml:space="preserve">4) имущественное положение физического лица (без учета имущества, на которое в </w:t>
      </w:r>
      <w:r w:rsidRPr="008D41A6">
        <w:rPr>
          <w:rFonts w:ascii="Times New Roman" w:hAnsi="Times New Roman" w:cs="Times New Roman"/>
        </w:rPr>
        <w:lastRenderedPageBreak/>
        <w:t>соответствии с законодательством Российской Федерации не может быть обращено взыскание) исключает возможность единовременной уплаты налога;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66"/>
      <w:bookmarkEnd w:id="7"/>
      <w:r w:rsidRPr="008D41A6">
        <w:rPr>
          <w:rFonts w:ascii="Times New Roman" w:hAnsi="Times New Roman" w:cs="Times New Roman"/>
        </w:rPr>
        <w:t>5) производство и (или) реализация товаров, работ или услуг заинтересованным лицом носит сезонный характер;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167"/>
      <w:bookmarkEnd w:id="8"/>
      <w:r w:rsidRPr="008D41A6">
        <w:rPr>
          <w:rFonts w:ascii="Times New Roman" w:hAnsi="Times New Roman" w:cs="Times New Roman"/>
        </w:rPr>
        <w:t>6) при реализации инвестиционных проектов, связанных с техническим перевооружением, реконструкцией действующего производства, освоением нового производства и созданием дополнительных рабочих мест.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3. При наличии оснований, указанных в </w:t>
      </w:r>
      <w:hyperlink w:anchor="P160" w:history="1">
        <w:r w:rsidRPr="008D41A6">
          <w:rPr>
            <w:rFonts w:ascii="Times New Roman" w:hAnsi="Times New Roman" w:cs="Times New Roman"/>
          </w:rPr>
          <w:t>подпунктах 1</w:t>
        </w:r>
      </w:hyperlink>
      <w:r w:rsidRPr="008D41A6">
        <w:rPr>
          <w:rFonts w:ascii="Times New Roman" w:hAnsi="Times New Roman" w:cs="Times New Roman"/>
        </w:rPr>
        <w:t xml:space="preserve">, </w:t>
      </w:r>
      <w:hyperlink w:anchor="P164" w:history="1">
        <w:r w:rsidRPr="008D41A6">
          <w:rPr>
            <w:rFonts w:ascii="Times New Roman" w:hAnsi="Times New Roman" w:cs="Times New Roman"/>
          </w:rPr>
          <w:t>3</w:t>
        </w:r>
      </w:hyperlink>
      <w:r w:rsidRPr="008D41A6">
        <w:rPr>
          <w:rFonts w:ascii="Times New Roman" w:hAnsi="Times New Roman" w:cs="Times New Roman"/>
        </w:rPr>
        <w:t xml:space="preserve"> - </w:t>
      </w:r>
      <w:hyperlink w:anchor="P167" w:history="1">
        <w:r w:rsidRPr="008D41A6">
          <w:rPr>
            <w:rFonts w:ascii="Times New Roman" w:hAnsi="Times New Roman" w:cs="Times New Roman"/>
          </w:rPr>
          <w:t>6 пункта 2</w:t>
        </w:r>
      </w:hyperlink>
      <w:r w:rsidRPr="008D41A6">
        <w:rPr>
          <w:rFonts w:ascii="Times New Roman" w:hAnsi="Times New Roman" w:cs="Times New Roman"/>
        </w:rPr>
        <w:t xml:space="preserve"> настоящей статьи, отсрочка или рассрочка по уплате налога может быть предоставлена организации на сумму, не превышающую стоимость ее чистых активов.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4. Отсрочка или рассрочка по уплате налога может быть предоставлена по одному или нескольким налогам.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5. Если отсрочка или рассрочка по уплате налогов предоставлена по основаниям, указанным в </w:t>
      </w:r>
      <w:hyperlink w:anchor="P164" w:history="1">
        <w:r w:rsidRPr="008D41A6">
          <w:rPr>
            <w:rFonts w:ascii="Times New Roman" w:hAnsi="Times New Roman" w:cs="Times New Roman"/>
          </w:rPr>
          <w:t>подпунктах 3</w:t>
        </w:r>
      </w:hyperlink>
      <w:r w:rsidRPr="008D41A6">
        <w:rPr>
          <w:rFonts w:ascii="Times New Roman" w:hAnsi="Times New Roman" w:cs="Times New Roman"/>
        </w:rPr>
        <w:t xml:space="preserve">, </w:t>
      </w:r>
      <w:hyperlink w:anchor="P165" w:history="1">
        <w:r w:rsidRPr="008D41A6">
          <w:rPr>
            <w:rFonts w:ascii="Times New Roman" w:hAnsi="Times New Roman" w:cs="Times New Roman"/>
          </w:rPr>
          <w:t>4</w:t>
        </w:r>
      </w:hyperlink>
      <w:r w:rsidRPr="008D41A6">
        <w:rPr>
          <w:rFonts w:ascii="Times New Roman" w:hAnsi="Times New Roman" w:cs="Times New Roman"/>
        </w:rPr>
        <w:t xml:space="preserve">, </w:t>
      </w:r>
      <w:hyperlink w:anchor="P166" w:history="1">
        <w:r w:rsidRPr="008D41A6">
          <w:rPr>
            <w:rFonts w:ascii="Times New Roman" w:hAnsi="Times New Roman" w:cs="Times New Roman"/>
          </w:rPr>
          <w:t>5</w:t>
        </w:r>
      </w:hyperlink>
      <w:r w:rsidRPr="008D41A6">
        <w:rPr>
          <w:rFonts w:ascii="Times New Roman" w:hAnsi="Times New Roman" w:cs="Times New Roman"/>
        </w:rPr>
        <w:t xml:space="preserve"> и </w:t>
      </w:r>
      <w:hyperlink w:anchor="P167" w:history="1">
        <w:r w:rsidRPr="008D41A6">
          <w:rPr>
            <w:rFonts w:ascii="Times New Roman" w:hAnsi="Times New Roman" w:cs="Times New Roman"/>
          </w:rPr>
          <w:t>6 пункта 2</w:t>
        </w:r>
      </w:hyperlink>
      <w:r w:rsidRPr="008D41A6">
        <w:rPr>
          <w:rFonts w:ascii="Times New Roman" w:hAnsi="Times New Roman" w:cs="Times New Roman"/>
        </w:rPr>
        <w:t xml:space="preserve"> настоящей статьи, на сумму задолженности начисляются проценты исходя из ставки, равной одной второй ставки рефинансирования Центрального банка Российской Федерации, действовавшей на период отсрочки или рассрочки.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Если отсрочка или рассрочка по уплате налогов предоставлена по основаниям, указанным в </w:t>
      </w:r>
      <w:hyperlink w:anchor="P162" w:history="1">
        <w:r w:rsidRPr="008D41A6">
          <w:rPr>
            <w:rFonts w:ascii="Times New Roman" w:hAnsi="Times New Roman" w:cs="Times New Roman"/>
          </w:rPr>
          <w:t>подпунктах 1</w:t>
        </w:r>
      </w:hyperlink>
      <w:r w:rsidRPr="008D41A6">
        <w:rPr>
          <w:rFonts w:ascii="Times New Roman" w:hAnsi="Times New Roman" w:cs="Times New Roman"/>
        </w:rPr>
        <w:t xml:space="preserve"> и </w:t>
      </w:r>
      <w:hyperlink w:anchor="P163" w:history="1">
        <w:r w:rsidRPr="008D41A6">
          <w:rPr>
            <w:rFonts w:ascii="Times New Roman" w:hAnsi="Times New Roman" w:cs="Times New Roman"/>
          </w:rPr>
          <w:t>2 пункта 2</w:t>
        </w:r>
      </w:hyperlink>
      <w:r w:rsidRPr="008D41A6">
        <w:rPr>
          <w:rFonts w:ascii="Times New Roman" w:hAnsi="Times New Roman" w:cs="Times New Roman"/>
        </w:rPr>
        <w:t xml:space="preserve"> настоящей статьи, на сумму задолженности проценты не начисляются.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6. Решение о предоставлении отсрочки или рассрочки по уплате налога или об отказе в ее предоставлении принимается в порядке, предусмотренном </w:t>
      </w:r>
      <w:hyperlink r:id="rId26" w:history="1">
        <w:r w:rsidRPr="008D41A6">
          <w:rPr>
            <w:rFonts w:ascii="Times New Roman" w:hAnsi="Times New Roman" w:cs="Times New Roman"/>
          </w:rPr>
          <w:t>статьей 64</w:t>
        </w:r>
      </w:hyperlink>
      <w:r w:rsidRPr="008D41A6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Статья 16. Инвестиционный налоговый кредит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13779" w:rsidRPr="008D41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41A6">
              <w:rPr>
                <w:rFonts w:ascii="Times New Roman" w:hAnsi="Times New Roman" w:cs="Times New Roman"/>
              </w:rPr>
              <w:t>КонсультантПлюс</w:t>
            </w:r>
            <w:proofErr w:type="spellEnd"/>
            <w:r w:rsidRPr="008D41A6">
              <w:rPr>
                <w:rFonts w:ascii="Times New Roman" w:hAnsi="Times New Roman" w:cs="Times New Roman"/>
              </w:rPr>
              <w:t>: примечание.</w:t>
            </w:r>
          </w:p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В официальном тексте документа, видимо, допущена опечатка: имеется в виду статья 17 настоящего Положения, а не статья 16.</w:t>
            </w:r>
          </w:p>
        </w:tc>
      </w:tr>
    </w:tbl>
    <w:p w:rsidR="00513779" w:rsidRPr="008D41A6" w:rsidRDefault="0051377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1. Инвестиционный налоговый кредит представляет собой такое изменение срока уплаты налога, при котором организации при наличии оснований, указанных в </w:t>
      </w:r>
      <w:hyperlink w:anchor="P185" w:history="1">
        <w:r w:rsidRPr="008D41A6">
          <w:rPr>
            <w:rFonts w:ascii="Times New Roman" w:hAnsi="Times New Roman" w:cs="Times New Roman"/>
          </w:rPr>
          <w:t>статье 16</w:t>
        </w:r>
      </w:hyperlink>
      <w:r w:rsidRPr="008D41A6">
        <w:rPr>
          <w:rFonts w:ascii="Times New Roman" w:hAnsi="Times New Roman" w:cs="Times New Roman"/>
        </w:rPr>
        <w:t xml:space="preserve"> настоящего Положения,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2. Решение об изменении сроков уплаты по местным налогам в части изменении сроков уплаты указанных налогов в форме инвестиционного налогового кредита принимается уполномоченным органом администрации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Чувашской Республики после одобрения Комиссией по бюджету, финансам, экономической деятельности, налогам и сборам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районного Собрания депутатов Чувашской Республики представленного организацией инвестиционного проекта.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3. Инвестиционный налоговый кредит может быть предоставлен на срок от одного года до пяти лет.</w:t>
      </w:r>
    </w:p>
    <w:p w:rsidR="00513779" w:rsidRPr="008D41A6" w:rsidRDefault="00513779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13779" w:rsidRPr="008D41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41A6">
              <w:rPr>
                <w:rFonts w:ascii="Times New Roman" w:hAnsi="Times New Roman" w:cs="Times New Roman"/>
              </w:rPr>
              <w:t>КонсультантПлюс</w:t>
            </w:r>
            <w:proofErr w:type="spellEnd"/>
            <w:r w:rsidRPr="008D41A6">
              <w:rPr>
                <w:rFonts w:ascii="Times New Roman" w:hAnsi="Times New Roman" w:cs="Times New Roman"/>
              </w:rPr>
              <w:t>: примечание.</w:t>
            </w:r>
          </w:p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В официальном тексте документа, видимо, допущена опечатка: имеется в виду подпункт 6 пункта 1 статьи 17 настоящего Положения, а не подпункт 6 пункта 1 статьи 16.</w:t>
            </w:r>
          </w:p>
        </w:tc>
      </w:tr>
    </w:tbl>
    <w:p w:rsidR="00513779" w:rsidRPr="008D41A6" w:rsidRDefault="0051377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Инвестиционный налоговый кредит может быть предоставлен на срок до десяти лет по основанию, указанному в </w:t>
      </w:r>
      <w:hyperlink w:anchor="P193" w:history="1">
        <w:r w:rsidRPr="008D41A6">
          <w:rPr>
            <w:rFonts w:ascii="Times New Roman" w:hAnsi="Times New Roman" w:cs="Times New Roman"/>
          </w:rPr>
          <w:t>подпункте 6 пункта 1 статьи 16</w:t>
        </w:r>
      </w:hyperlink>
      <w:r w:rsidRPr="008D41A6">
        <w:rPr>
          <w:rFonts w:ascii="Times New Roman" w:hAnsi="Times New Roman" w:cs="Times New Roman"/>
        </w:rPr>
        <w:t xml:space="preserve"> настоящего Положения.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bookmarkStart w:id="9" w:name="P185"/>
      <w:bookmarkEnd w:id="9"/>
      <w:r w:rsidRPr="008D41A6">
        <w:rPr>
          <w:rFonts w:ascii="Times New Roman" w:hAnsi="Times New Roman" w:cs="Times New Roman"/>
        </w:rPr>
        <w:lastRenderedPageBreak/>
        <w:t>Статья 17. Предоставление инвестиционного налогового кредита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1. Инвестиционный налоговый кредит может быть предоставлен организации, являющейся налогоплательщиком соответствующего налога, при наличии хотя бы одного из следующих оснований: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1) проведение этой организацией научно-исследовательских или опытно-конструкторских работ либо технического перевооружения собственного производства, в том числе направленного на создание рабочих мест для инвалидов и (или) повышение энергетической эффективности производства товаров, выполнения работ, оказания услуг, или осуществление мероприятия или мероприятий по снижению негативного воздействия на окружающую среду, предусмотренных </w:t>
      </w:r>
      <w:hyperlink r:id="rId27" w:history="1">
        <w:r w:rsidRPr="008D41A6">
          <w:rPr>
            <w:rFonts w:ascii="Times New Roman" w:hAnsi="Times New Roman" w:cs="Times New Roman"/>
          </w:rPr>
          <w:t>пунктом 4 статьи 17</w:t>
        </w:r>
      </w:hyperlink>
      <w:r w:rsidRPr="008D41A6">
        <w:rPr>
          <w:rFonts w:ascii="Times New Roman" w:hAnsi="Times New Roman" w:cs="Times New Roman"/>
        </w:rPr>
        <w:t xml:space="preserve"> Федерального закона от 10 января 2002 года N 7-ФЗ "Об охране окружающей среды";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2) осуществление этой организацией внедренческой или инновационной деятельности, в том числе создание новых или совершенствование применяемых технологий, создание новых видов сырья или материалов;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3) выполнение этой организацией особо важного заказа по социально-экономическому развитию района или предоставление ею особо важных услуг населению;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4) выполнение организацией государственного оборонного заказа;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5) осуществление этой организацией инвестиций в создание объектов, имеющих наивысший класс энергетической эффективности, в том числе многоквартирных домов, и (или) относящихся к возобновляемым источникам энергии, и (или) относящихся к объектам по производству тепловой энергии, электрической энергии, имеющим коэффициент полезного действия более чем 57 процентов, и (или) иных объектов, технологий, имеющих высокую энергетическую эффективность, в соответствии с перечнем, утвержденным Правительством Российской Федерации;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193"/>
      <w:bookmarkEnd w:id="10"/>
      <w:r w:rsidRPr="008D41A6">
        <w:rPr>
          <w:rFonts w:ascii="Times New Roman" w:hAnsi="Times New Roman" w:cs="Times New Roman"/>
        </w:rPr>
        <w:t xml:space="preserve">6) включение этой организации в реестр резидентов зоны территориального развития в соответствии с Федеральным </w:t>
      </w:r>
      <w:hyperlink r:id="rId28" w:history="1">
        <w:r w:rsidRPr="008D41A6">
          <w:rPr>
            <w:rFonts w:ascii="Times New Roman" w:hAnsi="Times New Roman" w:cs="Times New Roman"/>
          </w:rPr>
          <w:t>законом</w:t>
        </w:r>
      </w:hyperlink>
      <w:r w:rsidRPr="008D41A6">
        <w:rPr>
          <w:rFonts w:ascii="Times New Roman" w:hAnsi="Times New Roman" w:cs="Times New Roman"/>
        </w:rPr>
        <w:t xml:space="preserve"> от 3 декабря 2011 года N 392-ФЗ "О зонах территориального развития в Российской Федерации и о внесении изменений в отдельные законодательные акты Российской Федерации".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2. Основания для получения инвестиционного налогового кредита должны быть документально подтверждены заинтересованной организацией.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Проверку наличия оснований для предоставления инвестиционного налогового кредита и выдачу заключения на инвестиционный проект осуществляет уполномоченный орган администрации </w:t>
      </w:r>
      <w:proofErr w:type="spellStart"/>
      <w:r w:rsidRPr="008D41A6">
        <w:rPr>
          <w:rFonts w:ascii="Times New Roman" w:hAnsi="Times New Roman" w:cs="Times New Roman"/>
        </w:rPr>
        <w:t>Аликовского</w:t>
      </w:r>
      <w:proofErr w:type="spellEnd"/>
      <w:r w:rsidRPr="008D41A6">
        <w:rPr>
          <w:rFonts w:ascii="Times New Roman" w:hAnsi="Times New Roman" w:cs="Times New Roman"/>
        </w:rPr>
        <w:t xml:space="preserve"> района Чувашской Республики.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3. Обязательным условием для предоставления инвестиционного налогового кредита по местным налогам является отсутствие задолженности по уплате местных налогов.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Статья 18. Прекращение действия отсрочки, рассрочки или инвестиционного налогового кредита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Действие отсрочки, рассрочки или инвестиционного налогового кредита прекращается в случаях, предусмотренных </w:t>
      </w:r>
      <w:hyperlink r:id="rId29" w:history="1">
        <w:r w:rsidRPr="008D41A6">
          <w:rPr>
            <w:rFonts w:ascii="Times New Roman" w:hAnsi="Times New Roman" w:cs="Times New Roman"/>
          </w:rPr>
          <w:t>статьей 68</w:t>
        </w:r>
      </w:hyperlink>
      <w:r w:rsidRPr="008D41A6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Часть вторая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Раздел III. СИСТЕМА НАЛОГООБЛОЖЕНИЯ В ВИДЕ ЕДИНОГО НАЛОГА</w:t>
      </w:r>
    </w:p>
    <w:p w:rsidR="00513779" w:rsidRPr="008D41A6" w:rsidRDefault="00513779">
      <w:pPr>
        <w:pStyle w:val="ConsPlusNormal"/>
        <w:jc w:val="center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НА ВМЕНЕННЫЙ ДОХОД ДЛЯ ОТДЕЛЬНЫХ ВИДОВ ДЕЯТЕЛЬНОСТИ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Статья 19. Общие положения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Настоящим Положением в соответствии с Налоговым </w:t>
      </w:r>
      <w:hyperlink r:id="rId30" w:history="1">
        <w:r w:rsidRPr="008D41A6">
          <w:rPr>
            <w:rFonts w:ascii="Times New Roman" w:hAnsi="Times New Roman" w:cs="Times New Roman"/>
          </w:rPr>
          <w:t>кодексом</w:t>
        </w:r>
      </w:hyperlink>
      <w:r w:rsidRPr="008D41A6">
        <w:rPr>
          <w:rFonts w:ascii="Times New Roman" w:hAnsi="Times New Roman" w:cs="Times New Roman"/>
        </w:rPr>
        <w:t xml:space="preserve"> Российской Федерации устанавливаются виды предпринимательской деятельности, в отношении которых действует </w:t>
      </w:r>
      <w:r w:rsidRPr="008D41A6">
        <w:rPr>
          <w:rFonts w:ascii="Times New Roman" w:hAnsi="Times New Roman" w:cs="Times New Roman"/>
        </w:rPr>
        <w:lastRenderedPageBreak/>
        <w:t>система налогообложения в виде единого налога на вмененный доход для отдельных видов деятельности, а также значения коэффициента К2.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Статья 20. Виды предпринимательской деятельности, в отношении которых вводится система налогообложения в виде единого налога на вмененный доход для отдельных видов деятельности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1) оказания бытовых услуг. Коды видов деятельности в соответствии с Общероссийским </w:t>
      </w:r>
      <w:hyperlink r:id="rId31" w:history="1">
        <w:r w:rsidRPr="008D41A6">
          <w:rPr>
            <w:rFonts w:ascii="Times New Roman" w:hAnsi="Times New Roman" w:cs="Times New Roman"/>
          </w:rPr>
          <w:t>классификатором</w:t>
        </w:r>
      </w:hyperlink>
      <w:r w:rsidRPr="008D41A6">
        <w:rPr>
          <w:rFonts w:ascii="Times New Roman" w:hAnsi="Times New Roman" w:cs="Times New Roman"/>
        </w:rPr>
        <w:t xml:space="preserve"> видов экономической деятельности и коды услуг в соответствии с Общероссийским </w:t>
      </w:r>
      <w:hyperlink r:id="rId32" w:history="1">
        <w:r w:rsidRPr="008D41A6">
          <w:rPr>
            <w:rFonts w:ascii="Times New Roman" w:hAnsi="Times New Roman" w:cs="Times New Roman"/>
          </w:rPr>
          <w:t>классификатором</w:t>
        </w:r>
      </w:hyperlink>
      <w:r w:rsidRPr="008D41A6">
        <w:rPr>
          <w:rFonts w:ascii="Times New Roman" w:hAnsi="Times New Roman" w:cs="Times New Roman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2) оказания ветеринарных услуг;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3) оказания услуг по ремонту, техническому обслуживанию и мойке автотранспортных средств;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6) розничной торговли, осуществляемой через объекты стационарной торговой сети с площадью торгового зала не более 150 квадратных метров по каждому объекту организации торговли.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сети, площадь торгового места в которых превышает 5 квадратных метров;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10) распространения наружной рекламы с использованием рекламных конструкций;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11)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12) оказания услуг по передаче во временное владение и (или) в пользование торговых мест, </w:t>
      </w:r>
      <w:r w:rsidRPr="008D41A6">
        <w:rPr>
          <w:rFonts w:ascii="Times New Roman" w:hAnsi="Times New Roman" w:cs="Times New Roman"/>
        </w:rPr>
        <w:lastRenderedPageBreak/>
        <w:t>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13)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питания;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14) размещения рекламы с использованием внешних и внутренних поверхностей транспортных средств.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Статья 21. Значения корректирующего коэффициента базовой доходности К2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При определении величины базовой доходности базовая доходность корректируется (умножается) на корректирующий коэффициент К2.</w:t>
      </w:r>
    </w:p>
    <w:p w:rsidR="00513779" w:rsidRPr="008D41A6" w:rsidRDefault="005137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Устанавливаются следующие корректирующие коэффициенты к базовой доходности (К2):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1665"/>
        <w:gridCol w:w="1644"/>
      </w:tblGrid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Виды предпринимательской деятельности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Корректирующий коэффициент в зависимости от вида бытовых услуг в с. Аликово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Корректирующий коэффициент в зависимости от вида бытовых услуг в сельской местности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Оказание бытовых услуг: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обуви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0,30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ремонту обуви и изделий из кожи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0,30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отделке тканей и текстильных изделий (включая одежду) прочие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трикотажных или вязаных полотен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готовых текстильных изделий отдельные, кроме одежды,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ковров и ковровых изделий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материалов нетканых и изделий из них, кроме одежды,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прочих текстильных изделий, не включенных в другие группировки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lastRenderedPageBreak/>
              <w:t>услуги по производству одежды из кожи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спецодежды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верхней одежды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нательного белья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прочей одежды и аксессуаров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меховых изделий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трикотажных и вязаных чулочно-носочных изделий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прочих трикотажных и вязаных предметов одежды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шорно-седельных изделий и упряжи; чемоданов, дамских сумок и аналогичных изделий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ремонту и подгонке/перешиву одежды и бытовых текстильных изделий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изделий из драгоценных металлов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изделий из литейного чугуна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прочих металлических изделий, не включенных в другие группировки,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бижутерии и подобных изделий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музыкальных инструментов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lastRenderedPageBreak/>
              <w:t>услуги по ремонту металлоизделий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0,30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ремонту и техническому обслуживанию ручных инструментов с механическим приводом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0,30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ремонту электрического оборудования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0,30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ремонту компьютеров и коммуникационного оборудования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0,30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ремонту приборов бытовой электроники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0,30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ремонту бытовых приборов, домашнего и садового инвентаря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0,30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ремонту часов и ювелирных изделий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0,30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ремонту велосипедов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0,30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ремонту и обслуживанию музыкальных инструментов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0,30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ремонту и обслуживанию спортивного инвентаря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0,30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ремонту прочих предметов личного потребления и бытовых товаров, не включенных в другие группировки в части изготовления ключей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0,30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кухонной мебели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0,40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матрасов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0,40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отделке новой мебели; услуги по обивке стульев и мебели для сидения, услуги производства прочей мебели,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0,40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ремонту мебели и предметов домашнего обихода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0,40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стирке и чистке (в том числе химической) изделий из тканей и меха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полов паркетных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 xml:space="preserve">услуги по производству прочих деревянных строительных </w:t>
            </w:r>
            <w:r w:rsidRPr="008D41A6">
              <w:rPr>
                <w:rFonts w:ascii="Times New Roman" w:hAnsi="Times New Roman" w:cs="Times New Roman"/>
              </w:rPr>
              <w:lastRenderedPageBreak/>
              <w:t>конструкций и столярных изделий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lastRenderedPageBreak/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lastRenderedPageBreak/>
              <w:t>услуги по производству декоративного и строительного камня разрезанного, обработанного и отделанного отдельные, выполняемые субподрядчиком кроме изготовления памятников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металлоконструкций и их частей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дверей и окон из металлов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камер, печей и печных горелок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ремонту и техническому обслуживанию камер, печей и печных горелок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здания и работы по возведению зданий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сооружения и строительные работы в области гражданского строительства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работы по сносу зданий и сооружений и по подготовке строительного участка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работы электромонтажные, связанные с установкой приборов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работы по монтажу систем пожарной сигнализации и охранной сигнализации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работы по монтажу антенн всех типов, включая спутниковые антенны, в жилых зданиях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работы по монтажу проводных и кабельных сетей кабельного телевидения в здании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работы электромонтажные по прокладке телекоммуникационной проводки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lastRenderedPageBreak/>
              <w:t>работы электромонтажные по монтажу прочего электрического оборудования, включая электрические солнечные коллекторы и плинтусные обогреватели, в зданиях и сооружениях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 xml:space="preserve">работы по монтажу основных сетей горячего и холодного водоснабжения (т.е. водопроводных), работы по монтажу </w:t>
            </w:r>
            <w:proofErr w:type="spellStart"/>
            <w:r w:rsidRPr="008D41A6">
              <w:rPr>
                <w:rFonts w:ascii="Times New Roman" w:hAnsi="Times New Roman" w:cs="Times New Roman"/>
              </w:rPr>
              <w:t>спринклерных</w:t>
            </w:r>
            <w:proofErr w:type="spellEnd"/>
            <w:r w:rsidRPr="008D41A6">
              <w:rPr>
                <w:rFonts w:ascii="Times New Roman" w:hAnsi="Times New Roman" w:cs="Times New Roman"/>
              </w:rPr>
              <w:t xml:space="preserve"> систем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работы по монтажу санитарно-технических приборов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работы водопроводные взаимосвязанные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работы по монтажу канализационных систем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работы по монтажу водопроводных и канализационных систем прочие, не включенные в другие группировки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работы по монтажу отопительного оборудования (электрического, газового, нефтяного, неэлектрических солнечных коллекторов)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работы по установке и техническому обслуживанию систем управления центральным отоплением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работы по подключению к районным системам отопления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работы по ремонту и техническому обслуживанию бытовых отопительных котлов и бойлеров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работы по монтажу вентиляционного, холодильного оборудования или оборудования для кондиционирования воздуха в жилых зданиях, компьютерных центрах, офисах и магазинах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работы по монтажу систем отопления, вентиляции и кондиционирования воздуха прочие, не включенные в другие группировки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работы по монтажу газовых систем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работы изоляционные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работы по установке оград и защитных ограждений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работы по монтажу ставней и навесов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работы по монтажу молниеотводов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lastRenderedPageBreak/>
              <w:t>работы монтажные прочие, не включенные в другие группировки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работы завершающие и отделочные в зданиях и сооружениях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работы строительные специализированные прочие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в области архитектуры, инженерно-технического проектирования и связанные технические консультативные услуги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дизайну интерьеров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чистке печей и дымоходов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чистке и уборке прочие, не включенные в другие группировки в части услуг по чистке и техническому обслуживанию плавательных бассейнов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шин, покрышек и резиновых камер, восстановлению протекторов и резиновых шин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шин, покрышек и резиновых камер, восстановлению протекторов и резиновых шин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ремонту и техническому обслуживанию судов и лодок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техническому обслуживанию и ремонту автотранспортных средств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техническому обслуживанию и ремонту мотоциклов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портретной фотографии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0,25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в области фото- и видеосъемки событий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0,25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специализированные в области фотографии прочие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0,25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обработке фотоматериалов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0,25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парикмахерских и услуги салонов красоты прочие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 xml:space="preserve">услуги в области физкультурно-оздоровительной </w:t>
            </w:r>
            <w:r w:rsidRPr="008D41A6">
              <w:rPr>
                <w:rFonts w:ascii="Times New Roman" w:hAnsi="Times New Roman" w:cs="Times New Roman"/>
              </w:rPr>
              <w:lastRenderedPageBreak/>
              <w:t>деятельности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lastRenderedPageBreak/>
              <w:t>0,45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0,25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lastRenderedPageBreak/>
              <w:t>услуги разнообразные прочие, не включенные в другие группировки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0,25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аренде и лизингу автотранспортных средств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прокату бытовых изделий и предметов личного пользования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организации похорон и связанные с этим услуги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декоративного и строительного камня разрезанного, обработанного и отделанного отдельные, выполняемые субподрядчиком в части изготовления памятников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изделия различные прочие, не включенные в другие группировки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розничной торговле предметами культового и религиозного назначения, похоронными принадлежностями в специализированных магазинах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организации похорон и связанные с этим услуги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верхней одежды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прочих металлических изделий, не включенных в другие группировки,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ювелирных и соответствующих изделий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поставке продукции общественного питания и обслуживанию торжественных мероприятий для частных домашних хозяйств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прокату прочих бытовых изделий и предметов личного пользования, не включенных в другие группировки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захоронению и кремации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разнообразные прочие, не включенные в другие группировки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аренде легковых автомобилей с водителем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lastRenderedPageBreak/>
              <w:t>услуги почтовой связи общего пользования, связанные с газетами и прочими периодическими изданиями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курьерские прочие, не включенные в другие группировки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сбору и обобщению фактов и информации, кроме списков адресатов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предоставлению ломбардами краткосрочных займов под залог движимого имущества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хранению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письменному переводу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устному переводу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в области трудовых ресурсов по обеспечению персоналом прочие, не включенные в другие группировки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дезинфекции, дезинсекции и дератизации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санитарно-гигиенические прочие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чистке и уборке прочие, не включенные в другие группировки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планировке ландшафта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размножению документов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подготовке документов и прочие услуги по обеспечению деятельности офиса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стенографии и стенотипии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вспомогательные телефонистов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дневному уходу за детьми, кроме дневного ухода за детьми с физическими или умственными недостатками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руководству и консультативные услуги, связанные с детьми, не включенные в другие группировки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глажению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lastRenderedPageBreak/>
              <w:t>услуги по чистке текстильных изделий прочие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разнообразные прочие, не включенные в другие группировки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переработке и консервированию мяса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переработке и консервированию мяса домашней птицы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тепловой обработке и прочим способам переработки мясной пищевой продукции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тепловой обработке и прочим способам переработки картофеля и продуктов из картофеля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соковой продукции из фруктов и овощей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тепловой обработке и прочим способам подготовки фруктов и овощей для консервирования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жиров и масел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молочной продукции,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подготовке к прядению шерсти и волоса животных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дубленой и выделанной кожи, выделанного и окрашенного меха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обуви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печатные прочие, не включенные в другие группировки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переплетные и связанные с переплетом и отделкой книг и аналогичных изделий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производству прогулочных или спортивных судов отдельные, выполняемые субподрядчиком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 xml:space="preserve">услуги по розничной торговле очками, включая сборку и </w:t>
            </w:r>
            <w:r w:rsidRPr="008D41A6">
              <w:rPr>
                <w:rFonts w:ascii="Times New Roman" w:hAnsi="Times New Roman" w:cs="Times New Roman"/>
              </w:rPr>
              <w:lastRenderedPageBreak/>
              <w:t>ремонт очков, в специализированных магазинах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lastRenderedPageBreak/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lastRenderedPageBreak/>
              <w:t>услуги по ремонту прочих предметов личного потребления и бытовых товаров, не включенных в другие группировки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крашению и интенсификации цвета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по уходу за домашними животными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услуги разнообразные прочие, не включенные в другие группировки (в части оказания услуг населению)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0,60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0,45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Оказание автотранспортных услуг по перевозке грузов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1,0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Оказание автотранспортных услуг по перевозке пассажиров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0,8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имеющей торговые залы (без реализации алкогольной продукции)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0,15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имеющей торговые залы (с реализацией алкогольной продукции)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0,19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Розничная торговля, осуществляемая в объектах стационарной торговой сети, а также в объектах нестационарной торговой сети, не имеющих торговых залов, площадь торгового места в которых не превышает 5 квадратных метров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0,12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Розничная торговля, осуществляемая в объектах стационарной торговой сети, а также в объектах нестационарной торговой сети, не имеющих торговых залов, площадь торгового места в которых превышает 5 квадратных метров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0,19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Развозная и разносная розничная торговля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0,16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- с реализацией алкогольной продукции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0,16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- без реализации алкогольной продукции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0,13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lastRenderedPageBreak/>
              <w:t>- обслуживающие учебные заведения, учреждения здравоохранения и комбинаты, объединения школьного питания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0,10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-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0,05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0,05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0,05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Размещение рекламы на транспортных средствах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0,05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Оказание услуг по временному размещению и проживанию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0,06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0,06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0,07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0,35</w:t>
            </w:r>
          </w:p>
        </w:tc>
      </w:tr>
      <w:tr w:rsidR="00513779" w:rsidRPr="008D41A6">
        <w:tc>
          <w:tcPr>
            <w:tcW w:w="5669" w:type="dxa"/>
          </w:tcPr>
          <w:p w:rsidR="00513779" w:rsidRPr="008D41A6" w:rsidRDefault="00513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665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644" w:type="dxa"/>
          </w:tcPr>
          <w:p w:rsidR="00513779" w:rsidRPr="008D41A6" w:rsidRDefault="00513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A6">
              <w:rPr>
                <w:rFonts w:ascii="Times New Roman" w:hAnsi="Times New Roman" w:cs="Times New Roman"/>
              </w:rPr>
              <w:t>0,45</w:t>
            </w:r>
          </w:p>
        </w:tc>
      </w:tr>
    </w:tbl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Раздел IV. ЗАКЛЮЧИТЕЛЬНЫЕ ПОЛОЖЕНИЯ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>Статья 22. Введение в действие настоящего Положения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p w:rsidR="00513779" w:rsidRPr="008D41A6" w:rsidRDefault="005137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41A6">
        <w:rPr>
          <w:rFonts w:ascii="Times New Roman" w:hAnsi="Times New Roman" w:cs="Times New Roman"/>
        </w:rPr>
        <w:t xml:space="preserve">Настоящее Положение вступает в силу по истечении одного месяца со дня его официального </w:t>
      </w:r>
      <w:r w:rsidRPr="008D41A6">
        <w:rPr>
          <w:rFonts w:ascii="Times New Roman" w:hAnsi="Times New Roman" w:cs="Times New Roman"/>
        </w:rPr>
        <w:lastRenderedPageBreak/>
        <w:t>опубликования, за исключением положений, для которых настоящим решением установлены иные сроки введения в действие.</w:t>
      </w:r>
    </w:p>
    <w:p w:rsidR="00513779" w:rsidRPr="008D41A6" w:rsidRDefault="00513779">
      <w:pPr>
        <w:pStyle w:val="ConsPlusNormal"/>
        <w:jc w:val="both"/>
        <w:rPr>
          <w:rFonts w:ascii="Times New Roman" w:hAnsi="Times New Roman" w:cs="Times New Roman"/>
        </w:rPr>
      </w:pPr>
    </w:p>
    <w:sectPr w:rsidR="00513779" w:rsidRPr="008D41A6" w:rsidSect="0051377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13779"/>
    <w:rsid w:val="002060DA"/>
    <w:rsid w:val="00513779"/>
    <w:rsid w:val="00526498"/>
    <w:rsid w:val="008D4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7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37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37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137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137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137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137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1377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7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37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37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137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137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137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137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1377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96F0C61690BA6B769C8E2B6B08ADC2C30AFD105C8EDB0738F2BB8E7819K1N" TargetMode="External"/><Relationship Id="rId13" Type="http://schemas.openxmlformats.org/officeDocument/2006/relationships/hyperlink" Target="consultantplus://offline/ref=EF96F0C61690BA6B769C8E2B6B08ADC2C30AFD105C8EDB0738F2BB8E7819K1N" TargetMode="External"/><Relationship Id="rId18" Type="http://schemas.openxmlformats.org/officeDocument/2006/relationships/hyperlink" Target="consultantplus://offline/ref=EF96F0C61690BA6B769C8E2B6B08ADC2C30AFD105C8EDB0738F2BB8E78911690B4BC4ECDE82218K0N" TargetMode="External"/><Relationship Id="rId26" Type="http://schemas.openxmlformats.org/officeDocument/2006/relationships/hyperlink" Target="consultantplus://offline/ref=EF96F0C61690BA6B769C8E2B6B08ADC2C30AFD105C8EDB0738F2BB8E78911690B4BC4ECDE82418K4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F96F0C61690BA6B769C8E2B6B08ADC2C30AFD105C8EDB0738F2BB8E78911690B4BC4ECDE82418K1N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EF96F0C61690BA6B769C90267D64F3C6C801A71E508ED95565ADE0D32F981CC71FK3N" TargetMode="External"/><Relationship Id="rId12" Type="http://schemas.openxmlformats.org/officeDocument/2006/relationships/hyperlink" Target="consultantplus://offline/ref=EF96F0C61690BA6B769C8E2B6B08ADC2C30AFD105C8EDB0738F2BB8E7819K1N" TargetMode="External"/><Relationship Id="rId17" Type="http://schemas.openxmlformats.org/officeDocument/2006/relationships/hyperlink" Target="consultantplus://offline/ref=EF96F0C61690BA6B769C8E2B6B08ADC2C30AFD105C8EDB0738F2BB8E78911690B4BC4ECFE121879118K2N" TargetMode="External"/><Relationship Id="rId25" Type="http://schemas.openxmlformats.org/officeDocument/2006/relationships/hyperlink" Target="consultantplus://offline/ref=EF96F0C61690BA6B769C8E2B6B08ADC2C30AFD105C8EDB0738F2BB8E7819K1N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F96F0C61690BA6B769C8E2B6B08ADC2C30AFD105C8EDB0738F2BB8E7819K1N" TargetMode="External"/><Relationship Id="rId20" Type="http://schemas.openxmlformats.org/officeDocument/2006/relationships/hyperlink" Target="consultantplus://offline/ref=EF96F0C61690BA6B769C8E2B6B08ADC2C30AFD105C8EDB0738F2BB8E78911690B4BC4ECFE02118K4N" TargetMode="External"/><Relationship Id="rId29" Type="http://schemas.openxmlformats.org/officeDocument/2006/relationships/hyperlink" Target="consultantplus://offline/ref=EF96F0C61690BA6B769C8E2B6B08ADC2C30AFD105C8EDB0738F2BB8E78911690B4BC4ECAE412K6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F96F0C61690BA6B769C90267D64F3C6C801A71E588DD15866A5BDD927C110C5F41FKCN" TargetMode="External"/><Relationship Id="rId11" Type="http://schemas.openxmlformats.org/officeDocument/2006/relationships/hyperlink" Target="consultantplus://offline/ref=EF96F0C61690BA6B769C8E2B6B08ADC2C30AFD105C8EDB0738F2BB8E7819K1N" TargetMode="External"/><Relationship Id="rId24" Type="http://schemas.openxmlformats.org/officeDocument/2006/relationships/hyperlink" Target="consultantplus://offline/ref=EF96F0C61690BA6B769C8E2B6B08ADC2C30AFD105C8EDB0738F2BB8E7819K1N" TargetMode="External"/><Relationship Id="rId32" Type="http://schemas.openxmlformats.org/officeDocument/2006/relationships/hyperlink" Target="consultantplus://offline/ref=EF96F0C61690BA6B769C8E2B6B08ADC2C30AF9145F8FDB0738F2BB8E7819K1N" TargetMode="External"/><Relationship Id="rId5" Type="http://schemas.openxmlformats.org/officeDocument/2006/relationships/hyperlink" Target="consultantplus://offline/ref=EF96F0C61690BA6B769C8E2B6B08ADC2C203F8115E84DB0738F2BB8E7819K1N" TargetMode="External"/><Relationship Id="rId15" Type="http://schemas.openxmlformats.org/officeDocument/2006/relationships/hyperlink" Target="consultantplus://offline/ref=EF96F0C61690BA6B769C8E2B6B08ADC2C30AFD105C8EDB0738F2BB8E7819K1N" TargetMode="External"/><Relationship Id="rId23" Type="http://schemas.openxmlformats.org/officeDocument/2006/relationships/hyperlink" Target="consultantplus://offline/ref=EF96F0C61690BA6B769C8E2B6B08ADC2C30AFD105C8EDB0738F2BB8E78911690B4BC4ECDE82418K1N" TargetMode="External"/><Relationship Id="rId28" Type="http://schemas.openxmlformats.org/officeDocument/2006/relationships/hyperlink" Target="consultantplus://offline/ref=EF96F0C61690BA6B769C8E2B6B08ADC2C10FFF1B518DDB0738F2BB8E7819K1N" TargetMode="External"/><Relationship Id="rId10" Type="http://schemas.openxmlformats.org/officeDocument/2006/relationships/hyperlink" Target="consultantplus://offline/ref=EF96F0C61690BA6B769C8E2B6B08ADC2C30AFD105C8EDB0738F2BB8E7819K1N" TargetMode="External"/><Relationship Id="rId19" Type="http://schemas.openxmlformats.org/officeDocument/2006/relationships/hyperlink" Target="consultantplus://offline/ref=EF96F0C61690BA6B769C8E2B6B08ADC2C30AFD105C8EDB0738F2BB8E7819K1N" TargetMode="External"/><Relationship Id="rId31" Type="http://schemas.openxmlformats.org/officeDocument/2006/relationships/hyperlink" Target="consultantplus://offline/ref=EF96F0C61690BA6B769C8E2B6B08ADC2C30AF9145F8EDB0738F2BB8E7819K1N" TargetMode="External"/><Relationship Id="rId4" Type="http://schemas.openxmlformats.org/officeDocument/2006/relationships/hyperlink" Target="consultantplus://offline/ref=EF96F0C61690BA6B769C8E2B6B08ADC2C30AFD105C8EDB0738F2BB8E78911690B4BC4ECFE812K2N" TargetMode="External"/><Relationship Id="rId9" Type="http://schemas.openxmlformats.org/officeDocument/2006/relationships/hyperlink" Target="consultantplus://offline/ref=EF96F0C61690BA6B769C8E2B6B08ADC2C30AFD105C8EDB0738F2BB8E7819K1N" TargetMode="External"/><Relationship Id="rId14" Type="http://schemas.openxmlformats.org/officeDocument/2006/relationships/hyperlink" Target="consultantplus://offline/ref=EF96F0C61690BA6B769C8E2B6B08ADC2C30AFD105C8EDB0738F2BB8E78911690B4BC4ECDE92918K7N" TargetMode="External"/><Relationship Id="rId22" Type="http://schemas.openxmlformats.org/officeDocument/2006/relationships/hyperlink" Target="consultantplus://offline/ref=EF96F0C61690BA6B769C8E2B6B08ADC2C30AFD12508EDB0738F2BB8E7819K1N" TargetMode="External"/><Relationship Id="rId27" Type="http://schemas.openxmlformats.org/officeDocument/2006/relationships/hyperlink" Target="consultantplus://offline/ref=EF96F0C61690BA6B769C8E2B6B08ADC2C202FE12588CDB0738F2BB8E78911690B4BC4ECCE212K0N" TargetMode="External"/><Relationship Id="rId30" Type="http://schemas.openxmlformats.org/officeDocument/2006/relationships/hyperlink" Target="consultantplus://offline/ref=EF96F0C61690BA6B769C8E2B6B08ADC2C30AFD175A8FDB0738F2BB8E78911690B4BC4ECFE0228519KBN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7870</Words>
  <Characters>44861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Вячеславович Блинов</dc:creator>
  <cp:lastModifiedBy>11mav</cp:lastModifiedBy>
  <cp:revision>2</cp:revision>
  <dcterms:created xsi:type="dcterms:W3CDTF">2018-09-25T13:10:00Z</dcterms:created>
  <dcterms:modified xsi:type="dcterms:W3CDTF">2018-10-03T11:28:00Z</dcterms:modified>
</cp:coreProperties>
</file>