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91" w:rsidRPr="007377AC" w:rsidRDefault="001C1B91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7377AC">
        <w:rPr>
          <w:rFonts w:ascii="Times New Roman" w:hAnsi="Times New Roman" w:cs="Times New Roman"/>
        </w:rPr>
        <w:t>СОБРАНИЕ ДЕПУТАТОВ КРАСНОЧЕТАЙСКОГО РАЙОНА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ЧУВАШСКОЙ РЕСПУБЛИКИ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РЕШЕНИЕ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от 27 декабря 2012 г. N 1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ОБ УТВЕРЖДЕНИИ ПОЛОЖЕНИЯ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"О ВОПРОСАХ НАЛОГОВОГО РЕГУЛИРОВАНИЯ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В КРАСНОЧЕТАЙСКОМ РАЙОНЕ, ОТНЕСЕННЫХ ЗАКОНОДАТЕЛЬСТВОМ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РОССИЙСКОЙ ФЕДЕРАЦИИ О НАЛОГАХ И СБОРАХ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К ВЕДЕНИЮ ОРГАНОВ МЕСТНОГО САМОУПРАВЛЕНИЯ"</w:t>
      </w:r>
    </w:p>
    <w:p w:rsidR="007377AC" w:rsidRPr="007377AC" w:rsidRDefault="007377AC">
      <w:pPr>
        <w:pStyle w:val="ConsPlusTitle"/>
        <w:jc w:val="center"/>
        <w:rPr>
          <w:rFonts w:ascii="Times New Roman" w:hAnsi="Times New Roman" w:cs="Times New Roman"/>
        </w:rPr>
      </w:pP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Список изменяющих документов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от 23.05.2013 </w:t>
      </w:r>
      <w:hyperlink r:id="rId4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25.12.2014 </w:t>
      </w:r>
      <w:hyperlink r:id="rId5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19.04.2016 </w:t>
      </w:r>
      <w:hyperlink r:id="rId6" w:history="1">
        <w:r w:rsidRPr="007377AC">
          <w:rPr>
            <w:rFonts w:ascii="Times New Roman" w:hAnsi="Times New Roman" w:cs="Times New Roman"/>
          </w:rPr>
          <w:t>N 6</w:t>
        </w:r>
      </w:hyperlink>
      <w:r w:rsidRPr="007377AC">
        <w:rPr>
          <w:rFonts w:ascii="Times New Roman" w:hAnsi="Times New Roman" w:cs="Times New Roman"/>
        </w:rPr>
        <w:t>,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от 26.01.2017 </w:t>
      </w:r>
      <w:hyperlink r:id="rId7" w:history="1">
        <w:r w:rsidRPr="007377AC">
          <w:rPr>
            <w:rFonts w:ascii="Times New Roman" w:hAnsi="Times New Roman" w:cs="Times New Roman"/>
          </w:rPr>
          <w:t>N 8</w:t>
        </w:r>
      </w:hyperlink>
      <w:r w:rsidRPr="007377AC">
        <w:rPr>
          <w:rFonts w:ascii="Times New Roman" w:hAnsi="Times New Roman" w:cs="Times New Roman"/>
        </w:rPr>
        <w:t xml:space="preserve">, от 01.08.2017 </w:t>
      </w:r>
      <w:hyperlink r:id="rId8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29.03.2018 </w:t>
      </w:r>
      <w:hyperlink r:id="rId9" w:history="1">
        <w:r w:rsidRPr="007377AC">
          <w:rPr>
            <w:rFonts w:ascii="Times New Roman" w:hAnsi="Times New Roman" w:cs="Times New Roman"/>
          </w:rPr>
          <w:t>N 5</w:t>
        </w:r>
      </w:hyperlink>
      <w:r w:rsidRPr="007377AC">
        <w:rPr>
          <w:rFonts w:ascii="Times New Roman" w:hAnsi="Times New Roman" w:cs="Times New Roman"/>
        </w:rPr>
        <w:t>,</w:t>
      </w:r>
    </w:p>
    <w:p w:rsidR="007377AC" w:rsidRPr="007377AC" w:rsidRDefault="007377AC" w:rsidP="007377A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377AC">
        <w:rPr>
          <w:rFonts w:ascii="Times New Roman" w:hAnsi="Times New Roman" w:cs="Times New Roman"/>
          <w:b w:val="0"/>
        </w:rPr>
        <w:t xml:space="preserve">от 23.08.2018 </w:t>
      </w:r>
      <w:hyperlink r:id="rId10" w:history="1">
        <w:r w:rsidRPr="007377AC">
          <w:rPr>
            <w:rFonts w:ascii="Times New Roman" w:hAnsi="Times New Roman" w:cs="Times New Roman"/>
            <w:b w:val="0"/>
          </w:rPr>
          <w:t>N 2</w:t>
        </w:r>
      </w:hyperlink>
      <w:r w:rsidRPr="007377AC">
        <w:rPr>
          <w:rFonts w:ascii="Times New Roman" w:hAnsi="Times New Roman" w:cs="Times New Roman"/>
          <w:b w:val="0"/>
        </w:rPr>
        <w:t>)</w:t>
      </w:r>
    </w:p>
    <w:p w:rsidR="001C1B91" w:rsidRPr="007377AC" w:rsidRDefault="001C1B91">
      <w:pPr>
        <w:spacing w:after="1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В соответствии с Налоговым </w:t>
      </w:r>
      <w:hyperlink r:id="rId11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Федерации, </w:t>
      </w:r>
      <w:hyperlink r:id="rId12" w:history="1">
        <w:r w:rsidRPr="007377AC">
          <w:rPr>
            <w:rFonts w:ascii="Times New Roman" w:hAnsi="Times New Roman" w:cs="Times New Roman"/>
          </w:rPr>
          <w:t>Законом</w:t>
        </w:r>
      </w:hyperlink>
      <w:r w:rsidRPr="007377AC">
        <w:rPr>
          <w:rFonts w:ascii="Times New Roman" w:hAnsi="Times New Roman" w:cs="Times New Roman"/>
        </w:rPr>
        <w:t xml:space="preserve"> Чувашской Республики от 23 июля 2001 г. N 38 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 и внесенными к ним изменениями Собрание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решило: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Утвердить </w:t>
      </w:r>
      <w:hyperlink w:anchor="P37" w:history="1">
        <w:r w:rsidRPr="007377AC">
          <w:rPr>
            <w:rFonts w:ascii="Times New Roman" w:hAnsi="Times New Roman" w:cs="Times New Roman"/>
          </w:rPr>
          <w:t>Положение</w:t>
        </w:r>
      </w:hyperlink>
      <w:r w:rsidRPr="007377AC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7377AC">
        <w:rPr>
          <w:rFonts w:ascii="Times New Roman" w:hAnsi="Times New Roman" w:cs="Times New Roman"/>
        </w:rPr>
        <w:t>Красночетайском</w:t>
      </w:r>
      <w:proofErr w:type="spellEnd"/>
      <w:r w:rsidRPr="007377AC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и ведению органов местного самоуправления" согласно приложению.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С вступлением в силу настоящего решения признается утратившим силу </w:t>
      </w:r>
      <w:hyperlink r:id="rId13" w:history="1">
        <w:r w:rsidRPr="007377AC">
          <w:rPr>
            <w:rFonts w:ascii="Times New Roman" w:hAnsi="Times New Roman" w:cs="Times New Roman"/>
          </w:rPr>
          <w:t>решение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Чувашской Республики N 9 от 26 июля 2007 года "О вопросах налогового регулирования в </w:t>
      </w:r>
      <w:proofErr w:type="spellStart"/>
      <w:r w:rsidRPr="007377AC">
        <w:rPr>
          <w:rFonts w:ascii="Times New Roman" w:hAnsi="Times New Roman" w:cs="Times New Roman"/>
        </w:rPr>
        <w:t>Красночетайском</w:t>
      </w:r>
      <w:proofErr w:type="spellEnd"/>
      <w:r w:rsidRPr="007377AC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Настоящее решение опубликовать в периодическом печатном издании "Вестник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района"</w:t>
      </w:r>
    </w:p>
    <w:p w:rsidR="001C1B91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7377AC" w:rsidRPr="007377AC" w:rsidRDefault="007377AC">
      <w:pPr>
        <w:pStyle w:val="ConsPlusNormal"/>
        <w:jc w:val="both"/>
        <w:rPr>
          <w:rFonts w:ascii="Times New Roman" w:hAnsi="Times New Roman" w:cs="Times New Roman"/>
        </w:rPr>
      </w:pPr>
    </w:p>
    <w:p w:rsidR="007377AC" w:rsidRPr="007377AC" w:rsidRDefault="001C1B91">
      <w:pPr>
        <w:pStyle w:val="ConsPlusNormal"/>
        <w:jc w:val="right"/>
        <w:rPr>
          <w:rFonts w:ascii="Times New Roman" w:hAnsi="Times New Roman" w:cs="Times New Roman"/>
          <w:i/>
        </w:rPr>
      </w:pPr>
      <w:r w:rsidRPr="007377AC">
        <w:rPr>
          <w:rFonts w:ascii="Times New Roman" w:hAnsi="Times New Roman" w:cs="Times New Roman"/>
          <w:i/>
        </w:rPr>
        <w:t>Глава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  <w:i/>
        </w:rPr>
      </w:pPr>
      <w:r w:rsidRPr="007377AC">
        <w:rPr>
          <w:rFonts w:ascii="Times New Roman" w:hAnsi="Times New Roman" w:cs="Times New Roman"/>
          <w:i/>
        </w:rPr>
        <w:t xml:space="preserve"> </w:t>
      </w:r>
      <w:proofErr w:type="spellStart"/>
      <w:r w:rsidRPr="007377AC">
        <w:rPr>
          <w:rFonts w:ascii="Times New Roman" w:hAnsi="Times New Roman" w:cs="Times New Roman"/>
          <w:i/>
        </w:rPr>
        <w:t>Красночетайского</w:t>
      </w:r>
      <w:proofErr w:type="spellEnd"/>
      <w:r w:rsidRPr="007377AC">
        <w:rPr>
          <w:rFonts w:ascii="Times New Roman" w:hAnsi="Times New Roman" w:cs="Times New Roman"/>
          <w:i/>
        </w:rPr>
        <w:t xml:space="preserve"> района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  <w:i/>
        </w:rPr>
      </w:pPr>
      <w:r w:rsidRPr="007377AC">
        <w:rPr>
          <w:rFonts w:ascii="Times New Roman" w:hAnsi="Times New Roman" w:cs="Times New Roman"/>
          <w:i/>
        </w:rPr>
        <w:t>А.Ю.СТЕПАНОВ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Приложение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к решению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Собрания депутатов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Чувашской Республики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от 27.12.2012 N 1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bookmarkStart w:id="1" w:name="P37"/>
      <w:bookmarkEnd w:id="1"/>
      <w:r w:rsidRPr="007377AC">
        <w:rPr>
          <w:rFonts w:ascii="Times New Roman" w:hAnsi="Times New Roman" w:cs="Times New Roman"/>
        </w:rPr>
        <w:t>ПОЛОЖЕНИЕ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"О ВОПРОСАХ НАЛОГОВОГО РЕГУЛИРОВАНИЯ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В КРАСНОЧЕТАЙСКОМ РАЙОНЕ, ОТНЕСЕННЫХ ЗАКОНОДАТЕЛЬСТВОМ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РОССИЙСКОЙ ФЕДЕРАЦИИ О НАЛОГАХ И СБОРАХ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К ВЕДЕНИЮ ОРГАНОВ МЕСТНОГО САМОУПРАВЛЕНИЯ"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Список изменяющих документов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lastRenderedPageBreak/>
        <w:t xml:space="preserve">от 23.05.2013 </w:t>
      </w:r>
      <w:hyperlink r:id="rId14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25.12.2014 </w:t>
      </w:r>
      <w:hyperlink r:id="rId15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19.04.2016 </w:t>
      </w:r>
      <w:hyperlink r:id="rId16" w:history="1">
        <w:r w:rsidRPr="007377AC">
          <w:rPr>
            <w:rFonts w:ascii="Times New Roman" w:hAnsi="Times New Roman" w:cs="Times New Roman"/>
          </w:rPr>
          <w:t>N 6</w:t>
        </w:r>
      </w:hyperlink>
      <w:r w:rsidRPr="007377AC">
        <w:rPr>
          <w:rFonts w:ascii="Times New Roman" w:hAnsi="Times New Roman" w:cs="Times New Roman"/>
        </w:rPr>
        <w:t>,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от 26.01.2017 </w:t>
      </w:r>
      <w:hyperlink r:id="rId17" w:history="1">
        <w:r w:rsidRPr="007377AC">
          <w:rPr>
            <w:rFonts w:ascii="Times New Roman" w:hAnsi="Times New Roman" w:cs="Times New Roman"/>
          </w:rPr>
          <w:t>N 8</w:t>
        </w:r>
      </w:hyperlink>
      <w:r w:rsidRPr="007377AC">
        <w:rPr>
          <w:rFonts w:ascii="Times New Roman" w:hAnsi="Times New Roman" w:cs="Times New Roman"/>
        </w:rPr>
        <w:t xml:space="preserve">, от 01.08.2017 </w:t>
      </w:r>
      <w:hyperlink r:id="rId18" w:history="1">
        <w:r w:rsidRPr="007377AC">
          <w:rPr>
            <w:rFonts w:ascii="Times New Roman" w:hAnsi="Times New Roman" w:cs="Times New Roman"/>
          </w:rPr>
          <w:t>N 2</w:t>
        </w:r>
      </w:hyperlink>
      <w:r w:rsidRPr="007377AC">
        <w:rPr>
          <w:rFonts w:ascii="Times New Roman" w:hAnsi="Times New Roman" w:cs="Times New Roman"/>
        </w:rPr>
        <w:t xml:space="preserve">, от 29.03.2018 </w:t>
      </w:r>
      <w:hyperlink r:id="rId19" w:history="1">
        <w:r w:rsidRPr="007377AC">
          <w:rPr>
            <w:rFonts w:ascii="Times New Roman" w:hAnsi="Times New Roman" w:cs="Times New Roman"/>
          </w:rPr>
          <w:t>N 5</w:t>
        </w:r>
      </w:hyperlink>
      <w:r w:rsidRPr="007377AC">
        <w:rPr>
          <w:rFonts w:ascii="Times New Roman" w:hAnsi="Times New Roman" w:cs="Times New Roman"/>
        </w:rPr>
        <w:t>,</w:t>
      </w:r>
    </w:p>
    <w:p w:rsidR="007377AC" w:rsidRPr="007377AC" w:rsidRDefault="007377AC" w:rsidP="007377A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377AC">
        <w:rPr>
          <w:rFonts w:ascii="Times New Roman" w:hAnsi="Times New Roman" w:cs="Times New Roman"/>
          <w:b w:val="0"/>
        </w:rPr>
        <w:t xml:space="preserve">от 23.08.2018 </w:t>
      </w:r>
      <w:hyperlink r:id="rId20" w:history="1">
        <w:r w:rsidRPr="007377AC">
          <w:rPr>
            <w:rFonts w:ascii="Times New Roman" w:hAnsi="Times New Roman" w:cs="Times New Roman"/>
            <w:b w:val="0"/>
          </w:rPr>
          <w:t>N 2</w:t>
        </w:r>
      </w:hyperlink>
      <w:r w:rsidRPr="007377AC">
        <w:rPr>
          <w:rFonts w:ascii="Times New Roman" w:hAnsi="Times New Roman" w:cs="Times New Roman"/>
          <w:b w:val="0"/>
        </w:rPr>
        <w:t>)</w:t>
      </w:r>
    </w:p>
    <w:p w:rsidR="001C1B91" w:rsidRPr="007377AC" w:rsidRDefault="001C1B91">
      <w:pPr>
        <w:spacing w:after="1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Часть первая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Раздел I. ОБЩИЕ ПОЛОЖЕНИЯ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1. ЗАКОНОДАТЕЛЬСТВО О МЕСТНЫХ НАЛОГАХ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1. Правоотношения, регулируемые настоящим решением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1.1. Настоящее решение регулирует налоговые правоотношения по вопросам, отнесенным законодательством Российской Федерации о налогах и сборах к ведению органов местного самоуправления, в том числе: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местные налоги и сборы, установление и введение в действие которых отнесено к ведению органа местного самоуправления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правила исполнения обязанностей по уплате местных налогов, сборов, пеней в бюджет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района, включая элементы налогообложения по местным налогам и сборам - налоговые ставки (в пределах, установленных законодательством Российской Федерации о налогах и сборах), порядок и сроки уплаты налога, формы отчетности, налоговые льготы;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условия и порядок изменения срока уплаты налогов и сборов, зачисляемых в бюджет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района, а также пени.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1.2. Налоговые правоотношения в </w:t>
      </w:r>
      <w:proofErr w:type="spellStart"/>
      <w:r w:rsidRPr="007377AC">
        <w:rPr>
          <w:rFonts w:ascii="Times New Roman" w:hAnsi="Times New Roman" w:cs="Times New Roman"/>
        </w:rPr>
        <w:t>Красночетайском</w:t>
      </w:r>
      <w:proofErr w:type="spellEnd"/>
      <w:r w:rsidRPr="007377AC">
        <w:rPr>
          <w:rFonts w:ascii="Times New Roman" w:hAnsi="Times New Roman" w:cs="Times New Roman"/>
        </w:rPr>
        <w:t xml:space="preserve"> районе осуществляются в соответствии с законодательством Российской Федерации о налогах и сборах, решениями о местных налогах и сборах, принятыми в соответствии с Налоговым </w:t>
      </w:r>
      <w:hyperlink r:id="rId21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2. Участники отношений, регулируемых решением о местных налогах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Участниками отношений, регулируемых решением о налогах и сборах, являются: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2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3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2. ПЕРЕЧЕНЬ МЕСТНЫХ НАЛОГОВ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3. Местные налоги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24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РФ и настоящим решением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и обязательны к уплате на территории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На территории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взимаются следующие местные налоги: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земельный налог;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налог на имущество физических лиц.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Местные налоги устанавливаются, изменяются или отменяются Налоговым </w:t>
      </w:r>
      <w:hyperlink r:id="rId25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РФ и решениями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lastRenderedPageBreak/>
        <w:t xml:space="preserve">4. Решения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района, вводящие налоги и сборы, вступают в силу не ранее 1 января года, следующего за годом их принятия, но не ранее одного месяца со дня их опубликования.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4 Информация о местных налогах и сборах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Информация и копии решений об установлении и отмене местных налогов и сборов направляются Собранием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в Межрайонную инспекцию ФНС России N 8 по Чувашской Республике и в Министерство финансов Чувашской Республики.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26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Раздел II. ПРАВИЛА ИСПОЛНЕНИЯ ОБЯЗАННОСТЕЙ ПО УПЛАТЕ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МЕСТНЫХ НАЛОГОВ И СБОРОВ В БЮДЖЕТ КРАСНОЧЕТАЙСКОГО РАЙОНА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3. ИСПОЛНЕНИЕ ОБЯЗАННОСТЕЙ ПО УПЛАТЕ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МЕСТНЫХ НАЛОГОВ И СБОРОВ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Статья 5. Исполнение обязанностей по уплате местных налогов и сборов в бюджет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Обязанность по уплате местных налогов и сборов в бюджет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считается исполненной, если уплата их осуществлена в соответствии с требованиями </w:t>
      </w:r>
      <w:hyperlink r:id="rId27" w:history="1">
        <w:r w:rsidRPr="007377AC">
          <w:rPr>
            <w:rFonts w:ascii="Times New Roman" w:hAnsi="Times New Roman" w:cs="Times New Roman"/>
          </w:rPr>
          <w:t>статьи 45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местных налогов и сборов в бюджет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не допускается.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6. Налоговая ставка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Налоговые ставки по местным налогам и сборам устанавливаются решением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в пределах, установленных Налоговым </w:t>
      </w:r>
      <w:hyperlink r:id="rId28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 о налогах и сборах.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7. Порядок уплаты местных налогов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Уплата налогов производится в порядке, установленном Налоговым </w:t>
      </w:r>
      <w:hyperlink r:id="rId29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>, регулирующим порядок взимания конкретных налогов и настоящим решением.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2. Уплата налога производится в безналичной и наличной форме, При отсутствии банка налогоплательщик или налоговый агент, являющиеся физическими лицами, могут уплатить налоги через организацию связи Государственного комитета Российской Федерации по связи и информатизации.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3. Конкретный порядок уплаты местных налогов в настоящей статьей устанавливается применительно к каждому налогу.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8. Списание безнадежных долгов по местным налогам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Недоимка, задолженность по пеням и штрафам по налогам и сборам, подлежащим зачислению в бюджет сельского поселения,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30" w:history="1">
        <w:r w:rsidRPr="007377AC">
          <w:rPr>
            <w:rFonts w:ascii="Times New Roman" w:hAnsi="Times New Roman" w:cs="Times New Roman"/>
          </w:rPr>
          <w:t>статьей 59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Установить, что кроме случаев, установленных </w:t>
      </w:r>
      <w:hyperlink r:id="rId31" w:history="1">
        <w:r w:rsidRPr="007377AC">
          <w:rPr>
            <w:rFonts w:ascii="Times New Roman" w:hAnsi="Times New Roman" w:cs="Times New Roman"/>
          </w:rPr>
          <w:t>пунктом 1 статьи 59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списывается недоимка и задолженность по пеням (далее - задолженность) физических лиц по налогу на имущество и земельному налогу, образовавшиеся по состоянию на 1 января 2008 года и оставшиеся неоплаченными на 1 января 2010 года в случаях::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9"/>
      <w:bookmarkEnd w:id="2"/>
      <w:r w:rsidRPr="007377AC">
        <w:rPr>
          <w:rFonts w:ascii="Times New Roman" w:hAnsi="Times New Roman" w:cs="Times New Roman"/>
        </w:rPr>
        <w:t xml:space="preserve">а) вынесения судебным приставом-исполнителем постановления об окончании </w:t>
      </w:r>
      <w:r w:rsidRPr="007377AC">
        <w:rPr>
          <w:rFonts w:ascii="Times New Roman" w:hAnsi="Times New Roman" w:cs="Times New Roman"/>
        </w:rPr>
        <w:lastRenderedPageBreak/>
        <w:t>исполнительного производства в связи с невозможностью взыскания задолженности;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б) истечения срока взыскания задолженности в судебном порядке.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3. Установить, что признание безнадежными к взысканию и списание задолженности физических лиц по налогу на имущество и земельному налогу производится при наличии следующих документов: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а) в случае, указанном в </w:t>
      </w:r>
      <w:hyperlink w:anchor="P109" w:history="1">
        <w:r w:rsidRPr="007377AC">
          <w:rPr>
            <w:rFonts w:ascii="Times New Roman" w:hAnsi="Times New Roman" w:cs="Times New Roman"/>
          </w:rPr>
          <w:t>подпункте "а"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копия постановления судебного пристава-исполнителя об окончании исполнительного производства в связи с невозможностью взыскания задолженности;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5"/>
      <w:bookmarkEnd w:id="3"/>
      <w:r w:rsidRPr="007377AC">
        <w:rPr>
          <w:rFonts w:ascii="Times New Roman" w:hAnsi="Times New Roman" w:cs="Times New Roman"/>
        </w:rPr>
        <w:t xml:space="preserve">б) в случае, указанном в </w:t>
      </w:r>
      <w:hyperlink w:anchor="P115" w:history="1">
        <w:r w:rsidRPr="007377AC">
          <w:rPr>
            <w:rFonts w:ascii="Times New Roman" w:hAnsi="Times New Roman" w:cs="Times New Roman"/>
          </w:rPr>
          <w:t>подпункте "б"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3. копия налогового уведомления и документа, подтверждающего его направление налогоплательщику - физическому лицу.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4. ПРИНЦИПЫ И УСЛОВИЯ УСТАНОВЛЕНИЯ ЛЬГОТ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ПО МЕСТНЫМ НАЛОГАМ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9. Установление льгот по местным налогам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 Настоящее решение устанавливает льготы по местным налогам и определяет условия их предоставления в пределах полномочий, отнесенных законодательством Российской Федерации о налогах и сборах.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решением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Нормы законодательства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о налогах, определяющие основания и порядок применения льгот, не могут носить индивидуального характера.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4. Общая сумма налоговых льгот, предоставляемых в очередном финансовом году, не должна уменьшать сумму налоговых доходов бюджета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района, планируемых к поступлению на очередной финансовый год без учета предоставления таких льгот, более чем на 5 процентов.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10. Принципы, условия и порядок установления налоговых льгот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общественно-социальной значимости, связанной с экономическим развитием района или улучшением экологической обстановки;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бюджетной эффективности, направленной на увеличение бюджетных доходов и снижение </w:t>
      </w:r>
      <w:r w:rsidRPr="007377AC">
        <w:rPr>
          <w:rFonts w:ascii="Times New Roman" w:hAnsi="Times New Roman" w:cs="Times New Roman"/>
        </w:rPr>
        <w:lastRenderedPageBreak/>
        <w:t>бюджетных расходов.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решением и законодательством РФ о налогах и сборах.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решением, если иное не предусмотрено законодательством Российской Федерации о налогах и сборах.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4. Налоговые льготы, установленные настоящим решением, применяются в порядке, определяемом решениями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о налогах.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7377AC">
        <w:rPr>
          <w:rFonts w:ascii="Times New Roman" w:hAnsi="Times New Roman" w:cs="Times New Roman"/>
        </w:rPr>
        <w:t>льготируемых</w:t>
      </w:r>
      <w:proofErr w:type="spellEnd"/>
      <w:r w:rsidRPr="007377AC">
        <w:rPr>
          <w:rFonts w:ascii="Times New Roman" w:hAnsi="Times New Roman" w:cs="Times New Roman"/>
        </w:rPr>
        <w:t xml:space="preserve"> объектов налогообложения.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4.1. СОЦИАЛЬНО-ЭКОНОМИЧЕСКАЯ ЭФФЕКТИВНОСТЬ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НАЛОГОВЫХ ЛЬГОТ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11. Оценка социально-экономической эффективности налоговых льгот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 Налоговые льготы, установленные настоящим Решением и предлагаемые к установлению, подлежат обязательной оценке социально-экономической эффективности.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уполномоченным органом исполнительной власти администрации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в порядке, установленном администрацией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района, один раз в год не позднее 1 июля года, следующего за отчетным годом.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Внесение на рассмотрение в Собрание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проектов решений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районов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4. При низкой оценке социально-экономической эффективности налоговая льгота не устанавливается,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Глава 5. ИЗМЕНЕНИЕ СРОКА УПЛАТЫ МЕСТНЫХ НАЛОГОВ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И СБОРОВ, А ТАКЖЕ ПЕНИ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12. Общие условия изменения срока уплаты местных налогов и сборов, а также пени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 Изменением срока уплаты налога и сбора признается перенос установленного срока уплаты налога и сбора, в том числе не наступившего, на более поздний срок.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При этом изменением срока уплаты налога и сбора, подлежащих уплате по результатам проведения налоговым органом налоговой проверки, признается перенос срока уплаты соответственно налога и сбора на более поздний срок с даты уплаты, указанной в требовании об уплате налога, сбора, пени, штрафа, процентов, направленном в соответствии со </w:t>
      </w:r>
      <w:hyperlink r:id="rId32" w:history="1">
        <w:r w:rsidRPr="007377AC">
          <w:rPr>
            <w:rFonts w:ascii="Times New Roman" w:hAnsi="Times New Roman" w:cs="Times New Roman"/>
          </w:rPr>
          <w:t>статьей 69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Изменение срока уплаты налога и сбора осуществляется в форме отсрочки, рассрочки, инвестиционного налогового кредита, если иное не предусмотрено настоящим пунктом.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lastRenderedPageBreak/>
        <w:t xml:space="preserve">Изменение срока уплаты налога и сбора по основанию, указанному в </w:t>
      </w:r>
      <w:hyperlink w:anchor="P179" w:history="1">
        <w:r w:rsidRPr="007377AC">
          <w:rPr>
            <w:rFonts w:ascii="Times New Roman" w:hAnsi="Times New Roman" w:cs="Times New Roman"/>
          </w:rPr>
          <w:t>подпункте 7 пункта 2 статьи 13</w:t>
        </w:r>
      </w:hyperlink>
      <w:r w:rsidRPr="007377AC">
        <w:rPr>
          <w:rFonts w:ascii="Times New Roman" w:hAnsi="Times New Roman" w:cs="Times New Roman"/>
        </w:rPr>
        <w:t xml:space="preserve"> настоящего Закона, осуществляется только в форме рассрочки.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(п. 1 в ред. </w:t>
      </w:r>
      <w:hyperlink r:id="rId33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2. Изменение срока уплаты налога и сбора допускается исключительно в порядке, предусмотренном Налоговым </w:t>
      </w:r>
      <w:hyperlink r:id="rId34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Срок уплаты налога может быть изменен в отношении всей подлежащей уплате суммы налога либо ее части с начислением процентов на не уплаченную сумму налога, если иное не предусмотрено Налоговым </w:t>
      </w:r>
      <w:hyperlink r:id="rId35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Изменение срока уплаты налога и сбора, подлежащих зачислению в бюджет района, осуществляется по решению органов, указанных в </w:t>
      </w:r>
      <w:hyperlink r:id="rId36" w:history="1">
        <w:r w:rsidRPr="007377AC">
          <w:rPr>
            <w:rFonts w:ascii="Times New Roman" w:hAnsi="Times New Roman" w:cs="Times New Roman"/>
          </w:rPr>
          <w:t>ст. 63</w:t>
        </w:r>
      </w:hyperlink>
      <w:r w:rsidRPr="007377AC">
        <w:rPr>
          <w:rFonts w:ascii="Times New Roman" w:hAnsi="Times New Roman" w:cs="Times New Roman"/>
        </w:rPr>
        <w:t xml:space="preserve"> 4.1 Налогового кодекса РФ, по согласованию с финансовым отделом.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4. Изменение срока уплаты налога и сбора может производиться под залог имущества в соответствии со </w:t>
      </w:r>
      <w:hyperlink r:id="rId37" w:history="1">
        <w:r w:rsidRPr="007377AC">
          <w:rPr>
            <w:rFonts w:ascii="Times New Roman" w:hAnsi="Times New Roman" w:cs="Times New Roman"/>
          </w:rPr>
          <w:t>статьей 73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 либо при наличии поручительства в соответствии со </w:t>
      </w:r>
      <w:hyperlink r:id="rId38" w:history="1">
        <w:r w:rsidRPr="007377AC">
          <w:rPr>
            <w:rFonts w:ascii="Times New Roman" w:hAnsi="Times New Roman" w:cs="Times New Roman"/>
          </w:rPr>
          <w:t>статьей 74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5. Изменение срока уплаты пени производится в порядке, предусмотренном Налоговым </w:t>
      </w:r>
      <w:hyperlink r:id="rId39" w:history="1">
        <w:r w:rsidRPr="007377AC">
          <w:rPr>
            <w:rFonts w:ascii="Times New Roman" w:hAnsi="Times New Roman" w:cs="Times New Roman"/>
          </w:rPr>
          <w:t>кодексом</w:t>
        </w:r>
      </w:hyperlink>
      <w:r w:rsidRPr="007377AC">
        <w:rPr>
          <w:rFonts w:ascii="Times New Roman" w:hAnsi="Times New Roman" w:cs="Times New Roman"/>
        </w:rPr>
        <w:t xml:space="preserve"> Российской Федерации и настоящим решением.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13. Порядок и условия предоставления отсрочки и рассрочки по уплате местных налогов и сборов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Отсрочка или рассрочка по уплате налога представляет собой изменение срока уплаты налога при наличии оснований, предусмотренных </w:t>
      </w:r>
      <w:hyperlink r:id="rId40" w:history="1">
        <w:r w:rsidRPr="007377AC">
          <w:rPr>
            <w:rFonts w:ascii="Times New Roman" w:hAnsi="Times New Roman" w:cs="Times New Roman"/>
          </w:rPr>
          <w:t>п. 2 ст. 64</w:t>
        </w:r>
      </w:hyperlink>
      <w:r w:rsidRPr="007377AC">
        <w:rPr>
          <w:rFonts w:ascii="Times New Roman" w:hAnsi="Times New Roman" w:cs="Times New Roman"/>
        </w:rPr>
        <w:t xml:space="preserve"> Налогового кодекса и настоящей статьей, на срок одного до шести месяцев соответственно с единовременной или поэтапной уплатой налогоплательщиком суммы задолженности.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2. Отсрочка или рассрочка по уплате налога могут быть предоставлены при наличии хотя бы одного их следующих оснований: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73"/>
      <w:bookmarkEnd w:id="4"/>
      <w:r w:rsidRPr="007377AC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74"/>
      <w:bookmarkEnd w:id="5"/>
      <w:r w:rsidRPr="007377AC">
        <w:rPr>
          <w:rFonts w:ascii="Times New Roman" w:hAnsi="Times New Roman" w:cs="Times New Roman"/>
        </w:rPr>
        <w:t>2) задержки этому лицу финансирования или оплаты выполненного этим лицом государственного заказа;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75"/>
      <w:bookmarkEnd w:id="6"/>
      <w:r w:rsidRPr="007377AC">
        <w:rPr>
          <w:rFonts w:ascii="Times New Roman" w:hAnsi="Times New Roman" w:cs="Times New Roman"/>
        </w:rPr>
        <w:t>3) угрозы банкротства этого лица в случае единовременной выплаты им налога;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6"/>
      <w:bookmarkEnd w:id="7"/>
      <w:r w:rsidRPr="007377AC">
        <w:rPr>
          <w:rFonts w:ascii="Times New Roman" w:hAnsi="Times New Roman" w:cs="Times New Roman"/>
        </w:rPr>
        <w:t>4) если имущественное положение физического лица исключает возможность единовременной уплаты налога;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7"/>
      <w:bookmarkEnd w:id="8"/>
      <w:r w:rsidRPr="007377AC">
        <w:rPr>
          <w:rFonts w:ascii="Times New Roman" w:hAnsi="Times New Roman" w:cs="Times New Roman"/>
        </w:rPr>
        <w:t xml:space="preserve">5) если производство и (или) реализация товаров, работ или услуг носит сезонный характер. Перечень отраслей и видов деятельности, имеющих сезонный характер в соответствии со </w:t>
      </w:r>
      <w:hyperlink r:id="rId41" w:history="1">
        <w:r w:rsidRPr="007377AC">
          <w:rPr>
            <w:rFonts w:ascii="Times New Roman" w:hAnsi="Times New Roman" w:cs="Times New Roman"/>
          </w:rPr>
          <w:t>статьей 64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 утверждается Правительством Российской Федерации;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78"/>
      <w:bookmarkEnd w:id="9"/>
      <w:r w:rsidRPr="007377AC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основанием нового производства и созданием дополнительных рабочих мест;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79"/>
      <w:bookmarkEnd w:id="10"/>
      <w:r w:rsidRPr="007377AC">
        <w:rPr>
          <w:rFonts w:ascii="Times New Roman" w:hAnsi="Times New Roman" w:cs="Times New Roman"/>
        </w:rPr>
        <w:t xml:space="preserve">7) невозможность единовременной уплаты сумм налогов, сборов, пеней и штрафов, подлежащих уплате в бюджетную систему Российской Федерации по результатам налоговой проверки, до истечения срока исполнения направленного в соответствии со </w:t>
      </w:r>
      <w:hyperlink r:id="rId42" w:history="1">
        <w:r w:rsidRPr="007377AC">
          <w:rPr>
            <w:rFonts w:ascii="Times New Roman" w:hAnsi="Times New Roman" w:cs="Times New Roman"/>
          </w:rPr>
          <w:t>статьей 69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 требования об уплате налога, сбора, пени, штрафа, процентов, определяемая в порядке, предусмотренном </w:t>
      </w:r>
      <w:hyperlink r:id="rId43" w:history="1">
        <w:r w:rsidRPr="007377AC">
          <w:rPr>
            <w:rFonts w:ascii="Times New Roman" w:hAnsi="Times New Roman" w:cs="Times New Roman"/>
          </w:rPr>
          <w:t>пунктом 5.1 статьи 64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(</w:t>
      </w:r>
      <w:proofErr w:type="spellStart"/>
      <w:r w:rsidRPr="007377AC">
        <w:rPr>
          <w:rFonts w:ascii="Times New Roman" w:hAnsi="Times New Roman" w:cs="Times New Roman"/>
        </w:rPr>
        <w:t>пп</w:t>
      </w:r>
      <w:proofErr w:type="spellEnd"/>
      <w:r w:rsidRPr="007377AC">
        <w:rPr>
          <w:rFonts w:ascii="Times New Roman" w:hAnsi="Times New Roman" w:cs="Times New Roman"/>
        </w:rPr>
        <w:t xml:space="preserve">. 7 введен </w:t>
      </w:r>
      <w:hyperlink r:id="rId44" w:history="1">
        <w:r w:rsidRPr="007377AC">
          <w:rPr>
            <w:rFonts w:ascii="Times New Roman" w:hAnsi="Times New Roman" w:cs="Times New Roman"/>
          </w:rPr>
          <w:t>Решением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Отсрочка или рассрочка по уплате налога, а при наличии основания, указанного в </w:t>
      </w:r>
      <w:hyperlink w:anchor="P179" w:history="1">
        <w:r w:rsidRPr="007377AC">
          <w:rPr>
            <w:rFonts w:ascii="Times New Roman" w:hAnsi="Times New Roman" w:cs="Times New Roman"/>
          </w:rPr>
          <w:t>подпункте 7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статьи, рассрочка по уплате налога могут быть предоставлены по одному или нескольким налогам.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45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4. Если отсрочка или рассрочка по уплате налога предоставлена по основаниям, указанным в </w:t>
      </w:r>
      <w:hyperlink w:anchor="P175" w:history="1">
        <w:r w:rsidRPr="007377AC">
          <w:rPr>
            <w:rFonts w:ascii="Times New Roman" w:hAnsi="Times New Roman" w:cs="Times New Roman"/>
          </w:rPr>
          <w:t>подпунктах 3</w:t>
        </w:r>
      </w:hyperlink>
      <w:r w:rsidRPr="007377AC">
        <w:rPr>
          <w:rFonts w:ascii="Times New Roman" w:hAnsi="Times New Roman" w:cs="Times New Roman"/>
        </w:rPr>
        <w:t xml:space="preserve">, </w:t>
      </w:r>
      <w:hyperlink w:anchor="P176" w:history="1">
        <w:r w:rsidRPr="007377AC">
          <w:rPr>
            <w:rFonts w:ascii="Times New Roman" w:hAnsi="Times New Roman" w:cs="Times New Roman"/>
          </w:rPr>
          <w:t>4</w:t>
        </w:r>
      </w:hyperlink>
      <w:r w:rsidRPr="007377AC">
        <w:rPr>
          <w:rFonts w:ascii="Times New Roman" w:hAnsi="Times New Roman" w:cs="Times New Roman"/>
        </w:rPr>
        <w:t xml:space="preserve">, </w:t>
      </w:r>
      <w:hyperlink w:anchor="P177" w:history="1">
        <w:r w:rsidRPr="007377AC">
          <w:rPr>
            <w:rFonts w:ascii="Times New Roman" w:hAnsi="Times New Roman" w:cs="Times New Roman"/>
          </w:rPr>
          <w:t>5</w:t>
        </w:r>
      </w:hyperlink>
      <w:r w:rsidRPr="007377AC">
        <w:rPr>
          <w:rFonts w:ascii="Times New Roman" w:hAnsi="Times New Roman" w:cs="Times New Roman"/>
        </w:rPr>
        <w:t xml:space="preserve"> и </w:t>
      </w:r>
      <w:hyperlink w:anchor="P178" w:history="1">
        <w:r w:rsidRPr="007377AC">
          <w:rPr>
            <w:rFonts w:ascii="Times New Roman" w:hAnsi="Times New Roman" w:cs="Times New Roman"/>
          </w:rPr>
          <w:t>6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статьи, а также если рассрочка по уплате налога предоставлена по основанию, указанному в </w:t>
      </w:r>
      <w:hyperlink w:anchor="P179" w:history="1">
        <w:r w:rsidRPr="007377AC">
          <w:rPr>
            <w:rFonts w:ascii="Times New Roman" w:hAnsi="Times New Roman" w:cs="Times New Roman"/>
          </w:rPr>
          <w:t>подпункте 7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46" w:history="1">
        <w:r w:rsidRPr="007377AC">
          <w:rPr>
            <w:rFonts w:ascii="Times New Roman" w:hAnsi="Times New Roman" w:cs="Times New Roman"/>
          </w:rPr>
          <w:t>ставки</w:t>
        </w:r>
      </w:hyperlink>
      <w:r w:rsidRPr="007377AC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за период отсрочки или рассрочки.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47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Если отсрочка или рассрочка по уплате налога предоставлена по основаниям, указанным в </w:t>
      </w:r>
      <w:hyperlink w:anchor="P173" w:history="1">
        <w:r w:rsidRPr="007377AC">
          <w:rPr>
            <w:rFonts w:ascii="Times New Roman" w:hAnsi="Times New Roman" w:cs="Times New Roman"/>
          </w:rPr>
          <w:t>подпунктах 1</w:t>
        </w:r>
      </w:hyperlink>
      <w:r w:rsidRPr="007377AC">
        <w:rPr>
          <w:rFonts w:ascii="Times New Roman" w:hAnsi="Times New Roman" w:cs="Times New Roman"/>
        </w:rPr>
        <w:t xml:space="preserve"> и </w:t>
      </w:r>
      <w:hyperlink w:anchor="P174" w:history="1">
        <w:r w:rsidRPr="007377AC">
          <w:rPr>
            <w:rFonts w:ascii="Times New Roman" w:hAnsi="Times New Roman" w:cs="Times New Roman"/>
          </w:rPr>
          <w:t>2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статьи, а также если рассрочка по уплате налога предоставлена по основанию, указанному в </w:t>
      </w:r>
      <w:hyperlink w:anchor="P179" w:history="1">
        <w:r w:rsidRPr="007377AC">
          <w:rPr>
            <w:rFonts w:ascii="Times New Roman" w:hAnsi="Times New Roman" w:cs="Times New Roman"/>
          </w:rPr>
          <w:t>подпункте 7 пункта 2</w:t>
        </w:r>
      </w:hyperlink>
      <w:r w:rsidRPr="007377AC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48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29.03.2018 N 5)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49" w:history="1">
        <w:r w:rsidRPr="007377AC">
          <w:rPr>
            <w:rFonts w:ascii="Times New Roman" w:hAnsi="Times New Roman" w:cs="Times New Roman"/>
          </w:rPr>
          <w:t>ст. 64</w:t>
        </w:r>
      </w:hyperlink>
      <w:r w:rsidRPr="007377AC">
        <w:rPr>
          <w:rFonts w:ascii="Times New Roman" w:hAnsi="Times New Roman" w:cs="Times New Roman"/>
        </w:rPr>
        <w:t xml:space="preserve"> Налогового кодекса РФ.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7.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50" w:history="1">
        <w:r w:rsidRPr="007377AC">
          <w:rPr>
            <w:rFonts w:ascii="Times New Roman" w:hAnsi="Times New Roman" w:cs="Times New Roman"/>
          </w:rPr>
          <w:t>ст. 64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14. Инвестиционный налоговый кредит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97" w:history="1">
        <w:r w:rsidRPr="007377AC">
          <w:rPr>
            <w:rFonts w:ascii="Times New Roman" w:hAnsi="Times New Roman" w:cs="Times New Roman"/>
          </w:rPr>
          <w:t>статье 15</w:t>
        </w:r>
      </w:hyperlink>
      <w:r w:rsidRPr="007377AC">
        <w:rPr>
          <w:rFonts w:ascii="Times New Roman" w:hAnsi="Times New Roman" w:cs="Times New Roman"/>
        </w:rPr>
        <w:t xml:space="preserve"> настоящего решения,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2. Финансовый отдел согласовывает решение о предоставлении инвестиционного налогового кредита после одобрения Советом по инвестиционным вопросам предоставленного организацией инвестиционного проекта.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3. Инвестиционный налоговый кредит может быть предоставлен на срок от одного года до пяти лет. Инвестиционный налоговый кредит может быть предоставлен на срок до десяти лет по основанию, указанному в </w:t>
      </w:r>
      <w:hyperlink w:anchor="P205" w:history="1">
        <w:r w:rsidRPr="007377AC">
          <w:rPr>
            <w:rFonts w:ascii="Times New Roman" w:hAnsi="Times New Roman" w:cs="Times New Roman"/>
          </w:rPr>
          <w:t>подпункте 6 пункта 1 статьи 15</w:t>
        </w:r>
      </w:hyperlink>
      <w:r w:rsidRPr="007377AC">
        <w:rPr>
          <w:rFonts w:ascii="Times New Roman" w:hAnsi="Times New Roman" w:cs="Times New Roman"/>
        </w:rPr>
        <w:t xml:space="preserve"> настоящего Положения.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51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01.08.2017 N 2)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bookmarkStart w:id="11" w:name="P197"/>
      <w:bookmarkEnd w:id="11"/>
      <w:r w:rsidRPr="007377AC">
        <w:rPr>
          <w:rFonts w:ascii="Times New Roman" w:hAnsi="Times New Roman" w:cs="Times New Roman"/>
        </w:rPr>
        <w:t>Статья 15. Порядок и условия предоставления инвестиционного налогового кредита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услуг, или осуществление мероприятия или мероприятий по снижению негативного воздействия на окружающую среду, предусмотренных </w:t>
      </w:r>
      <w:hyperlink r:id="rId52" w:history="1">
        <w:r w:rsidRPr="007377AC">
          <w:rPr>
            <w:rFonts w:ascii="Times New Roman" w:hAnsi="Times New Roman" w:cs="Times New Roman"/>
          </w:rPr>
          <w:t>пунктом 4 статьи 17</w:t>
        </w:r>
      </w:hyperlink>
      <w:r w:rsidRPr="007377AC">
        <w:rPr>
          <w:rFonts w:ascii="Times New Roman" w:hAnsi="Times New Roman" w:cs="Times New Roman"/>
        </w:rPr>
        <w:t xml:space="preserve"> Федерального закона от 10 января 2002 года N 7-ФЗ "Об охране окружающей среды";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3) выполнение этой организацией особо важного заказа по социально-экономическому </w:t>
      </w:r>
      <w:r w:rsidRPr="007377AC">
        <w:rPr>
          <w:rFonts w:ascii="Times New Roman" w:hAnsi="Times New Roman" w:cs="Times New Roman"/>
        </w:rPr>
        <w:lastRenderedPageBreak/>
        <w:t xml:space="preserve">развитию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или предоставление ею особо важных услуг населению;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4) выполнение организаций государственного оборонного заказа;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5) осуществление этой организацией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05"/>
      <w:bookmarkEnd w:id="12"/>
      <w:r w:rsidRPr="007377AC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53" w:history="1">
        <w:r w:rsidRPr="007377AC">
          <w:rPr>
            <w:rFonts w:ascii="Times New Roman" w:hAnsi="Times New Roman" w:cs="Times New Roman"/>
          </w:rPr>
          <w:t>законом</w:t>
        </w:r>
      </w:hyperlink>
      <w:r w:rsidRPr="007377AC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7) включение этой организации в реестр резидентов индустриальных (промышленных) парков Чувашской Республики в соответствии с нормативным правовым актом Кабинета Министров Чувашской Республики.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(п. 1 в ред. </w:t>
      </w:r>
      <w:hyperlink r:id="rId54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01.08.2017 N 2)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2. Обязательным условием для предоставления инвестиционного налогового кредита по местным налогам и сборам является отсутствие задолженности по уплате налогов и сборов.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3. Основания для получения инвестиционного налогового кредита должны быть документально подтверждены заинтересованной организацией и отражены в инвестиционном проекте.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16. Прекращение действия отсрочки, рассрочки инвестиционного налогового кредита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Действие отсрочки, рассрочки, или инвестиционного налогового кредита прекращается в случаях, предусмотренных </w:t>
      </w:r>
      <w:hyperlink r:id="rId55" w:history="1">
        <w:r w:rsidRPr="007377AC">
          <w:rPr>
            <w:rFonts w:ascii="Times New Roman" w:hAnsi="Times New Roman" w:cs="Times New Roman"/>
          </w:rPr>
          <w:t>статьей 68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3"/>
        <w:rPr>
          <w:rFonts w:ascii="Times New Roman" w:hAnsi="Times New Roman" w:cs="Times New Roman"/>
        </w:rPr>
      </w:pPr>
      <w:bookmarkStart w:id="13" w:name="P215"/>
      <w:bookmarkEnd w:id="13"/>
      <w:r w:rsidRPr="007377AC">
        <w:rPr>
          <w:rFonts w:ascii="Times New Roman" w:hAnsi="Times New Roman" w:cs="Times New Roman"/>
        </w:rPr>
        <w:t>Глава 6. ЕДИНЫЙ НАЛОГ НА ВМЕНЕННЫЙ ДОХОД</w:t>
      </w:r>
    </w:p>
    <w:p w:rsidR="001C1B91" w:rsidRPr="007377AC" w:rsidRDefault="001C1B91">
      <w:pPr>
        <w:pStyle w:val="ConsPlusTitle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ДЛЯ ОТДЕЛЬНЫХ ВИДОВ ДЕЯТЕЛЬНОСТИ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В соответствии с </w:t>
      </w:r>
      <w:hyperlink r:id="rId56" w:history="1">
        <w:r w:rsidRPr="007377AC">
          <w:rPr>
            <w:rFonts w:ascii="Times New Roman" w:hAnsi="Times New Roman" w:cs="Times New Roman"/>
          </w:rPr>
          <w:t>главой 26.3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 и настоящим решением.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17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Ввести на территории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17.1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В соответствии с </w:t>
      </w:r>
      <w:hyperlink r:id="rId57" w:history="1">
        <w:r w:rsidRPr="007377AC">
          <w:rPr>
            <w:rFonts w:ascii="Times New Roman" w:hAnsi="Times New Roman" w:cs="Times New Roman"/>
          </w:rPr>
          <w:t>главой 26.5</w:t>
        </w:r>
      </w:hyperlink>
      <w:r w:rsidRPr="007377AC">
        <w:rPr>
          <w:rFonts w:ascii="Times New Roman" w:hAnsi="Times New Roman" w:cs="Times New Roman"/>
        </w:rPr>
        <w:t xml:space="preserve"> Налогового кодекса Российской Федерации ввести на территории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систему налогообложения на патентное право.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18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Установить, что система налогообложения в виде единого налога на вмененный доход применяется на территории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в отношении следующих видов деятельности: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1) оказания бытовых услуг;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2) оказания ветеринарных услуг;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lastRenderedPageBreak/>
        <w:t>3) оказания услуг по ремонту, техническому обслуживанию и мойке автотранспортных средств;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</w:t>
      </w:r>
      <w:hyperlink w:anchor="P215" w:history="1">
        <w:r w:rsidRPr="007377AC">
          <w:rPr>
            <w:rFonts w:ascii="Times New Roman" w:hAnsi="Times New Roman" w:cs="Times New Roman"/>
          </w:rPr>
          <w:t>главы</w:t>
        </w:r>
      </w:hyperlink>
      <w:r w:rsidRPr="007377AC">
        <w:rPr>
          <w:rFonts w:ascii="Times New Roman" w:hAnsi="Times New Roman" w:cs="Times New Roman"/>
        </w:rPr>
        <w:t xml:space="preserve">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питания,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11) размещения рекламы на транспортных средствах;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C1B91" w:rsidRPr="007377AC" w:rsidRDefault="001C1B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Статья 18.1. Исключена. - </w:t>
      </w:r>
      <w:hyperlink r:id="rId58" w:history="1">
        <w:r w:rsidRPr="007377AC">
          <w:rPr>
            <w:rFonts w:ascii="Times New Roman" w:hAnsi="Times New Roman" w:cs="Times New Roman"/>
          </w:rPr>
          <w:t>Решение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 от 19.04.2016 N 6.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19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Установить корректирующие </w:t>
      </w:r>
      <w:hyperlink w:anchor="P274" w:history="1">
        <w:r w:rsidRPr="007377AC">
          <w:rPr>
            <w:rFonts w:ascii="Times New Roman" w:hAnsi="Times New Roman" w:cs="Times New Roman"/>
          </w:rPr>
          <w:t>коэффициенты</w:t>
        </w:r>
      </w:hyperlink>
      <w:r w:rsidRPr="007377AC">
        <w:rPr>
          <w:rFonts w:ascii="Times New Roman" w:hAnsi="Times New Roman" w:cs="Times New Roman"/>
        </w:rPr>
        <w:t xml:space="preserve"> к базовой доходности (К2) согласно приложению к настоящему Положению.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Раздел 3. ЗАКЛЮЧИТЕЛЬНЫЕ ПОЛОЖЕНИЯ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Статья 20. Введение в действие настоящего решения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Настоящее Положение вступает в силу по истечении одного месяца со дня его официального опубликования, за исключением положений, для которых настоящим решением установлены иные сроки введение в действие.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Глава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А.Ю.СТЕПАНОВ</w:t>
      </w: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both"/>
        <w:rPr>
          <w:rFonts w:ascii="Times New Roman" w:hAnsi="Times New Roman" w:cs="Times New Roman"/>
        </w:rPr>
      </w:pPr>
    </w:p>
    <w:p w:rsidR="001C1B91" w:rsidRPr="007377AC" w:rsidRDefault="001C1B9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Приложение 1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к решению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Собрания депутатов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</w:t>
      </w:r>
    </w:p>
    <w:p w:rsidR="001C1B91" w:rsidRPr="007377AC" w:rsidRDefault="001C1B91">
      <w:pPr>
        <w:pStyle w:val="ConsPlusNormal"/>
        <w:jc w:val="right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от 27.12.2012 N 1</w:t>
      </w:r>
    </w:p>
    <w:p w:rsidR="007377AC" w:rsidRPr="007377AC" w:rsidRDefault="007377AC" w:rsidP="007377AC">
      <w:pPr>
        <w:pStyle w:val="ConsPlusNormal"/>
        <w:jc w:val="right"/>
        <w:rPr>
          <w:rFonts w:ascii="Times New Roman" w:hAnsi="Times New Roman" w:cs="Times New Roman"/>
        </w:rPr>
      </w:pPr>
    </w:p>
    <w:p w:rsidR="007377AC" w:rsidRPr="007377AC" w:rsidRDefault="007377AC">
      <w:pPr>
        <w:pStyle w:val="ConsPlusNormal"/>
        <w:jc w:val="right"/>
        <w:rPr>
          <w:rFonts w:ascii="Times New Roman" w:hAnsi="Times New Roman" w:cs="Times New Roman"/>
        </w:rPr>
      </w:pPr>
    </w:p>
    <w:p w:rsidR="001C1B91" w:rsidRPr="007377AC" w:rsidRDefault="001C1B91">
      <w:pPr>
        <w:spacing w:after="1"/>
        <w:rPr>
          <w:rFonts w:ascii="Times New Roman" w:hAnsi="Times New Roman" w:cs="Times New Roman"/>
        </w:rPr>
      </w:pP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Список изменяющих документов</w:t>
      </w:r>
    </w:p>
    <w:p w:rsidR="007377AC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 xml:space="preserve">(в ред. </w:t>
      </w:r>
      <w:hyperlink r:id="rId59" w:history="1">
        <w:r w:rsidRPr="007377AC">
          <w:rPr>
            <w:rFonts w:ascii="Times New Roman" w:hAnsi="Times New Roman" w:cs="Times New Roman"/>
          </w:rPr>
          <w:t>Решения</w:t>
        </w:r>
      </w:hyperlink>
      <w:r w:rsidRPr="007377AC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377AC">
        <w:rPr>
          <w:rFonts w:ascii="Times New Roman" w:hAnsi="Times New Roman" w:cs="Times New Roman"/>
        </w:rPr>
        <w:t>Красночетайского</w:t>
      </w:r>
      <w:proofErr w:type="spellEnd"/>
      <w:r w:rsidRPr="007377AC">
        <w:rPr>
          <w:rFonts w:ascii="Times New Roman" w:hAnsi="Times New Roman" w:cs="Times New Roman"/>
        </w:rPr>
        <w:t xml:space="preserve"> района ЧР</w:t>
      </w:r>
    </w:p>
    <w:p w:rsidR="001C1B91" w:rsidRPr="007377AC" w:rsidRDefault="007377AC" w:rsidP="007377AC">
      <w:pPr>
        <w:pStyle w:val="ConsPlusNormal"/>
        <w:jc w:val="center"/>
        <w:rPr>
          <w:rFonts w:ascii="Times New Roman" w:hAnsi="Times New Roman" w:cs="Times New Roman"/>
        </w:rPr>
      </w:pPr>
      <w:r w:rsidRPr="007377AC">
        <w:rPr>
          <w:rFonts w:ascii="Times New Roman" w:hAnsi="Times New Roman" w:cs="Times New Roman"/>
        </w:rPr>
        <w:t>от 23.08.2018 N 2)</w:t>
      </w:r>
    </w:p>
    <w:p w:rsidR="007377AC" w:rsidRPr="007377AC" w:rsidRDefault="007377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964"/>
        <w:gridCol w:w="850"/>
        <w:gridCol w:w="850"/>
        <w:gridCol w:w="1020"/>
      </w:tblGrid>
      <w:tr w:rsidR="001C1B91" w:rsidRPr="007377AC">
        <w:tc>
          <w:tcPr>
            <w:tcW w:w="5386" w:type="dxa"/>
            <w:vMerge w:val="restart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P274"/>
            <w:bookmarkEnd w:id="14"/>
            <w:r w:rsidRPr="007377AC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684" w:type="dxa"/>
            <w:gridSpan w:val="4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Коэффициент К2 для населенных пунктов</w:t>
            </w:r>
          </w:p>
        </w:tc>
      </w:tr>
      <w:tr w:rsidR="001C1B91" w:rsidRPr="007377AC">
        <w:tc>
          <w:tcPr>
            <w:tcW w:w="5386" w:type="dxa"/>
            <w:vMerge/>
          </w:tcPr>
          <w:p w:rsidR="001C1B91" w:rsidRPr="007377AC" w:rsidRDefault="001C1B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До 300 человек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От 301 до 600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От 601 и выше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 xml:space="preserve">с. Красные </w:t>
            </w:r>
            <w:proofErr w:type="spellStart"/>
            <w:r w:rsidRPr="007377AC">
              <w:rPr>
                <w:rFonts w:ascii="Times New Roman" w:hAnsi="Times New Roman" w:cs="Times New Roman"/>
              </w:rPr>
              <w:t>Четаи</w:t>
            </w:r>
            <w:proofErr w:type="spellEnd"/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бытовых услуг: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0,22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0,29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химическая чистка и крашение, услуги прачечных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0,08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ремонт и строительство жилья и других построек (за исключением услуг по строительству индивидуальных домов)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0,22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услуги фотоателье и фото- и кинолаборатории, транспортно-экспедиторские услуги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0,27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0,23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услуги предприятий по прокату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0,27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lastRenderedPageBreak/>
              <w:t>ритуальные, обрядовые услуги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прочие услуги непроизводственного характера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Прочие услуги производственного характера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0,45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автотранспортных услуг: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1,00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пассажирские перевозки легковым автотранспортом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 xml:space="preserve">пассажирские перевозки микроавтобусами </w:t>
            </w:r>
            <w:proofErr w:type="spellStart"/>
            <w:r w:rsidRPr="007377AC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7377AC">
              <w:rPr>
                <w:rFonts w:ascii="Times New Roman" w:hAnsi="Times New Roman" w:cs="Times New Roman"/>
              </w:rPr>
              <w:t xml:space="preserve"> до 14 мест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0,9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 xml:space="preserve">пассажирские перевозки автобусами </w:t>
            </w:r>
            <w:proofErr w:type="spellStart"/>
            <w:r w:rsidRPr="007377AC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7377AC">
              <w:rPr>
                <w:rFonts w:ascii="Times New Roman" w:hAnsi="Times New Roman" w:cs="Times New Roman"/>
              </w:rPr>
              <w:t xml:space="preserve"> свыше 14 мест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0,8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продовольственными и непродовольственными товарами, в том числе алкогольной продукцией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0,4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продовольственными и непродовольственными товарами без алкогольной продукции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0,4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0,4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964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0,30</w:t>
            </w: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964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2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0,30</w:t>
            </w: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Кафе, бары:</w:t>
            </w:r>
          </w:p>
        </w:tc>
        <w:tc>
          <w:tcPr>
            <w:tcW w:w="964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lastRenderedPageBreak/>
              <w:t>с реализацией алкогольной продукции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0,30</w:t>
            </w: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964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2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закусочные и другие точки общественного питания:</w:t>
            </w:r>
          </w:p>
        </w:tc>
        <w:tc>
          <w:tcPr>
            <w:tcW w:w="964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1C1B91" w:rsidRPr="007377AC" w:rsidRDefault="001C1B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0,37</w:t>
            </w:r>
          </w:p>
        </w:tc>
      </w:tr>
      <w:tr w:rsidR="001C1B91" w:rsidRPr="007377AC">
        <w:tblPrEx>
          <w:tblBorders>
            <w:insideH w:val="nil"/>
          </w:tblBorders>
        </w:tblPrEx>
        <w:tc>
          <w:tcPr>
            <w:tcW w:w="5386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964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20" w:type="dxa"/>
            <w:tcBorders>
              <w:top w:val="nil"/>
            </w:tcBorders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0,20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Распространение наружной рекламы по средством электронных табло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сети; не имеющие торговых залов, объектов нестационарной торговой сети, а также объектов организации общественного питания, не имеющие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0,05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сети; не имеющие торговых залов, объектов нестационарной торговой сети, а также объектов организации общественного питания, не имеющие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0,07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 площадью, не превышающей 10 квадратных метров, для организаций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имеющие залов обслуживания посетителей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0,3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lastRenderedPageBreak/>
      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организаций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имеющие залов обслуживания посетителей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0,4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0,26</w:t>
            </w:r>
          </w:p>
        </w:tc>
      </w:tr>
      <w:tr w:rsidR="001C1B91" w:rsidRPr="007377AC">
        <w:tc>
          <w:tcPr>
            <w:tcW w:w="5386" w:type="dxa"/>
          </w:tcPr>
          <w:p w:rsidR="001C1B91" w:rsidRPr="007377AC" w:rsidRDefault="001C1B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964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20" w:type="dxa"/>
          </w:tcPr>
          <w:p w:rsidR="001C1B91" w:rsidRPr="007377AC" w:rsidRDefault="001C1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7AC">
              <w:rPr>
                <w:rFonts w:ascii="Times New Roman" w:hAnsi="Times New Roman" w:cs="Times New Roman"/>
              </w:rPr>
              <w:t>0,03</w:t>
            </w:r>
          </w:p>
        </w:tc>
      </w:tr>
    </w:tbl>
    <w:p w:rsidR="001C1B91" w:rsidRPr="007377AC" w:rsidRDefault="001C1B91" w:rsidP="007377AC">
      <w:pPr>
        <w:pStyle w:val="ConsPlusNormal"/>
        <w:jc w:val="both"/>
        <w:rPr>
          <w:rFonts w:ascii="Times New Roman" w:hAnsi="Times New Roman" w:cs="Times New Roman"/>
        </w:rPr>
      </w:pPr>
    </w:p>
    <w:sectPr w:rsidR="001C1B91" w:rsidRPr="007377AC" w:rsidSect="001C1B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1B91"/>
    <w:rsid w:val="00052498"/>
    <w:rsid w:val="001C1B91"/>
    <w:rsid w:val="0059758E"/>
    <w:rsid w:val="0073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1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B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1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B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E142EE6F2507F7FD7595B5B7733380E74ED20D277FA84C3AF158B9CF1C01F0S759M" TargetMode="External"/><Relationship Id="rId18" Type="http://schemas.openxmlformats.org/officeDocument/2006/relationships/hyperlink" Target="consultantplus://offline/ref=0BE142EE6F2507F7FD7595B5B7733380E74ED20D2B7CAB4830F158B9CF1C01F079F184FA669FAD9D28A059S355M" TargetMode="External"/><Relationship Id="rId26" Type="http://schemas.openxmlformats.org/officeDocument/2006/relationships/hyperlink" Target="consultantplus://offline/ref=0BE142EE6F2507F7FD7595B5B7733380E74ED20D237AA8443BF205B3C7450DF27EFEDBED61D6A19C28A05930SB56M" TargetMode="External"/><Relationship Id="rId39" Type="http://schemas.openxmlformats.org/officeDocument/2006/relationships/hyperlink" Target="consultantplus://offline/ref=0BE142EE6F2507F7FD758BB8A11F6D84EC4588032779A11A65AE03E498150BA73EBEDDB82292AA9FS250M" TargetMode="External"/><Relationship Id="rId21" Type="http://schemas.openxmlformats.org/officeDocument/2006/relationships/hyperlink" Target="consultantplus://offline/ref=0BE142EE6F2507F7FD758BB8A11F6D84EC4588032779A11A65AE03E498S155M" TargetMode="External"/><Relationship Id="rId34" Type="http://schemas.openxmlformats.org/officeDocument/2006/relationships/hyperlink" Target="consultantplus://offline/ref=0BE142EE6F2507F7FD758BB8A11F6D84EC4588032779A11A65AE03E498150BA73EBEDDB82390SA58M" TargetMode="External"/><Relationship Id="rId42" Type="http://schemas.openxmlformats.org/officeDocument/2006/relationships/hyperlink" Target="consultantplus://offline/ref=0BE142EE6F2507F7FD758BB8A11F6D84EC4588032779A11A65AE03E498150BA73EBEDDBA2B97SA55M" TargetMode="External"/><Relationship Id="rId47" Type="http://schemas.openxmlformats.org/officeDocument/2006/relationships/hyperlink" Target="consultantplus://offline/ref=0BE142EE6F2507F7FD7595B5B7733380E74ED20D237AA8443BF205B3C7450DF27EFEDBED61D6A19C28A05931SB56M" TargetMode="External"/><Relationship Id="rId50" Type="http://schemas.openxmlformats.org/officeDocument/2006/relationships/hyperlink" Target="consultantplus://offline/ref=0BE142EE6F2507F7FD758BB8A11F6D84EC4588032779A11A65AE03E498150BA73EBEDDB82292AA9DS251M" TargetMode="External"/><Relationship Id="rId55" Type="http://schemas.openxmlformats.org/officeDocument/2006/relationships/hyperlink" Target="consultantplus://offline/ref=0BE142EE6F2507F7FD758BB8A11F6D84EC4588032779A11A65AE03E498150BA73EBEDDBD27S955M" TargetMode="External"/><Relationship Id="rId7" Type="http://schemas.openxmlformats.org/officeDocument/2006/relationships/hyperlink" Target="consultantplus://offline/ref=0BE142EE6F2507F7FD7595B5B7733380E74ED20D2B78AF4B3CF158B9CF1C01F079F184FA669FAD9D28A059S35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E142EE6F2507F7FD7595B5B7733380E74ED20D2A7FA24C30F158B9CF1C01F079F184FA669FAD9D28A059S357M" TargetMode="External"/><Relationship Id="rId20" Type="http://schemas.openxmlformats.org/officeDocument/2006/relationships/hyperlink" Target="consultantplus://offline/ref=0BE142EE6F2507F7FD7595B5B7733380E74ED20D237AAC4A3DFC05B3C7450DF27EFEDBED61D6A19C28A05930SB56M" TargetMode="External"/><Relationship Id="rId29" Type="http://schemas.openxmlformats.org/officeDocument/2006/relationships/hyperlink" Target="consultantplus://offline/ref=0BE142EE6F2507F7FD758BB8A11F6D84EC4588032779A11A65AE03E498150BA73EBEDDBA2BS95BM" TargetMode="External"/><Relationship Id="rId41" Type="http://schemas.openxmlformats.org/officeDocument/2006/relationships/hyperlink" Target="consultantplus://offline/ref=0BE142EE6F2507F7FD758BB8A11F6D84EC4588032779A11A65AE03E498150BA73EBEDDB82292AA9DS251M" TargetMode="External"/><Relationship Id="rId54" Type="http://schemas.openxmlformats.org/officeDocument/2006/relationships/hyperlink" Target="consultantplus://offline/ref=0BE142EE6F2507F7FD7595B5B7733380E74ED20D2B7CAB4830F158B9CF1C01F079F184FA669FAD9D28A059S358M" TargetMode="External"/><Relationship Id="rId6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E142EE6F2507F7FD7595B5B7733380E74ED20D2A7FA24C30F158B9CF1C01F079F184FA669FAD9D28A059S356M" TargetMode="External"/><Relationship Id="rId11" Type="http://schemas.openxmlformats.org/officeDocument/2006/relationships/hyperlink" Target="consultantplus://offline/ref=0BE142EE6F2507F7FD758BB8A11F6D84EC4588032779A11A65AE03E498150BA73EBEDDB82BS951M" TargetMode="External"/><Relationship Id="rId24" Type="http://schemas.openxmlformats.org/officeDocument/2006/relationships/hyperlink" Target="consultantplus://offline/ref=0BE142EE6F2507F7FD758BB8A11F6D84EC4588032779A11A65AE03E498150BA73EBEDDBCS250M" TargetMode="External"/><Relationship Id="rId32" Type="http://schemas.openxmlformats.org/officeDocument/2006/relationships/hyperlink" Target="consultantplus://offline/ref=0BE142EE6F2507F7FD758BB8A11F6D84EC4588032779A11A65AE03E498150BA73EBEDDBA2B97SA55M" TargetMode="External"/><Relationship Id="rId37" Type="http://schemas.openxmlformats.org/officeDocument/2006/relationships/hyperlink" Target="consultantplus://offline/ref=0BE142EE6F2507F7FD758BB8A11F6D84EC4588032779A11A65AE03E498150BA73EBEDDB82292AB9CS25AM" TargetMode="External"/><Relationship Id="rId40" Type="http://schemas.openxmlformats.org/officeDocument/2006/relationships/hyperlink" Target="consultantplus://offline/ref=0BE142EE6F2507F7FD758BB8A11F6D84EC4588032779A11A65AE03E498150BA73EBEDDB82396SA5EM" TargetMode="External"/><Relationship Id="rId45" Type="http://schemas.openxmlformats.org/officeDocument/2006/relationships/hyperlink" Target="consultantplus://offline/ref=0BE142EE6F2507F7FD7595B5B7733380E74ED20D237AA8443BF205B3C7450DF27EFEDBED61D6A19C28A05931SB55M" TargetMode="External"/><Relationship Id="rId53" Type="http://schemas.openxmlformats.org/officeDocument/2006/relationships/hyperlink" Target="consultantplus://offline/ref=0BE142EE6F2507F7FD758BB8A11F6D84EE408A082A7AA11A65AE03E498S155M" TargetMode="External"/><Relationship Id="rId58" Type="http://schemas.openxmlformats.org/officeDocument/2006/relationships/hyperlink" Target="consultantplus://offline/ref=0BE142EE6F2507F7FD7595B5B7733380E74ED20D2A7FA24C30F158B9CF1C01F079F184FA669FAD9D28A059S357M" TargetMode="External"/><Relationship Id="rId5" Type="http://schemas.openxmlformats.org/officeDocument/2006/relationships/hyperlink" Target="consultantplus://offline/ref=0BE142EE6F2507F7FD7595B5B7733380E74ED20D257FAD4B3BF158B9CF1C01F079F184FA669FAD9D28A059S356M" TargetMode="External"/><Relationship Id="rId15" Type="http://schemas.openxmlformats.org/officeDocument/2006/relationships/hyperlink" Target="consultantplus://offline/ref=0BE142EE6F2507F7FD7595B5B7733380E74ED20D257FAD4B3BF158B9CF1C01F079F184FA669FAD9D28A059S356M" TargetMode="External"/><Relationship Id="rId23" Type="http://schemas.openxmlformats.org/officeDocument/2006/relationships/hyperlink" Target="consultantplus://offline/ref=0BE142EE6F2507F7FD758BB8A11F6D84EC4588032779A11A65AE03E498150BA73EBEDDB82292AC95S25AM" TargetMode="External"/><Relationship Id="rId28" Type="http://schemas.openxmlformats.org/officeDocument/2006/relationships/hyperlink" Target="consultantplus://offline/ref=0BE142EE6F2507F7FD758BB8A11F6D84EC4588032779A11A65AE03E498150BA73EBEDDB822S957M" TargetMode="External"/><Relationship Id="rId36" Type="http://schemas.openxmlformats.org/officeDocument/2006/relationships/hyperlink" Target="consultantplus://offline/ref=0BE142EE6F2507F7FD758BB8A11F6D84EC4588032779A11A65AE03E498150BA73EBEDDB82293A89DS250M" TargetMode="External"/><Relationship Id="rId49" Type="http://schemas.openxmlformats.org/officeDocument/2006/relationships/hyperlink" Target="consultantplus://offline/ref=0BE142EE6F2507F7FD758BB8A11F6D84EC4588032779A11A65AE03E498150BA73EBEDDB82292AA9DS251M" TargetMode="External"/><Relationship Id="rId57" Type="http://schemas.openxmlformats.org/officeDocument/2006/relationships/hyperlink" Target="consultantplus://offline/ref=0BE142EE6F2507F7FD758BB8A11F6D84EC4588042178A11A65AE03E498150BA73EBEDDBE249BSA59M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0BE142EE6F2507F7FD7595B5B7733380E74ED20D237AAC4A3DFC05B3C7450DF27EFEDBED61D6A19C28A05930SB56M" TargetMode="External"/><Relationship Id="rId19" Type="http://schemas.openxmlformats.org/officeDocument/2006/relationships/hyperlink" Target="consultantplus://offline/ref=0BE142EE6F2507F7FD7595B5B7733380E74ED20D237AA8443BF205B3C7450DF27EFEDBED61D6A19C28A05930SB55M" TargetMode="External"/><Relationship Id="rId31" Type="http://schemas.openxmlformats.org/officeDocument/2006/relationships/hyperlink" Target="consultantplus://offline/ref=0BE142EE6F2507F7FD758BB8A11F6D84EC4588032779A11A65AE03E498150BA73EBEDDB82392SA59M" TargetMode="External"/><Relationship Id="rId44" Type="http://schemas.openxmlformats.org/officeDocument/2006/relationships/hyperlink" Target="consultantplus://offline/ref=0BE142EE6F2507F7FD7595B5B7733380E74ED20D237AA8443BF205B3C7450DF27EFEDBED61D6A19C28A05931SB53M" TargetMode="External"/><Relationship Id="rId52" Type="http://schemas.openxmlformats.org/officeDocument/2006/relationships/hyperlink" Target="consultantplus://offline/ref=0BE142EE6F2507F7FD758BB8A11F6D84ED4D8B01237BA11A65AE03E498150BA73EBEDDBB21S953M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0BE142EE6F2507F7FD7595B5B7733380E74ED20D247FA24530F158B9CF1C01F079F184FA669FAD9D28A059S356M" TargetMode="External"/><Relationship Id="rId9" Type="http://schemas.openxmlformats.org/officeDocument/2006/relationships/hyperlink" Target="consultantplus://offline/ref=0BE142EE6F2507F7FD7595B5B7733380E74ED20D237AA8443BF205B3C7450DF27EFEDBED61D6A19C28A05930SB55M" TargetMode="External"/><Relationship Id="rId14" Type="http://schemas.openxmlformats.org/officeDocument/2006/relationships/hyperlink" Target="consultantplus://offline/ref=0BE142EE6F2507F7FD7595B5B7733380E74ED20D247FA24530F158B9CF1C01F079F184FA669FAD9D28A059S356M" TargetMode="External"/><Relationship Id="rId22" Type="http://schemas.openxmlformats.org/officeDocument/2006/relationships/hyperlink" Target="consultantplus://offline/ref=0BE142EE6F2507F7FD758BB8A11F6D84EC4588032779A11A65AE03E498150BA73EBEDDB82292AC95S259M" TargetMode="External"/><Relationship Id="rId27" Type="http://schemas.openxmlformats.org/officeDocument/2006/relationships/hyperlink" Target="consultantplus://offline/ref=0BE142EE6F2507F7FD758BB8A11F6D84EC4588032779A11A65AE03E498150BA73EBEDDBA23S95BM" TargetMode="External"/><Relationship Id="rId30" Type="http://schemas.openxmlformats.org/officeDocument/2006/relationships/hyperlink" Target="consultantplus://offline/ref=0BE142EE6F2507F7FD758BB8A11F6D84EC4588032779A11A65AE03E498150BA73EBEDDB82392SA58M" TargetMode="External"/><Relationship Id="rId35" Type="http://schemas.openxmlformats.org/officeDocument/2006/relationships/hyperlink" Target="consultantplus://offline/ref=0BE142EE6F2507F7FD758BB8A11F6D84EC4588032779A11A65AE03E498150BA73EBEDDB82390SA59M" TargetMode="External"/><Relationship Id="rId43" Type="http://schemas.openxmlformats.org/officeDocument/2006/relationships/hyperlink" Target="consultantplus://offline/ref=0BE142EE6F2507F7FD758BB8A11F6D84EC4588032779A11A65AE03E498150BA73EBEDDB82397SA55M" TargetMode="External"/><Relationship Id="rId48" Type="http://schemas.openxmlformats.org/officeDocument/2006/relationships/hyperlink" Target="consultantplus://offline/ref=0BE142EE6F2507F7FD7595B5B7733380E74ED20D237AA8443BF205B3C7450DF27EFEDBED61D6A19C28A05931SB56M" TargetMode="External"/><Relationship Id="rId56" Type="http://schemas.openxmlformats.org/officeDocument/2006/relationships/hyperlink" Target="consultantplus://offline/ref=0BE142EE6F2507F7FD758BB8A11F6D84EC4588042178A11A65AE03E498150BA73EBEDDB82291AB9FS25BM" TargetMode="External"/><Relationship Id="rId8" Type="http://schemas.openxmlformats.org/officeDocument/2006/relationships/hyperlink" Target="consultantplus://offline/ref=0BE142EE6F2507F7FD7595B5B7733380E74ED20D2B7CAB4830F158B9CF1C01F079F184FA669FAD9D28A059S355M" TargetMode="External"/><Relationship Id="rId51" Type="http://schemas.openxmlformats.org/officeDocument/2006/relationships/hyperlink" Target="consultantplus://offline/ref=0BE142EE6F2507F7FD7595B5B7733380E74ED20D2B7CAB4830F158B9CF1C01F079F184FA669FAD9D28A059S357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BE142EE6F2507F7FD7595B5B7733380E74ED20D237AAB453BF905B3C7450DF27ESF5EM" TargetMode="External"/><Relationship Id="rId17" Type="http://schemas.openxmlformats.org/officeDocument/2006/relationships/hyperlink" Target="consultantplus://offline/ref=0BE142EE6F2507F7FD7595B5B7733380E74ED20D2B78AF4B3CF158B9CF1C01F079F184FA669FAD9D28A059S356M" TargetMode="External"/><Relationship Id="rId25" Type="http://schemas.openxmlformats.org/officeDocument/2006/relationships/hyperlink" Target="consultantplus://offline/ref=0BE142EE6F2507F7FD758BB8A11F6D84EC4588032779A11A65AE03E498150BA73EBEDDBCS255M" TargetMode="External"/><Relationship Id="rId33" Type="http://schemas.openxmlformats.org/officeDocument/2006/relationships/hyperlink" Target="consultantplus://offline/ref=0BE142EE6F2507F7FD7595B5B7733380E74ED20D237AA8443BF205B3C7450DF27EFEDBED61D6A19C28A05930SB57M" TargetMode="External"/><Relationship Id="rId38" Type="http://schemas.openxmlformats.org/officeDocument/2006/relationships/hyperlink" Target="consultantplus://offline/ref=0BE142EE6F2507F7FD758BB8A11F6D84EC4588032779A11A65AE03E498150BA73EBEDDB82292AB9FS259M" TargetMode="External"/><Relationship Id="rId46" Type="http://schemas.openxmlformats.org/officeDocument/2006/relationships/hyperlink" Target="consultantplus://offline/ref=0BE142EE6F2507F7FD758BB8A11F6D84EE4788052171FC106DF70FE69F1A54B039F7D1B92292ACS95FM" TargetMode="External"/><Relationship Id="rId59" Type="http://schemas.openxmlformats.org/officeDocument/2006/relationships/hyperlink" Target="consultantplus://offline/ref=0BE142EE6F2507F7FD7595B5B7733380E74ED20D237AAC4A3DFC05B3C7450DF27EFEDBED61D6A19C28A05930SB5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5883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39339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2018-10-24T14:01:00Z</dcterms:created>
  <dcterms:modified xsi:type="dcterms:W3CDTF">2018-10-24T14:01:00Z</dcterms:modified>
</cp:coreProperties>
</file>