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57E" w:rsidRPr="00DB51CA" w:rsidRDefault="00AB457E">
      <w:pPr>
        <w:pStyle w:val="ConsPlusTitle"/>
        <w:jc w:val="center"/>
        <w:outlineLvl w:val="0"/>
        <w:rPr>
          <w:rFonts w:ascii="Times New Roman" w:hAnsi="Times New Roman" w:cs="Times New Roman"/>
        </w:rPr>
      </w:pPr>
      <w:r w:rsidRPr="00DB51CA">
        <w:rPr>
          <w:rFonts w:ascii="Times New Roman" w:hAnsi="Times New Roman" w:cs="Times New Roman"/>
        </w:rPr>
        <w:t>СОБРАНИЕ ДЕПУТАТОВ ГОРОДА ШУМЕРЛЯ</w:t>
      </w:r>
    </w:p>
    <w:p w:rsidR="00AB457E" w:rsidRPr="00DB51CA" w:rsidRDefault="00AB457E">
      <w:pPr>
        <w:pStyle w:val="ConsPlusTitle"/>
        <w:jc w:val="center"/>
        <w:rPr>
          <w:rFonts w:ascii="Times New Roman" w:hAnsi="Times New Roman" w:cs="Times New Roman"/>
        </w:rPr>
      </w:pPr>
      <w:r w:rsidRPr="00DB51CA">
        <w:rPr>
          <w:rFonts w:ascii="Times New Roman" w:hAnsi="Times New Roman" w:cs="Times New Roman"/>
        </w:rPr>
        <w:t>ЧУВАШСКОЙ РЕСПУБЛИКИ</w:t>
      </w:r>
    </w:p>
    <w:p w:rsidR="00AB457E" w:rsidRPr="00DB51CA" w:rsidRDefault="00AB457E">
      <w:pPr>
        <w:pStyle w:val="ConsPlusTitle"/>
        <w:jc w:val="both"/>
        <w:rPr>
          <w:rFonts w:ascii="Times New Roman" w:hAnsi="Times New Roman" w:cs="Times New Roman"/>
        </w:rPr>
      </w:pPr>
    </w:p>
    <w:p w:rsidR="00AB457E" w:rsidRPr="00DB51CA" w:rsidRDefault="00AB457E">
      <w:pPr>
        <w:pStyle w:val="ConsPlusTitle"/>
        <w:jc w:val="center"/>
        <w:rPr>
          <w:rFonts w:ascii="Times New Roman" w:hAnsi="Times New Roman" w:cs="Times New Roman"/>
        </w:rPr>
      </w:pPr>
      <w:r w:rsidRPr="00DB51CA">
        <w:rPr>
          <w:rFonts w:ascii="Times New Roman" w:hAnsi="Times New Roman" w:cs="Times New Roman"/>
        </w:rPr>
        <w:t>РЕШЕНИЕ</w:t>
      </w:r>
    </w:p>
    <w:p w:rsidR="00AB457E" w:rsidRPr="00DB51CA" w:rsidRDefault="00AB457E">
      <w:pPr>
        <w:pStyle w:val="ConsPlusTitle"/>
        <w:jc w:val="center"/>
        <w:rPr>
          <w:rFonts w:ascii="Times New Roman" w:hAnsi="Times New Roman" w:cs="Times New Roman"/>
        </w:rPr>
      </w:pPr>
      <w:r w:rsidRPr="00DB51CA">
        <w:rPr>
          <w:rFonts w:ascii="Times New Roman" w:hAnsi="Times New Roman" w:cs="Times New Roman"/>
        </w:rPr>
        <w:t>от 29 марта 2018 г. N 475</w:t>
      </w:r>
    </w:p>
    <w:p w:rsidR="00AB457E" w:rsidRPr="00DB51CA" w:rsidRDefault="00AB457E">
      <w:pPr>
        <w:pStyle w:val="ConsPlusTitle"/>
        <w:jc w:val="both"/>
        <w:rPr>
          <w:rFonts w:ascii="Times New Roman" w:hAnsi="Times New Roman" w:cs="Times New Roman"/>
        </w:rPr>
      </w:pPr>
    </w:p>
    <w:p w:rsidR="00AB457E" w:rsidRPr="00DB51CA" w:rsidRDefault="00AB457E">
      <w:pPr>
        <w:pStyle w:val="ConsPlusTitle"/>
        <w:jc w:val="center"/>
        <w:rPr>
          <w:rFonts w:ascii="Times New Roman" w:hAnsi="Times New Roman" w:cs="Times New Roman"/>
        </w:rPr>
      </w:pPr>
      <w:r w:rsidRPr="00DB51CA">
        <w:rPr>
          <w:rFonts w:ascii="Times New Roman" w:hAnsi="Times New Roman" w:cs="Times New Roman"/>
        </w:rPr>
        <w:t>ОБ УТВЕРЖДЕНИИ ПОЛОЖЕНИЯ</w:t>
      </w:r>
    </w:p>
    <w:p w:rsidR="00AB457E" w:rsidRPr="00DB51CA" w:rsidRDefault="00AB457E">
      <w:pPr>
        <w:pStyle w:val="ConsPlusTitle"/>
        <w:jc w:val="center"/>
        <w:rPr>
          <w:rFonts w:ascii="Times New Roman" w:hAnsi="Times New Roman" w:cs="Times New Roman"/>
        </w:rPr>
      </w:pPr>
      <w:r w:rsidRPr="00DB51CA">
        <w:rPr>
          <w:rFonts w:ascii="Times New Roman" w:hAnsi="Times New Roman" w:cs="Times New Roman"/>
        </w:rPr>
        <w:t>О ВОПРОСАХ НАЛОГОВОГО РЕГУЛИРОВАНИЯ В ГОРОДЕ ШУМЕРЛЯ,</w:t>
      </w:r>
    </w:p>
    <w:p w:rsidR="00AB457E" w:rsidRPr="00DB51CA" w:rsidRDefault="00AB457E">
      <w:pPr>
        <w:pStyle w:val="ConsPlusTitle"/>
        <w:jc w:val="center"/>
        <w:rPr>
          <w:rFonts w:ascii="Times New Roman" w:hAnsi="Times New Roman" w:cs="Times New Roman"/>
        </w:rPr>
      </w:pPr>
      <w:r w:rsidRPr="00DB51CA">
        <w:rPr>
          <w:rFonts w:ascii="Times New Roman" w:hAnsi="Times New Roman" w:cs="Times New Roman"/>
        </w:rPr>
        <w:t>ОТНЕСЕННЫХ ЗАКОНОДАТЕЛЬСТВОМ РОССИЙСКОЙ ФЕДЕРАЦИИ О НАЛОГАХ</w:t>
      </w:r>
    </w:p>
    <w:p w:rsidR="00AB457E" w:rsidRPr="00DB51CA" w:rsidRDefault="00AB457E">
      <w:pPr>
        <w:pStyle w:val="ConsPlusTitle"/>
        <w:jc w:val="center"/>
        <w:rPr>
          <w:rFonts w:ascii="Times New Roman" w:hAnsi="Times New Roman" w:cs="Times New Roman"/>
        </w:rPr>
      </w:pPr>
      <w:r w:rsidRPr="00DB51CA">
        <w:rPr>
          <w:rFonts w:ascii="Times New Roman" w:hAnsi="Times New Roman" w:cs="Times New Roman"/>
        </w:rPr>
        <w:t>И СБОРАХ К ВЕДЕНИЮ ОРГАНОВ МЕСТНОГО САМОУПРАВЛЕНИЯ</w:t>
      </w:r>
    </w:p>
    <w:p w:rsidR="00DB51CA" w:rsidRPr="00DB51CA" w:rsidRDefault="00DB51CA">
      <w:pPr>
        <w:pStyle w:val="ConsPlusTitle"/>
        <w:jc w:val="center"/>
        <w:rPr>
          <w:rFonts w:ascii="Times New Roman" w:hAnsi="Times New Roman" w:cs="Times New Roman"/>
          <w:lang w:val="en-US"/>
        </w:rPr>
      </w:pPr>
    </w:p>
    <w:p w:rsidR="00DB51CA" w:rsidRPr="00DB51CA" w:rsidRDefault="00DB51CA" w:rsidP="00DB51CA">
      <w:pPr>
        <w:pStyle w:val="ConsPlusNormal"/>
        <w:jc w:val="center"/>
        <w:rPr>
          <w:rFonts w:ascii="Times New Roman" w:hAnsi="Times New Roman" w:cs="Times New Roman"/>
        </w:rPr>
      </w:pPr>
      <w:r w:rsidRPr="00DB51CA">
        <w:rPr>
          <w:rFonts w:ascii="Times New Roman" w:hAnsi="Times New Roman" w:cs="Times New Roman"/>
        </w:rPr>
        <w:t>Список изменяющих документов</w:t>
      </w:r>
    </w:p>
    <w:p w:rsidR="00DB51CA" w:rsidRPr="00DB51CA" w:rsidRDefault="00DB51CA" w:rsidP="00DB51CA">
      <w:pPr>
        <w:pStyle w:val="ConsPlusTitle"/>
        <w:jc w:val="center"/>
        <w:rPr>
          <w:rFonts w:ascii="Times New Roman" w:hAnsi="Times New Roman" w:cs="Times New Roman"/>
          <w:b w:val="0"/>
          <w:lang w:val="en-US"/>
        </w:rPr>
      </w:pPr>
      <w:r w:rsidRPr="00DB51CA">
        <w:rPr>
          <w:rFonts w:ascii="Times New Roman" w:hAnsi="Times New Roman" w:cs="Times New Roman"/>
          <w:b w:val="0"/>
        </w:rPr>
        <w:t xml:space="preserve">(в ред. </w:t>
      </w:r>
      <w:hyperlink r:id="rId5" w:history="1">
        <w:r w:rsidRPr="00DB51CA">
          <w:rPr>
            <w:rFonts w:ascii="Times New Roman" w:hAnsi="Times New Roman" w:cs="Times New Roman"/>
            <w:b w:val="0"/>
          </w:rPr>
          <w:t>Решения</w:t>
        </w:r>
      </w:hyperlink>
      <w:r w:rsidRPr="00DB51CA">
        <w:rPr>
          <w:rFonts w:ascii="Times New Roman" w:hAnsi="Times New Roman" w:cs="Times New Roman"/>
          <w:b w:val="0"/>
        </w:rPr>
        <w:t xml:space="preserve"> Собрания депутатов г. Шумерля ЧР от 28.06.2018 N 541</w:t>
      </w:r>
      <w:r w:rsidRPr="00DB51CA">
        <w:rPr>
          <w:rFonts w:ascii="Times New Roman" w:hAnsi="Times New Roman" w:cs="Times New Roman"/>
          <w:b w:val="0"/>
          <w:lang w:val="en-US"/>
        </w:rPr>
        <w:t>)</w:t>
      </w:r>
    </w:p>
    <w:p w:rsidR="00AB457E" w:rsidRPr="00DB51CA" w:rsidRDefault="00AB457E">
      <w:pPr>
        <w:spacing w:after="1"/>
        <w:rPr>
          <w:rFonts w:ascii="Times New Roman" w:hAnsi="Times New Roman" w:cs="Times New Roman"/>
        </w:rPr>
      </w:pP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 xml:space="preserve">В соответствии с Налоговым кодексом Российской Федерации </w:t>
      </w:r>
      <w:hyperlink r:id="rId6" w:history="1">
        <w:r w:rsidRPr="00DB51CA">
          <w:rPr>
            <w:rFonts w:ascii="Times New Roman" w:hAnsi="Times New Roman" w:cs="Times New Roman"/>
          </w:rPr>
          <w:t>часть первая</w:t>
        </w:r>
      </w:hyperlink>
      <w:r w:rsidRPr="00DB51CA">
        <w:rPr>
          <w:rFonts w:ascii="Times New Roman" w:hAnsi="Times New Roman" w:cs="Times New Roman"/>
        </w:rPr>
        <w:t xml:space="preserve"> от 31 июля 1998 года N 146-ФЗ и </w:t>
      </w:r>
      <w:hyperlink r:id="rId7" w:history="1">
        <w:r w:rsidRPr="00DB51CA">
          <w:rPr>
            <w:rFonts w:ascii="Times New Roman" w:hAnsi="Times New Roman" w:cs="Times New Roman"/>
          </w:rPr>
          <w:t>часть вторая</w:t>
        </w:r>
      </w:hyperlink>
      <w:r w:rsidRPr="00DB51CA">
        <w:rPr>
          <w:rFonts w:ascii="Times New Roman" w:hAnsi="Times New Roman" w:cs="Times New Roman"/>
        </w:rPr>
        <w:t xml:space="preserve"> от 5 августа 2000 года N 117-ФЗ, </w:t>
      </w:r>
      <w:hyperlink r:id="rId8" w:history="1">
        <w:r w:rsidRPr="00DB51CA">
          <w:rPr>
            <w:rFonts w:ascii="Times New Roman" w:hAnsi="Times New Roman" w:cs="Times New Roman"/>
          </w:rPr>
          <w:t>Законом</w:t>
        </w:r>
      </w:hyperlink>
      <w:r w:rsidRPr="00DB51CA">
        <w:rPr>
          <w:rFonts w:ascii="Times New Roman" w:hAnsi="Times New Roman" w:cs="Times New Roman"/>
        </w:rPr>
        <w:t xml:space="preserve"> Чувашской Республики от 23 июля 2001 года N 38 "О вопросах налогового регулирования в Чувашской Республике, отнесенных законодательством РФ о налогах и сборах к ведению субъектов Российской Федерации" Собрание депутатов города Шумерля решило:</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1. Утвердить </w:t>
      </w:r>
      <w:hyperlink w:anchor="P34" w:history="1">
        <w:r w:rsidRPr="00DB51CA">
          <w:rPr>
            <w:rFonts w:ascii="Times New Roman" w:hAnsi="Times New Roman" w:cs="Times New Roman"/>
          </w:rPr>
          <w:t>Положение</w:t>
        </w:r>
      </w:hyperlink>
      <w:r w:rsidRPr="00DB51CA">
        <w:rPr>
          <w:rFonts w:ascii="Times New Roman" w:hAnsi="Times New Roman" w:cs="Times New Roman"/>
        </w:rPr>
        <w:t xml:space="preserve"> о вопросах налогового регулирования в городе Шумерля, отнесенных законодательством РФ о налогах и сборах к ведению органов местного самоуправления согласно приложению к настоящему решению.</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2. Признать утратившими силу решения: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 </w:t>
      </w:r>
      <w:proofErr w:type="spellStart"/>
      <w:r w:rsidRPr="00DB51CA">
        <w:rPr>
          <w:rFonts w:ascii="Times New Roman" w:hAnsi="Times New Roman" w:cs="Times New Roman"/>
        </w:rPr>
        <w:t>Шумерлинского</w:t>
      </w:r>
      <w:proofErr w:type="spellEnd"/>
      <w:r w:rsidRPr="00DB51CA">
        <w:rPr>
          <w:rFonts w:ascii="Times New Roman" w:hAnsi="Times New Roman" w:cs="Times New Roman"/>
        </w:rPr>
        <w:t xml:space="preserve"> городского Собрания депутатов от 20 декабря 2002 года </w:t>
      </w:r>
      <w:hyperlink r:id="rId9" w:history="1">
        <w:r w:rsidRPr="00DB51CA">
          <w:rPr>
            <w:rFonts w:ascii="Times New Roman" w:hAnsi="Times New Roman" w:cs="Times New Roman"/>
          </w:rPr>
          <w:t>N 130/2</w:t>
        </w:r>
      </w:hyperlink>
      <w:r w:rsidRPr="00DB51CA">
        <w:rPr>
          <w:rFonts w:ascii="Times New Roman" w:hAnsi="Times New Roman" w:cs="Times New Roman"/>
        </w:rPr>
        <w:t xml:space="preserve">, от 12 августа 2003 года </w:t>
      </w:r>
      <w:hyperlink r:id="rId10" w:history="1">
        <w:r w:rsidRPr="00DB51CA">
          <w:rPr>
            <w:rFonts w:ascii="Times New Roman" w:hAnsi="Times New Roman" w:cs="Times New Roman"/>
          </w:rPr>
          <w:t>N 184</w:t>
        </w:r>
      </w:hyperlink>
      <w:r w:rsidRPr="00DB51CA">
        <w:rPr>
          <w:rFonts w:ascii="Times New Roman" w:hAnsi="Times New Roman" w:cs="Times New Roman"/>
        </w:rPr>
        <w:t xml:space="preserve">, от 15 октября 2003 года </w:t>
      </w:r>
      <w:hyperlink r:id="rId11" w:history="1">
        <w:r w:rsidRPr="00DB51CA">
          <w:rPr>
            <w:rFonts w:ascii="Times New Roman" w:hAnsi="Times New Roman" w:cs="Times New Roman"/>
          </w:rPr>
          <w:t>N 195</w:t>
        </w:r>
      </w:hyperlink>
      <w:r w:rsidRPr="00DB51CA">
        <w:rPr>
          <w:rFonts w:ascii="Times New Roman" w:hAnsi="Times New Roman" w:cs="Times New Roman"/>
        </w:rPr>
        <w:t xml:space="preserve">, от 3 марта 2004 года </w:t>
      </w:r>
      <w:hyperlink r:id="rId12" w:history="1">
        <w:r w:rsidRPr="00DB51CA">
          <w:rPr>
            <w:rFonts w:ascii="Times New Roman" w:hAnsi="Times New Roman" w:cs="Times New Roman"/>
          </w:rPr>
          <w:t>N 227</w:t>
        </w:r>
      </w:hyperlink>
      <w:r w:rsidRPr="00DB51CA">
        <w:rPr>
          <w:rFonts w:ascii="Times New Roman" w:hAnsi="Times New Roman" w:cs="Times New Roman"/>
        </w:rPr>
        <w:t xml:space="preserve">, от 12 ноября 2004 года </w:t>
      </w:r>
      <w:hyperlink r:id="rId13" w:history="1">
        <w:r w:rsidRPr="00DB51CA">
          <w:rPr>
            <w:rFonts w:ascii="Times New Roman" w:hAnsi="Times New Roman" w:cs="Times New Roman"/>
          </w:rPr>
          <w:t>N 306</w:t>
        </w:r>
      </w:hyperlink>
      <w:r w:rsidRPr="00DB51CA">
        <w:rPr>
          <w:rFonts w:ascii="Times New Roman" w:hAnsi="Times New Roman" w:cs="Times New Roman"/>
        </w:rPr>
        <w:t xml:space="preserve">, от 8 декабря 2004 года </w:t>
      </w:r>
      <w:hyperlink r:id="rId14" w:history="1">
        <w:r w:rsidRPr="00DB51CA">
          <w:rPr>
            <w:rFonts w:ascii="Times New Roman" w:hAnsi="Times New Roman" w:cs="Times New Roman"/>
          </w:rPr>
          <w:t>N 312</w:t>
        </w:r>
      </w:hyperlink>
      <w:r w:rsidRPr="00DB51CA">
        <w:rPr>
          <w:rFonts w:ascii="Times New Roman" w:hAnsi="Times New Roman" w:cs="Times New Roman"/>
        </w:rPr>
        <w:t>;</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 Собрания депутатов города Шумерля от 3 ноября 2005 года </w:t>
      </w:r>
      <w:hyperlink r:id="rId15" w:history="1">
        <w:r w:rsidRPr="00DB51CA">
          <w:rPr>
            <w:rFonts w:ascii="Times New Roman" w:hAnsi="Times New Roman" w:cs="Times New Roman"/>
          </w:rPr>
          <w:t>N 8</w:t>
        </w:r>
      </w:hyperlink>
      <w:r w:rsidRPr="00DB51CA">
        <w:rPr>
          <w:rFonts w:ascii="Times New Roman" w:hAnsi="Times New Roman" w:cs="Times New Roman"/>
        </w:rPr>
        <w:t xml:space="preserve">, от 3 февраля 2006 года </w:t>
      </w:r>
      <w:hyperlink r:id="rId16" w:history="1">
        <w:r w:rsidRPr="00DB51CA">
          <w:rPr>
            <w:rFonts w:ascii="Times New Roman" w:hAnsi="Times New Roman" w:cs="Times New Roman"/>
          </w:rPr>
          <w:t>N 51</w:t>
        </w:r>
      </w:hyperlink>
      <w:r w:rsidRPr="00DB51CA">
        <w:rPr>
          <w:rFonts w:ascii="Times New Roman" w:hAnsi="Times New Roman" w:cs="Times New Roman"/>
        </w:rPr>
        <w:t xml:space="preserve">, от 13 ноября 2006 года </w:t>
      </w:r>
      <w:hyperlink r:id="rId17" w:history="1">
        <w:r w:rsidRPr="00DB51CA">
          <w:rPr>
            <w:rFonts w:ascii="Times New Roman" w:hAnsi="Times New Roman" w:cs="Times New Roman"/>
          </w:rPr>
          <w:t>N 147</w:t>
        </w:r>
      </w:hyperlink>
      <w:r w:rsidRPr="00DB51CA">
        <w:rPr>
          <w:rFonts w:ascii="Times New Roman" w:hAnsi="Times New Roman" w:cs="Times New Roman"/>
        </w:rPr>
        <w:t xml:space="preserve">, от 27 сентября 2007 года </w:t>
      </w:r>
      <w:hyperlink r:id="rId18" w:history="1">
        <w:r w:rsidRPr="00DB51CA">
          <w:rPr>
            <w:rFonts w:ascii="Times New Roman" w:hAnsi="Times New Roman" w:cs="Times New Roman"/>
          </w:rPr>
          <w:t>N 232</w:t>
        </w:r>
      </w:hyperlink>
      <w:r w:rsidRPr="00DB51CA">
        <w:rPr>
          <w:rFonts w:ascii="Times New Roman" w:hAnsi="Times New Roman" w:cs="Times New Roman"/>
        </w:rPr>
        <w:t xml:space="preserve">, от 11 ноября 2008 года </w:t>
      </w:r>
      <w:hyperlink r:id="rId19" w:history="1">
        <w:r w:rsidRPr="00DB51CA">
          <w:rPr>
            <w:rFonts w:ascii="Times New Roman" w:hAnsi="Times New Roman" w:cs="Times New Roman"/>
          </w:rPr>
          <w:t>N 399</w:t>
        </w:r>
      </w:hyperlink>
      <w:r w:rsidRPr="00DB51CA">
        <w:rPr>
          <w:rFonts w:ascii="Times New Roman" w:hAnsi="Times New Roman" w:cs="Times New Roman"/>
        </w:rPr>
        <w:t xml:space="preserve">, от 26 ноября 2008 года </w:t>
      </w:r>
      <w:hyperlink r:id="rId20" w:history="1">
        <w:r w:rsidRPr="00DB51CA">
          <w:rPr>
            <w:rFonts w:ascii="Times New Roman" w:hAnsi="Times New Roman" w:cs="Times New Roman"/>
          </w:rPr>
          <w:t>N 409</w:t>
        </w:r>
      </w:hyperlink>
      <w:r w:rsidRPr="00DB51CA">
        <w:rPr>
          <w:rFonts w:ascii="Times New Roman" w:hAnsi="Times New Roman" w:cs="Times New Roman"/>
        </w:rPr>
        <w:t xml:space="preserve">, от 29 октября 2009 года </w:t>
      </w:r>
      <w:hyperlink r:id="rId21" w:history="1">
        <w:r w:rsidRPr="00DB51CA">
          <w:rPr>
            <w:rFonts w:ascii="Times New Roman" w:hAnsi="Times New Roman" w:cs="Times New Roman"/>
          </w:rPr>
          <w:t>N 520</w:t>
        </w:r>
      </w:hyperlink>
      <w:r w:rsidRPr="00DB51CA">
        <w:rPr>
          <w:rFonts w:ascii="Times New Roman" w:hAnsi="Times New Roman" w:cs="Times New Roman"/>
        </w:rPr>
        <w:t xml:space="preserve">, от 9 декабря 2009 года </w:t>
      </w:r>
      <w:hyperlink r:id="rId22" w:history="1">
        <w:r w:rsidRPr="00DB51CA">
          <w:rPr>
            <w:rFonts w:ascii="Times New Roman" w:hAnsi="Times New Roman" w:cs="Times New Roman"/>
          </w:rPr>
          <w:t>N 540</w:t>
        </w:r>
      </w:hyperlink>
      <w:r w:rsidRPr="00DB51CA">
        <w:rPr>
          <w:rFonts w:ascii="Times New Roman" w:hAnsi="Times New Roman" w:cs="Times New Roman"/>
        </w:rPr>
        <w:t xml:space="preserve">, от 31 мая 2010 года </w:t>
      </w:r>
      <w:hyperlink r:id="rId23" w:history="1">
        <w:r w:rsidRPr="00DB51CA">
          <w:rPr>
            <w:rFonts w:ascii="Times New Roman" w:hAnsi="Times New Roman" w:cs="Times New Roman"/>
          </w:rPr>
          <w:t>N 584</w:t>
        </w:r>
      </w:hyperlink>
      <w:r w:rsidRPr="00DB51CA">
        <w:rPr>
          <w:rFonts w:ascii="Times New Roman" w:hAnsi="Times New Roman" w:cs="Times New Roman"/>
        </w:rPr>
        <w:t xml:space="preserve">, от 15 июля 2010 года </w:t>
      </w:r>
      <w:hyperlink r:id="rId24" w:history="1">
        <w:r w:rsidRPr="00DB51CA">
          <w:rPr>
            <w:rFonts w:ascii="Times New Roman" w:hAnsi="Times New Roman" w:cs="Times New Roman"/>
          </w:rPr>
          <w:t>N 608</w:t>
        </w:r>
      </w:hyperlink>
      <w:r w:rsidRPr="00DB51CA">
        <w:rPr>
          <w:rFonts w:ascii="Times New Roman" w:hAnsi="Times New Roman" w:cs="Times New Roman"/>
        </w:rPr>
        <w:t xml:space="preserve">, от 12 ноября 2010 года </w:t>
      </w:r>
      <w:hyperlink r:id="rId25" w:history="1">
        <w:r w:rsidRPr="00DB51CA">
          <w:rPr>
            <w:rFonts w:ascii="Times New Roman" w:hAnsi="Times New Roman" w:cs="Times New Roman"/>
          </w:rPr>
          <w:t>N 12</w:t>
        </w:r>
      </w:hyperlink>
      <w:r w:rsidRPr="00DB51CA">
        <w:rPr>
          <w:rFonts w:ascii="Times New Roman" w:hAnsi="Times New Roman" w:cs="Times New Roman"/>
        </w:rPr>
        <w:t xml:space="preserve">, от 16 декабря 2010 года </w:t>
      </w:r>
      <w:hyperlink r:id="rId26" w:history="1">
        <w:r w:rsidRPr="00DB51CA">
          <w:rPr>
            <w:rFonts w:ascii="Times New Roman" w:hAnsi="Times New Roman" w:cs="Times New Roman"/>
          </w:rPr>
          <w:t>N 23</w:t>
        </w:r>
      </w:hyperlink>
      <w:r w:rsidRPr="00DB51CA">
        <w:rPr>
          <w:rFonts w:ascii="Times New Roman" w:hAnsi="Times New Roman" w:cs="Times New Roman"/>
        </w:rPr>
        <w:t xml:space="preserve">, от 29 декабря 2011 года </w:t>
      </w:r>
      <w:hyperlink r:id="rId27" w:history="1">
        <w:r w:rsidRPr="00DB51CA">
          <w:rPr>
            <w:rFonts w:ascii="Times New Roman" w:hAnsi="Times New Roman" w:cs="Times New Roman"/>
          </w:rPr>
          <w:t>N 161</w:t>
        </w:r>
      </w:hyperlink>
      <w:r w:rsidRPr="00DB51CA">
        <w:rPr>
          <w:rFonts w:ascii="Times New Roman" w:hAnsi="Times New Roman" w:cs="Times New Roman"/>
        </w:rPr>
        <w:t xml:space="preserve">, от 24 апреля 2012 года </w:t>
      </w:r>
      <w:hyperlink r:id="rId28" w:history="1">
        <w:r w:rsidRPr="00DB51CA">
          <w:rPr>
            <w:rFonts w:ascii="Times New Roman" w:hAnsi="Times New Roman" w:cs="Times New Roman"/>
          </w:rPr>
          <w:t>N 196</w:t>
        </w:r>
      </w:hyperlink>
      <w:r w:rsidRPr="00DB51CA">
        <w:rPr>
          <w:rFonts w:ascii="Times New Roman" w:hAnsi="Times New Roman" w:cs="Times New Roman"/>
        </w:rPr>
        <w:t xml:space="preserve">, от 25 сентября 2012 года </w:t>
      </w:r>
      <w:hyperlink r:id="rId29" w:history="1">
        <w:r w:rsidRPr="00DB51CA">
          <w:rPr>
            <w:rFonts w:ascii="Times New Roman" w:hAnsi="Times New Roman" w:cs="Times New Roman"/>
          </w:rPr>
          <w:t>N 268</w:t>
        </w:r>
      </w:hyperlink>
      <w:r w:rsidRPr="00DB51CA">
        <w:rPr>
          <w:rFonts w:ascii="Times New Roman" w:hAnsi="Times New Roman" w:cs="Times New Roman"/>
        </w:rPr>
        <w:t xml:space="preserve">, от 22 ноября 2012 года </w:t>
      </w:r>
      <w:hyperlink r:id="rId30" w:history="1">
        <w:r w:rsidRPr="00DB51CA">
          <w:rPr>
            <w:rFonts w:ascii="Times New Roman" w:hAnsi="Times New Roman" w:cs="Times New Roman"/>
          </w:rPr>
          <w:t>N 294</w:t>
        </w:r>
      </w:hyperlink>
      <w:r w:rsidRPr="00DB51CA">
        <w:rPr>
          <w:rFonts w:ascii="Times New Roman" w:hAnsi="Times New Roman" w:cs="Times New Roman"/>
        </w:rPr>
        <w:t xml:space="preserve">, от 30 мая 2013 года </w:t>
      </w:r>
      <w:hyperlink r:id="rId31" w:history="1">
        <w:r w:rsidRPr="00DB51CA">
          <w:rPr>
            <w:rFonts w:ascii="Times New Roman" w:hAnsi="Times New Roman" w:cs="Times New Roman"/>
          </w:rPr>
          <w:t>N 348</w:t>
        </w:r>
      </w:hyperlink>
      <w:r w:rsidRPr="00DB51CA">
        <w:rPr>
          <w:rFonts w:ascii="Times New Roman" w:hAnsi="Times New Roman" w:cs="Times New Roman"/>
        </w:rPr>
        <w:t xml:space="preserve">, от 29 ноября 2013 года </w:t>
      </w:r>
      <w:hyperlink r:id="rId32" w:history="1">
        <w:r w:rsidRPr="00DB51CA">
          <w:rPr>
            <w:rFonts w:ascii="Times New Roman" w:hAnsi="Times New Roman" w:cs="Times New Roman"/>
          </w:rPr>
          <w:t>N 439</w:t>
        </w:r>
      </w:hyperlink>
      <w:r w:rsidRPr="00DB51CA">
        <w:rPr>
          <w:rFonts w:ascii="Times New Roman" w:hAnsi="Times New Roman" w:cs="Times New Roman"/>
        </w:rPr>
        <w:t xml:space="preserve">, от 26 декабря 2013 года </w:t>
      </w:r>
      <w:hyperlink r:id="rId33" w:history="1">
        <w:r w:rsidRPr="00DB51CA">
          <w:rPr>
            <w:rFonts w:ascii="Times New Roman" w:hAnsi="Times New Roman" w:cs="Times New Roman"/>
          </w:rPr>
          <w:t>N 451</w:t>
        </w:r>
      </w:hyperlink>
      <w:r w:rsidRPr="00DB51CA">
        <w:rPr>
          <w:rFonts w:ascii="Times New Roman" w:hAnsi="Times New Roman" w:cs="Times New Roman"/>
        </w:rPr>
        <w:t xml:space="preserve">, от 1 августа 2014 года </w:t>
      </w:r>
      <w:hyperlink r:id="rId34" w:history="1">
        <w:r w:rsidRPr="00DB51CA">
          <w:rPr>
            <w:rFonts w:ascii="Times New Roman" w:hAnsi="Times New Roman" w:cs="Times New Roman"/>
          </w:rPr>
          <w:t>N 544</w:t>
        </w:r>
      </w:hyperlink>
      <w:r w:rsidRPr="00DB51CA">
        <w:rPr>
          <w:rFonts w:ascii="Times New Roman" w:hAnsi="Times New Roman" w:cs="Times New Roman"/>
        </w:rPr>
        <w:t xml:space="preserve">, от 21 ноября 2014 года </w:t>
      </w:r>
      <w:hyperlink r:id="rId35" w:history="1">
        <w:r w:rsidRPr="00DB51CA">
          <w:rPr>
            <w:rFonts w:ascii="Times New Roman" w:hAnsi="Times New Roman" w:cs="Times New Roman"/>
          </w:rPr>
          <w:t>N 581</w:t>
        </w:r>
      </w:hyperlink>
      <w:r w:rsidRPr="00DB51CA">
        <w:rPr>
          <w:rFonts w:ascii="Times New Roman" w:hAnsi="Times New Roman" w:cs="Times New Roman"/>
        </w:rPr>
        <w:t xml:space="preserve">, от 27 ноября 2015 года </w:t>
      </w:r>
      <w:hyperlink r:id="rId36" w:history="1">
        <w:r w:rsidRPr="00DB51CA">
          <w:rPr>
            <w:rFonts w:ascii="Times New Roman" w:hAnsi="Times New Roman" w:cs="Times New Roman"/>
          </w:rPr>
          <w:t>N 28</w:t>
        </w:r>
      </w:hyperlink>
      <w:r w:rsidRPr="00DB51CA">
        <w:rPr>
          <w:rFonts w:ascii="Times New Roman" w:hAnsi="Times New Roman" w:cs="Times New Roman"/>
        </w:rPr>
        <w:t xml:space="preserve">, от 17 декабря 2015 года </w:t>
      </w:r>
      <w:hyperlink r:id="rId37" w:history="1">
        <w:r w:rsidRPr="00DB51CA">
          <w:rPr>
            <w:rFonts w:ascii="Times New Roman" w:hAnsi="Times New Roman" w:cs="Times New Roman"/>
          </w:rPr>
          <w:t>N 33</w:t>
        </w:r>
      </w:hyperlink>
      <w:r w:rsidRPr="00DB51CA">
        <w:rPr>
          <w:rFonts w:ascii="Times New Roman" w:hAnsi="Times New Roman" w:cs="Times New Roman"/>
        </w:rPr>
        <w:t xml:space="preserve">, от 18 августа 2016 года </w:t>
      </w:r>
      <w:hyperlink r:id="rId38" w:history="1">
        <w:r w:rsidRPr="00DB51CA">
          <w:rPr>
            <w:rFonts w:ascii="Times New Roman" w:hAnsi="Times New Roman" w:cs="Times New Roman"/>
          </w:rPr>
          <w:t>N 125</w:t>
        </w:r>
      </w:hyperlink>
      <w:r w:rsidRPr="00DB51CA">
        <w:rPr>
          <w:rFonts w:ascii="Times New Roman" w:hAnsi="Times New Roman" w:cs="Times New Roman"/>
        </w:rPr>
        <w:t xml:space="preserve">, от 30 марта 2017 года </w:t>
      </w:r>
      <w:hyperlink r:id="rId39" w:history="1">
        <w:r w:rsidRPr="00DB51CA">
          <w:rPr>
            <w:rFonts w:ascii="Times New Roman" w:hAnsi="Times New Roman" w:cs="Times New Roman"/>
          </w:rPr>
          <w:t>N 254</w:t>
        </w:r>
      </w:hyperlink>
      <w:r w:rsidRPr="00DB51CA">
        <w:rPr>
          <w:rFonts w:ascii="Times New Roman" w:hAnsi="Times New Roman" w:cs="Times New Roman"/>
        </w:rPr>
        <w:t xml:space="preserve">, от 17 июля 2017 года </w:t>
      </w:r>
      <w:hyperlink r:id="rId40" w:history="1">
        <w:r w:rsidRPr="00DB51CA">
          <w:rPr>
            <w:rFonts w:ascii="Times New Roman" w:hAnsi="Times New Roman" w:cs="Times New Roman"/>
          </w:rPr>
          <w:t>N 321</w:t>
        </w:r>
      </w:hyperlink>
      <w:r w:rsidRPr="00DB51CA">
        <w:rPr>
          <w:rFonts w:ascii="Times New Roman" w:hAnsi="Times New Roman" w:cs="Times New Roman"/>
        </w:rPr>
        <w:t xml:space="preserve">, от 30 октября 2017 года </w:t>
      </w:r>
      <w:hyperlink r:id="rId41" w:history="1">
        <w:r w:rsidRPr="00DB51CA">
          <w:rPr>
            <w:rFonts w:ascii="Times New Roman" w:hAnsi="Times New Roman" w:cs="Times New Roman"/>
          </w:rPr>
          <w:t>N 402</w:t>
        </w:r>
      </w:hyperlink>
      <w:r w:rsidRPr="00DB51CA">
        <w:rPr>
          <w:rFonts w:ascii="Times New Roman" w:hAnsi="Times New Roman" w:cs="Times New Roman"/>
        </w:rPr>
        <w:t>.</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3. Настоящее решение вступает в силу после его официального опубликования.</w:t>
      </w:r>
    </w:p>
    <w:p w:rsidR="00AB457E" w:rsidRPr="00DB51CA" w:rsidRDefault="00AB457E">
      <w:pPr>
        <w:pStyle w:val="ConsPlusNormal"/>
        <w:jc w:val="both"/>
        <w:rPr>
          <w:rFonts w:ascii="Times New Roman" w:hAnsi="Times New Roman" w:cs="Times New Roman"/>
        </w:rPr>
      </w:pPr>
    </w:p>
    <w:p w:rsidR="00DB51CA" w:rsidRPr="00DB51CA" w:rsidRDefault="00AB457E">
      <w:pPr>
        <w:pStyle w:val="ConsPlusNormal"/>
        <w:jc w:val="right"/>
        <w:rPr>
          <w:rFonts w:ascii="Times New Roman" w:hAnsi="Times New Roman" w:cs="Times New Roman"/>
          <w:i/>
          <w:lang w:val="en-US"/>
        </w:rPr>
      </w:pPr>
      <w:r w:rsidRPr="00DB51CA">
        <w:rPr>
          <w:rFonts w:ascii="Times New Roman" w:hAnsi="Times New Roman" w:cs="Times New Roman"/>
          <w:i/>
        </w:rPr>
        <w:t xml:space="preserve">Глава </w:t>
      </w:r>
    </w:p>
    <w:p w:rsidR="00AB457E" w:rsidRPr="00DB51CA" w:rsidRDefault="00AB457E">
      <w:pPr>
        <w:pStyle w:val="ConsPlusNormal"/>
        <w:jc w:val="right"/>
        <w:rPr>
          <w:rFonts w:ascii="Times New Roman" w:hAnsi="Times New Roman" w:cs="Times New Roman"/>
          <w:i/>
        </w:rPr>
      </w:pPr>
      <w:r w:rsidRPr="00DB51CA">
        <w:rPr>
          <w:rFonts w:ascii="Times New Roman" w:hAnsi="Times New Roman" w:cs="Times New Roman"/>
          <w:i/>
        </w:rPr>
        <w:t>города Шумерля</w:t>
      </w:r>
    </w:p>
    <w:p w:rsidR="00AB457E" w:rsidRPr="00DB51CA" w:rsidRDefault="00AB457E">
      <w:pPr>
        <w:pStyle w:val="ConsPlusNormal"/>
        <w:jc w:val="right"/>
        <w:rPr>
          <w:rFonts w:ascii="Times New Roman" w:hAnsi="Times New Roman" w:cs="Times New Roman"/>
          <w:i/>
        </w:rPr>
      </w:pPr>
      <w:r w:rsidRPr="00DB51CA">
        <w:rPr>
          <w:rFonts w:ascii="Times New Roman" w:hAnsi="Times New Roman" w:cs="Times New Roman"/>
          <w:i/>
        </w:rPr>
        <w:t>С.В.ЯРГУНИН</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jc w:val="right"/>
        <w:outlineLvl w:val="0"/>
        <w:rPr>
          <w:rFonts w:ascii="Times New Roman" w:hAnsi="Times New Roman" w:cs="Times New Roman"/>
        </w:rPr>
      </w:pPr>
      <w:r w:rsidRPr="00DB51CA">
        <w:rPr>
          <w:rFonts w:ascii="Times New Roman" w:hAnsi="Times New Roman" w:cs="Times New Roman"/>
        </w:rPr>
        <w:t>Приложение</w:t>
      </w:r>
    </w:p>
    <w:p w:rsidR="00AB457E" w:rsidRPr="00DB51CA" w:rsidRDefault="00AB457E">
      <w:pPr>
        <w:pStyle w:val="ConsPlusNormal"/>
        <w:jc w:val="right"/>
        <w:rPr>
          <w:rFonts w:ascii="Times New Roman" w:hAnsi="Times New Roman" w:cs="Times New Roman"/>
        </w:rPr>
      </w:pPr>
      <w:r w:rsidRPr="00DB51CA">
        <w:rPr>
          <w:rFonts w:ascii="Times New Roman" w:hAnsi="Times New Roman" w:cs="Times New Roman"/>
        </w:rPr>
        <w:t>к решению</w:t>
      </w:r>
    </w:p>
    <w:p w:rsidR="00AB457E" w:rsidRPr="00DB51CA" w:rsidRDefault="00AB457E">
      <w:pPr>
        <w:pStyle w:val="ConsPlusNormal"/>
        <w:jc w:val="right"/>
        <w:rPr>
          <w:rFonts w:ascii="Times New Roman" w:hAnsi="Times New Roman" w:cs="Times New Roman"/>
        </w:rPr>
      </w:pPr>
      <w:r w:rsidRPr="00DB51CA">
        <w:rPr>
          <w:rFonts w:ascii="Times New Roman" w:hAnsi="Times New Roman" w:cs="Times New Roman"/>
        </w:rPr>
        <w:t>Собрания депутатов</w:t>
      </w:r>
    </w:p>
    <w:p w:rsidR="00AB457E" w:rsidRPr="00DB51CA" w:rsidRDefault="00AB457E">
      <w:pPr>
        <w:pStyle w:val="ConsPlusNormal"/>
        <w:jc w:val="right"/>
        <w:rPr>
          <w:rFonts w:ascii="Times New Roman" w:hAnsi="Times New Roman" w:cs="Times New Roman"/>
        </w:rPr>
      </w:pPr>
      <w:r w:rsidRPr="00DB51CA">
        <w:rPr>
          <w:rFonts w:ascii="Times New Roman" w:hAnsi="Times New Roman" w:cs="Times New Roman"/>
        </w:rPr>
        <w:t>города Шумерля</w:t>
      </w:r>
    </w:p>
    <w:p w:rsidR="00AB457E" w:rsidRPr="00DB51CA" w:rsidRDefault="00AB457E">
      <w:pPr>
        <w:pStyle w:val="ConsPlusNormal"/>
        <w:jc w:val="right"/>
        <w:rPr>
          <w:rFonts w:ascii="Times New Roman" w:hAnsi="Times New Roman" w:cs="Times New Roman"/>
        </w:rPr>
      </w:pPr>
      <w:r w:rsidRPr="00DB51CA">
        <w:rPr>
          <w:rFonts w:ascii="Times New Roman" w:hAnsi="Times New Roman" w:cs="Times New Roman"/>
        </w:rPr>
        <w:t>от 29.03.2018 N 475</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jc w:val="center"/>
        <w:rPr>
          <w:rFonts w:ascii="Times New Roman" w:hAnsi="Times New Roman" w:cs="Times New Roman"/>
        </w:rPr>
      </w:pPr>
      <w:bookmarkStart w:id="0" w:name="P34"/>
      <w:bookmarkEnd w:id="0"/>
      <w:r w:rsidRPr="00DB51CA">
        <w:rPr>
          <w:rFonts w:ascii="Times New Roman" w:hAnsi="Times New Roman" w:cs="Times New Roman"/>
        </w:rPr>
        <w:t>ПОЛОЖЕНИЕ</w:t>
      </w:r>
    </w:p>
    <w:p w:rsidR="00AB457E" w:rsidRPr="00DB51CA" w:rsidRDefault="00AB457E">
      <w:pPr>
        <w:pStyle w:val="ConsPlusTitle"/>
        <w:jc w:val="center"/>
        <w:rPr>
          <w:rFonts w:ascii="Times New Roman" w:hAnsi="Times New Roman" w:cs="Times New Roman"/>
        </w:rPr>
      </w:pPr>
      <w:r w:rsidRPr="00DB51CA">
        <w:rPr>
          <w:rFonts w:ascii="Times New Roman" w:hAnsi="Times New Roman" w:cs="Times New Roman"/>
        </w:rPr>
        <w:t>О ВОПРОСАХ НАЛОГОВОГО РЕГУЛИРОВАНИЯ В ГОРОДЕ ШУМЕРЛЯ,</w:t>
      </w:r>
    </w:p>
    <w:p w:rsidR="00AB457E" w:rsidRPr="00DB51CA" w:rsidRDefault="00AB457E">
      <w:pPr>
        <w:pStyle w:val="ConsPlusTitle"/>
        <w:jc w:val="center"/>
        <w:rPr>
          <w:rFonts w:ascii="Times New Roman" w:hAnsi="Times New Roman" w:cs="Times New Roman"/>
        </w:rPr>
      </w:pPr>
      <w:r w:rsidRPr="00DB51CA">
        <w:rPr>
          <w:rFonts w:ascii="Times New Roman" w:hAnsi="Times New Roman" w:cs="Times New Roman"/>
        </w:rPr>
        <w:t>ОТНЕСЕННЫХ ЗАКОНОДАТЕЛЬСТВОМ РОССИЙСКОЙ ФЕДЕРАЦИИ О НАЛОГАХ</w:t>
      </w:r>
    </w:p>
    <w:p w:rsidR="00AB457E" w:rsidRPr="00DB51CA" w:rsidRDefault="00AB457E">
      <w:pPr>
        <w:pStyle w:val="ConsPlusTitle"/>
        <w:jc w:val="center"/>
        <w:rPr>
          <w:rFonts w:ascii="Times New Roman" w:hAnsi="Times New Roman" w:cs="Times New Roman"/>
          <w:lang w:val="en-US"/>
        </w:rPr>
      </w:pPr>
      <w:r w:rsidRPr="00DB51CA">
        <w:rPr>
          <w:rFonts w:ascii="Times New Roman" w:hAnsi="Times New Roman" w:cs="Times New Roman"/>
        </w:rPr>
        <w:t>И СБОРАХ К ВЕДЕНИЮ ОРГАНОВ МЕСТНОГО САМОУПРАВЛЕНИЯ</w:t>
      </w:r>
    </w:p>
    <w:p w:rsidR="00DB51CA" w:rsidRPr="00DB51CA" w:rsidRDefault="00DB51CA" w:rsidP="00DB51CA">
      <w:pPr>
        <w:pStyle w:val="ConsPlusNormal"/>
        <w:jc w:val="center"/>
        <w:rPr>
          <w:rFonts w:ascii="Times New Roman" w:hAnsi="Times New Roman" w:cs="Times New Roman"/>
          <w:lang w:val="en-US"/>
        </w:rPr>
      </w:pPr>
    </w:p>
    <w:p w:rsidR="00DB51CA" w:rsidRPr="00DB51CA" w:rsidRDefault="00DB51CA" w:rsidP="00DB51CA">
      <w:pPr>
        <w:pStyle w:val="ConsPlusNormal"/>
        <w:jc w:val="center"/>
        <w:rPr>
          <w:rFonts w:ascii="Times New Roman" w:hAnsi="Times New Roman" w:cs="Times New Roman"/>
        </w:rPr>
      </w:pPr>
      <w:r w:rsidRPr="00DB51CA">
        <w:rPr>
          <w:rFonts w:ascii="Times New Roman" w:hAnsi="Times New Roman" w:cs="Times New Roman"/>
        </w:rPr>
        <w:lastRenderedPageBreak/>
        <w:t>Список изменяющих документов</w:t>
      </w:r>
    </w:p>
    <w:p w:rsidR="00DB51CA" w:rsidRPr="00DB51CA" w:rsidRDefault="00DB51CA" w:rsidP="00DB51CA">
      <w:pPr>
        <w:pStyle w:val="ConsPlusTitle"/>
        <w:jc w:val="center"/>
        <w:rPr>
          <w:rFonts w:ascii="Times New Roman" w:hAnsi="Times New Roman" w:cs="Times New Roman"/>
          <w:b w:val="0"/>
        </w:rPr>
      </w:pPr>
      <w:r w:rsidRPr="00DB51CA">
        <w:rPr>
          <w:rFonts w:ascii="Times New Roman" w:hAnsi="Times New Roman" w:cs="Times New Roman"/>
          <w:b w:val="0"/>
        </w:rPr>
        <w:t xml:space="preserve">(в ред. </w:t>
      </w:r>
      <w:hyperlink r:id="rId42" w:history="1">
        <w:r w:rsidRPr="00DB51CA">
          <w:rPr>
            <w:rFonts w:ascii="Times New Roman" w:hAnsi="Times New Roman" w:cs="Times New Roman"/>
            <w:b w:val="0"/>
          </w:rPr>
          <w:t>Решения</w:t>
        </w:r>
      </w:hyperlink>
      <w:r w:rsidRPr="00DB51CA">
        <w:rPr>
          <w:rFonts w:ascii="Times New Roman" w:hAnsi="Times New Roman" w:cs="Times New Roman"/>
          <w:b w:val="0"/>
        </w:rPr>
        <w:t xml:space="preserve"> Собрания депутатов г. Шумерля ЧР от 28.06.2018 N 541)</w:t>
      </w:r>
    </w:p>
    <w:p w:rsidR="00AB457E" w:rsidRPr="00DB51CA" w:rsidRDefault="00AB457E">
      <w:pPr>
        <w:spacing w:after="1"/>
        <w:rPr>
          <w:rFonts w:ascii="Times New Roman" w:hAnsi="Times New Roman" w:cs="Times New Roman"/>
        </w:rPr>
      </w:pP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jc w:val="center"/>
        <w:outlineLvl w:val="1"/>
        <w:rPr>
          <w:rFonts w:ascii="Times New Roman" w:hAnsi="Times New Roman" w:cs="Times New Roman"/>
        </w:rPr>
      </w:pPr>
      <w:r w:rsidRPr="00DB51CA">
        <w:rPr>
          <w:rFonts w:ascii="Times New Roman" w:hAnsi="Times New Roman" w:cs="Times New Roman"/>
        </w:rPr>
        <w:t>Раздел I. ОБЩИЕ ПОЛОЖЕНИЯ</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jc w:val="center"/>
        <w:outlineLvl w:val="2"/>
        <w:rPr>
          <w:rFonts w:ascii="Times New Roman" w:hAnsi="Times New Roman" w:cs="Times New Roman"/>
        </w:rPr>
      </w:pPr>
      <w:r w:rsidRPr="00DB51CA">
        <w:rPr>
          <w:rFonts w:ascii="Times New Roman" w:hAnsi="Times New Roman" w:cs="Times New Roman"/>
        </w:rPr>
        <w:t>Глава 1. ПОЛОЖЕНИЕ О НАЛОГАХ</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1. Правоотношения, регулируемые настоящим Положением</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1. Настоящее Положение регулирует налоговые правоотношения по вопросам, отнесенным законодательством Российской Федерации о налогах и сборах к ведению представительных органов местного самоуправления, в том числе:</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местные налоги, установление и введение в действие которых отнесено к ведению представительных органов местного самоуправления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правила исполнения обязанностей по уплате налогов, сборов, пеней в бюджет города Шумерля, включая не установленные Налоговым </w:t>
      </w:r>
      <w:hyperlink r:id="rId43"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Федерации элементы налогообложения по местным налогам - налоговые ставки (в пределах, установленных законодательством Российской Федерации о налогах и сборах), порядок и сроки уплаты налога, налоговые льготы, основания и порядок их применения;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условия изменения срока уплаты налогов, а также пени и штрафов, зачисляемых в бюджет города Шумерля.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2. Налоговые правоотношения в городе Шумерля осуществляются в соответствии с законодательством Российской Федерации о налогах и сборах, законами Чувашской Республики, нормативно-правовыми актами представительных органов местного самоуправления, принятыми в соответствии с Налоговым </w:t>
      </w:r>
      <w:hyperlink r:id="rId44"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Федерации.</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2. Участники отношений, регулируемых Положением о местных налогах</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Участниками отношений, регулируемых Положением о налогах, являются: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1) организации и физические лица, признаваемые в соответствии с Налоговым </w:t>
      </w:r>
      <w:hyperlink r:id="rId45"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Федерации налогоплательщиками или плательщиками сборов;</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2) организации и физические лица, признаваемые в соответствии с Налоговым </w:t>
      </w:r>
      <w:hyperlink r:id="rId46"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Федерации налоговыми агентами;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3) налоговые органы (федеральный орган исполнительной власти, уполномоченный по контролю и надзору в области налогов и сборов и его территориальные органы).</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2.1. Полномочия финансового отдела администрации города Шумерля в области налогов и сборов</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1. Финансовый отдел администрации города Шумерля дает письменные разъяснения по вопросам применения нормативно-правовых актов Собрания депутатов города Шумерля о налогах.</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2. В соответствии с законодательством Российской Федерации о налогах и сборах письменные разъяснения финансовым отделом администрации города Шумерля, в пределах своей компетенции, даются в течение двух месяцев со дня поступления соответствующего запроса. По решению финансового отдела администрации города Шумерля указанный срок может быть продлен, но не более чем на один месяц.</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jc w:val="center"/>
        <w:outlineLvl w:val="2"/>
        <w:rPr>
          <w:rFonts w:ascii="Times New Roman" w:hAnsi="Times New Roman" w:cs="Times New Roman"/>
        </w:rPr>
      </w:pPr>
      <w:r w:rsidRPr="00DB51CA">
        <w:rPr>
          <w:rFonts w:ascii="Times New Roman" w:hAnsi="Times New Roman" w:cs="Times New Roman"/>
        </w:rPr>
        <w:t>Глава 2. ПЕРЕЧЕНЬ МЕСТНЫХ НАЛОГОВ</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3. Местные налоги</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 xml:space="preserve">1. Местными признаются налоги, которые установлены Налоговым </w:t>
      </w:r>
      <w:hyperlink r:id="rId47"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w:t>
      </w:r>
      <w:r w:rsidRPr="00DB51CA">
        <w:rPr>
          <w:rFonts w:ascii="Times New Roman" w:hAnsi="Times New Roman" w:cs="Times New Roman"/>
        </w:rPr>
        <w:lastRenderedPageBreak/>
        <w:t xml:space="preserve">Федерации и настоящим Положением и обязательны к уплате на территории города Шумерля, если иное не предусмотрено Налоговым </w:t>
      </w:r>
      <w:hyperlink r:id="rId48"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Федерации.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2. Совокупность местных налогов города Шумерля является частью единой налоговой системы Российской Федерации.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3. На территории города Шумерля взимаются следующие местные налоги: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земельный налог</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налог на имущество физических лиц.</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4. Местные налоги устанавливаются, изменяются Налоговым </w:t>
      </w:r>
      <w:hyperlink r:id="rId49"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Федерации и нормативными правовыми актами Собрания депутатов города Шумерля.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5. Нормативные правовые акты Собрания депутатов города Шумерля, вводящие налоги, вступают в силу не раньше, чем по истечении одного месяца со дня их официального опубликования в местных средствах массовой информации и не раньше первого числа очередного периода по соответствующему налогу.</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4. Информация о местных налогах</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Информация и копии решений об установлении, изменении и прекращении действий местных налогов направляются Администрацией города Шумерля в Министерство финансов Чувашской Республики и орган исполнительной власти Чувашской Республики, уполномоченный по контролю и надзору в области налогов и сборов, финансовый отдел администрации города Шумерля и Межрайонную инспекцию Федеральной налоговой службы N 8 по Чувашской Республике в течение 5 дней со дня опубликования.</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jc w:val="center"/>
        <w:outlineLvl w:val="1"/>
        <w:rPr>
          <w:rFonts w:ascii="Times New Roman" w:hAnsi="Times New Roman" w:cs="Times New Roman"/>
        </w:rPr>
      </w:pPr>
      <w:r w:rsidRPr="00DB51CA">
        <w:rPr>
          <w:rFonts w:ascii="Times New Roman" w:hAnsi="Times New Roman" w:cs="Times New Roman"/>
        </w:rPr>
        <w:t>Раздел II. ПРАВИЛА ИСПОЛНЕНИЯ ОБЯЗАННОСТЕЙ</w:t>
      </w:r>
    </w:p>
    <w:p w:rsidR="00AB457E" w:rsidRPr="00DB51CA" w:rsidRDefault="00AB457E">
      <w:pPr>
        <w:pStyle w:val="ConsPlusTitle"/>
        <w:jc w:val="center"/>
        <w:rPr>
          <w:rFonts w:ascii="Times New Roman" w:hAnsi="Times New Roman" w:cs="Times New Roman"/>
        </w:rPr>
      </w:pPr>
      <w:r w:rsidRPr="00DB51CA">
        <w:rPr>
          <w:rFonts w:ascii="Times New Roman" w:hAnsi="Times New Roman" w:cs="Times New Roman"/>
        </w:rPr>
        <w:t>ПО УПЛАТЕ НАЛОГОВ И СБОРОВ В БЮДЖЕТ ГОРОДА ШУМЕРЛЯ</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jc w:val="center"/>
        <w:outlineLvl w:val="2"/>
        <w:rPr>
          <w:rFonts w:ascii="Times New Roman" w:hAnsi="Times New Roman" w:cs="Times New Roman"/>
        </w:rPr>
      </w:pPr>
      <w:r w:rsidRPr="00DB51CA">
        <w:rPr>
          <w:rFonts w:ascii="Times New Roman" w:hAnsi="Times New Roman" w:cs="Times New Roman"/>
        </w:rPr>
        <w:t>Глава 3. ИСПОЛНЕНИЕ ОБЯЗАННОСТЕЙ ПО УПЛАТЕ НАЛОГОВ И СБОРОВ</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5. Исполнение обязанностей по уплате налогов и сборов в бюджет города Шумерля</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 xml:space="preserve">Обязанность по уплате налогов и сборов в бюджет города Шумерля считается исполненной, если уплата их осуществлена в соответствии с требованиями </w:t>
      </w:r>
      <w:hyperlink r:id="rId50" w:history="1">
        <w:r w:rsidRPr="00DB51CA">
          <w:rPr>
            <w:rFonts w:ascii="Times New Roman" w:hAnsi="Times New Roman" w:cs="Times New Roman"/>
          </w:rPr>
          <w:t>статьи 45</w:t>
        </w:r>
      </w:hyperlink>
      <w:r w:rsidRPr="00DB51CA">
        <w:rPr>
          <w:rFonts w:ascii="Times New Roman" w:hAnsi="Times New Roman" w:cs="Times New Roman"/>
        </w:rPr>
        <w:t xml:space="preserve"> Налогового кодекса Российской Федерации. Применение иных форм уплаты налогов и сборов в бюджет города Шумерля не допускается.</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6. Налоговая ставка</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 xml:space="preserve">Налоговые ставки по местным налогам устанавливаются нормативными правовыми актами представительных органов местного самоуправления города Шумерля, в пределах, установленных Налоговым </w:t>
      </w:r>
      <w:hyperlink r:id="rId51"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Федерации.</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7. Порядок уплаты местных налогов</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В соответствии с законодательством Российской Федерации о налогах и сборах:</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 уплата налога производится разовой уплатой всей суммы налога либо в ином порядке, предусмотренном Налоговым </w:t>
      </w:r>
      <w:hyperlink r:id="rId52"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Федерации и настоящим Положением;</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подлежащая уплате сумма налога уплачивается (перечисляется) налогоплательщиком или налоговым агентом в установленные сроки;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настоящим Положением может предусматриваться уплата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 в случае уплаты авансовых платежей в более поздние по сравнению с установленными </w:t>
      </w:r>
      <w:r w:rsidRPr="00DB51CA">
        <w:rPr>
          <w:rFonts w:ascii="Times New Roman" w:hAnsi="Times New Roman" w:cs="Times New Roman"/>
        </w:rPr>
        <w:lastRenderedPageBreak/>
        <w:t xml:space="preserve">законодательством о налогах и сборах сроки на сумму несвоевременно уплаченных авансовых платежей начисляются пени в порядке, предусмотренном </w:t>
      </w:r>
      <w:hyperlink r:id="rId53" w:history="1">
        <w:r w:rsidRPr="00DB51CA">
          <w:rPr>
            <w:rFonts w:ascii="Times New Roman" w:hAnsi="Times New Roman" w:cs="Times New Roman"/>
          </w:rPr>
          <w:t>статьей 75</w:t>
        </w:r>
      </w:hyperlink>
      <w:r w:rsidRPr="00DB51CA">
        <w:rPr>
          <w:rFonts w:ascii="Times New Roman" w:hAnsi="Times New Roman" w:cs="Times New Roman"/>
        </w:rPr>
        <w:t xml:space="preserve"> Налогового кодекса Российской Федерации;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уплата налога производится в наличной или безналичной форме.</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Порядок уплаты местных налогов устанавливается настоящим Положением в соответствии с Налоговым </w:t>
      </w:r>
      <w:hyperlink r:id="rId54"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Федерации.</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8. Признание недоимки и задолженности по пеням и штрафам безнадежными к взысканию и их списание</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 xml:space="preserve">1. Недоимка, задолженность по пеням и штрафам по налогам и сборам, подлежащим зачислению в бюджет города Шумерля, числящиеся за отдельными налогоплательщиками, плательщиками сборов и налоговыми агентами, уплата и (или) взыскание которых оказались невозможными в случаях, предусмотренных </w:t>
      </w:r>
      <w:hyperlink r:id="rId55" w:history="1">
        <w:r w:rsidRPr="00DB51CA">
          <w:rPr>
            <w:rFonts w:ascii="Times New Roman" w:hAnsi="Times New Roman" w:cs="Times New Roman"/>
          </w:rPr>
          <w:t>статьей 59</w:t>
        </w:r>
      </w:hyperlink>
      <w:r w:rsidRPr="00DB51CA">
        <w:rPr>
          <w:rFonts w:ascii="Times New Roman" w:hAnsi="Times New Roman" w:cs="Times New Roman"/>
        </w:rPr>
        <w:t xml:space="preserve"> Налогового кодекса Российской Федерации, признаются безнадежными к взысканию и списываются в порядке, устанавливаемом федеральным органом исполнительной власти, уполномоченным по контролю и надзору в области налогов и сборов.</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1.1. Установить, что, кроме случаев, установленных </w:t>
      </w:r>
      <w:hyperlink r:id="rId56" w:history="1">
        <w:r w:rsidRPr="00DB51CA">
          <w:rPr>
            <w:rFonts w:ascii="Times New Roman" w:hAnsi="Times New Roman" w:cs="Times New Roman"/>
          </w:rPr>
          <w:t>пунктом 1 статьи 59</w:t>
        </w:r>
      </w:hyperlink>
      <w:r w:rsidRPr="00DB51CA">
        <w:rPr>
          <w:rFonts w:ascii="Times New Roman" w:hAnsi="Times New Roman" w:cs="Times New Roman"/>
        </w:rPr>
        <w:t xml:space="preserve"> Налогового кодекса Российской Федерации, признаются безнадежными к взысканию и списываются недоимка и задолженность по пеням физических лиц по налогу на имущество и земельному налогу, образовавшиеся по состоянию на 1 января 2008 года и оставшиеся не оплаченными по состоянию на 1 января 2010 года (далее - задолженность), в случаях:</w:t>
      </w:r>
    </w:p>
    <w:p w:rsidR="00AB457E" w:rsidRPr="00DB51CA" w:rsidRDefault="00AB457E">
      <w:pPr>
        <w:pStyle w:val="ConsPlusNormal"/>
        <w:spacing w:before="220"/>
        <w:ind w:firstLine="540"/>
        <w:jc w:val="both"/>
        <w:rPr>
          <w:rFonts w:ascii="Times New Roman" w:hAnsi="Times New Roman" w:cs="Times New Roman"/>
        </w:rPr>
      </w:pPr>
      <w:bookmarkStart w:id="1" w:name="P109"/>
      <w:bookmarkEnd w:id="1"/>
      <w:r w:rsidRPr="00DB51CA">
        <w:rPr>
          <w:rFonts w:ascii="Times New Roman" w:hAnsi="Times New Roman" w:cs="Times New Roman"/>
        </w:rPr>
        <w:t>а) вынесения судебным приставом-исполнителем постановления об окончании исполнительного производства в связи с невозможностью взыскания задолженности;</w:t>
      </w:r>
    </w:p>
    <w:p w:rsidR="00AB457E" w:rsidRPr="00DB51CA" w:rsidRDefault="00AB457E">
      <w:pPr>
        <w:pStyle w:val="ConsPlusNormal"/>
        <w:spacing w:before="220"/>
        <w:ind w:firstLine="540"/>
        <w:jc w:val="both"/>
        <w:rPr>
          <w:rFonts w:ascii="Times New Roman" w:hAnsi="Times New Roman" w:cs="Times New Roman"/>
        </w:rPr>
      </w:pPr>
      <w:bookmarkStart w:id="2" w:name="P110"/>
      <w:bookmarkEnd w:id="2"/>
      <w:r w:rsidRPr="00DB51CA">
        <w:rPr>
          <w:rFonts w:ascii="Times New Roman" w:hAnsi="Times New Roman" w:cs="Times New Roman"/>
        </w:rPr>
        <w:t>б) истечения срока взыскания задолженности в судебном порядке.</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1.2. Установить, что признание безнадежными к взысканию и списание задолженности производятся при наличии следующих документов:</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а) в случае, указанном в </w:t>
      </w:r>
      <w:hyperlink w:anchor="P109" w:history="1">
        <w:r w:rsidRPr="00DB51CA">
          <w:rPr>
            <w:rFonts w:ascii="Times New Roman" w:hAnsi="Times New Roman" w:cs="Times New Roman"/>
          </w:rPr>
          <w:t>подпункте "а" пункта 1.1</w:t>
        </w:r>
      </w:hyperlink>
      <w:r w:rsidRPr="00DB51CA">
        <w:rPr>
          <w:rFonts w:ascii="Times New Roman" w:hAnsi="Times New Roman" w:cs="Times New Roman"/>
        </w:rPr>
        <w:t>:</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справка налогового органа по месту жительства физического лица о суммах задолженности по состоянию на 1 января 2008 года;</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постановления судебного пристава-исполнителя об окончании исполнительного производства в связи с невозможностью взыскания задолженности;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б) в случае, указанном в </w:t>
      </w:r>
      <w:hyperlink w:anchor="P110" w:history="1">
        <w:r w:rsidRPr="00DB51CA">
          <w:rPr>
            <w:rFonts w:ascii="Times New Roman" w:hAnsi="Times New Roman" w:cs="Times New Roman"/>
          </w:rPr>
          <w:t>подпункте "б" пункта 1.1</w:t>
        </w:r>
      </w:hyperlink>
      <w:r w:rsidRPr="00DB51CA">
        <w:rPr>
          <w:rFonts w:ascii="Times New Roman" w:hAnsi="Times New Roman" w:cs="Times New Roman"/>
        </w:rPr>
        <w:t>:</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справка налогового органа по месту жительства физического лица о суммах задолженности по состоянию на 1 января 2008 года;</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копии налогового уведомления и документа, подтверждающего его направление налогоплательщику - физическому лицу.</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jc w:val="center"/>
        <w:outlineLvl w:val="2"/>
        <w:rPr>
          <w:rFonts w:ascii="Times New Roman" w:hAnsi="Times New Roman" w:cs="Times New Roman"/>
        </w:rPr>
      </w:pPr>
      <w:r w:rsidRPr="00DB51CA">
        <w:rPr>
          <w:rFonts w:ascii="Times New Roman" w:hAnsi="Times New Roman" w:cs="Times New Roman"/>
        </w:rPr>
        <w:t>Глава 4. ПРИНЦИПЫ И УСЛОВИЯ УСТАНОВЛЕНИЯ ЛЬГОТ ПО НАЛОГАМ</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9. Установление льгот по налогам</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1. Настоящее Положение устанавливает льготы по налогам и определяет условия их предоставления в пределах полномочий, отнесенных законодательством Российской Федерации о налогах и сборах к ведению органов местного самоуправления.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2. Льготами по налогам признаются предоставляемые отдельным категориям </w:t>
      </w:r>
      <w:r w:rsidRPr="00DB51CA">
        <w:rPr>
          <w:rFonts w:ascii="Times New Roman" w:hAnsi="Times New Roman" w:cs="Times New Roman"/>
        </w:rPr>
        <w:lastRenderedPageBreak/>
        <w:t>налогоплательщиков предусмотренные законодательством Российской Федерации о налогах и сборах и настоящим Положением преимущества по сравнению с другими налогоплательщиками, включая возможность не уплачивать налог либо уплачивать их в меньшем размере.</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3. Нормы правовых актов представительных органов местного самоуправления о налогах и сборах, определяющие основания, порядок и условия применения льгот, не могут носить индивидуального характера.</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4. Общая сумма налоговых льгот, предоставляемых в очередном финансовом году, не должна уменьшать сумму налоговых доходов бюджета города Шумерля, планируемых к поступлению на очередной финансовый год без учета предоставления таких льгот, более чем на 5 процентов.</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10. Принципы, условия и порядок установления налоговых льгот</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1. Устанавливаемые правовые основания для предоставления налоговых льгот должны отвечать принципам:</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равных условий использования этих льгот плательщиками данного налога независимо от их организационно-правовых форм, форм собственности, гражданства физических лиц или места происхождения капитала;</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стабильности налоговых льгот для инвесторов, осуществляющих вложение инвестиций в экономику города Шумерля;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общественно-социальной значимости, связанной с экономическим развитием города или улучшением экологической обстановки;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бюджетной эффективности, направленной на увеличение бюджетных доходов и (или) снижение бюджетных расходов.</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При привлечении инвестиций льготы по налогам и сборам сохраняются до достижения самоокупаемости инвестиционного проекта, но не более чем на семь лет со дня получения льготы, если иное не установлено настоящим Положением и законодательством Российской Федерации о налогах и сборах.</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2. Основными условиями установления налоговых льгот являются привлечение инвестиций в реальный сектор экономики, развитие налогового потенциала, создание новых рабочих мест, развитие инженерной, транспортной и социальной инфраструктуры и повышение жизненного уровня населения города Шумерля.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3. Не допускается введение дополнительных налоговых льгот, кроме как установленных настоящим Положением, если иное не предусмотрено законодательством Российской Федерации о налогах и сборах.</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4. Налоговые льготы, установленные настоящим Положением, применяются в порядке, определяемом нормативными правовыми актами города Шумерля о налогах.</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Доказательство права на налоговую льготу возлагается на налогоплательщика.</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11. Порядок учета и отчетности при льготном налогообложении</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 xml:space="preserve">Налогоплательщики, имеющие право на получение льгот, обязаны обеспечить раздельный учет </w:t>
      </w:r>
      <w:proofErr w:type="spellStart"/>
      <w:r w:rsidRPr="00DB51CA">
        <w:rPr>
          <w:rFonts w:ascii="Times New Roman" w:hAnsi="Times New Roman" w:cs="Times New Roman"/>
        </w:rPr>
        <w:t>льготируемых</w:t>
      </w:r>
      <w:proofErr w:type="spellEnd"/>
      <w:r w:rsidRPr="00DB51CA">
        <w:rPr>
          <w:rFonts w:ascii="Times New Roman" w:hAnsi="Times New Roman" w:cs="Times New Roman"/>
        </w:rPr>
        <w:t xml:space="preserve"> объектов налогообложения (видов деятельности).</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jc w:val="center"/>
        <w:outlineLvl w:val="2"/>
        <w:rPr>
          <w:rFonts w:ascii="Times New Roman" w:hAnsi="Times New Roman" w:cs="Times New Roman"/>
        </w:rPr>
      </w:pPr>
      <w:r w:rsidRPr="00DB51CA">
        <w:rPr>
          <w:rFonts w:ascii="Times New Roman" w:hAnsi="Times New Roman" w:cs="Times New Roman"/>
        </w:rPr>
        <w:t>Глава 4.1. СОЦИАЛЬНО-ЭКОНОМИЧЕСКАЯ ЭФФЕКТИВНОСТЬ</w:t>
      </w:r>
    </w:p>
    <w:p w:rsidR="00AB457E" w:rsidRPr="00DB51CA" w:rsidRDefault="00AB457E">
      <w:pPr>
        <w:pStyle w:val="ConsPlusTitle"/>
        <w:jc w:val="center"/>
        <w:rPr>
          <w:rFonts w:ascii="Times New Roman" w:hAnsi="Times New Roman" w:cs="Times New Roman"/>
        </w:rPr>
      </w:pPr>
      <w:r w:rsidRPr="00DB51CA">
        <w:rPr>
          <w:rFonts w:ascii="Times New Roman" w:hAnsi="Times New Roman" w:cs="Times New Roman"/>
        </w:rPr>
        <w:t>НАЛОГОВЫХ ЛЬГОТ</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11.1. Оценка социально-экономической эффективности налоговых льгот</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1. Налоговые льготы, установленные настоящим Положением и предлагаемые к установлению, подлежат обязательной оценке социально-экономической эффективности.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lastRenderedPageBreak/>
        <w:t>2. Оценка социально-экономической эффективности налоговых льгот осуществляется уполномоченным органом местного самоуправления города Шумерля, один раз в год не позднее 5 августа года, следующего за отчетным годом.</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3. Внесение на рассмотрение на Собрание депутатов города Шумерля проектов решений об установлении налоговых льгот без оценки их социально-экономической эффективности в соответствии с настоящей статьей не допускается.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4. При низкой оценке социально-экономической эффективности налоговая льгота не устанавливается, а установленные налоговые льготы подлежат отмене в порядке, предусмотренном законодательством Российской Федерации о налогах и сборах.</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jc w:val="center"/>
        <w:outlineLvl w:val="2"/>
        <w:rPr>
          <w:rFonts w:ascii="Times New Roman" w:hAnsi="Times New Roman" w:cs="Times New Roman"/>
        </w:rPr>
      </w:pPr>
      <w:r w:rsidRPr="00DB51CA">
        <w:rPr>
          <w:rFonts w:ascii="Times New Roman" w:hAnsi="Times New Roman" w:cs="Times New Roman"/>
        </w:rPr>
        <w:t>Глава 5. ИЗМЕНЕНИЕ СРОКА УПЛАТЫ НАЛОГА И СБОРА,</w:t>
      </w:r>
    </w:p>
    <w:p w:rsidR="00AB457E" w:rsidRPr="00DB51CA" w:rsidRDefault="00AB457E">
      <w:pPr>
        <w:pStyle w:val="ConsPlusTitle"/>
        <w:jc w:val="center"/>
        <w:rPr>
          <w:rFonts w:ascii="Times New Roman" w:hAnsi="Times New Roman" w:cs="Times New Roman"/>
        </w:rPr>
      </w:pPr>
      <w:r w:rsidRPr="00DB51CA">
        <w:rPr>
          <w:rFonts w:ascii="Times New Roman" w:hAnsi="Times New Roman" w:cs="Times New Roman"/>
        </w:rPr>
        <w:t>А ТАКЖЕ ПЕНИ И ШТРАФА</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12. Общие условия изменения срока уплаты налога и сбора, а также пени и штрафа</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1. Изменением срока уплаты налога и сбора признается перенос установленного срока уплаты налога и сбора, в том числе не наступившего, на более поздний срок.</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При этом изменением срока уплаты налога и сбора, подлежащих уплате по результатам проведения налоговым органом налоговой проверки, признается перенос срока уплаты соответственно налога и сбора на более поздний срок с даты уплаты, указанной в требовании об уплате налога, сбора, страховых взносов, пени, штрафа, процентов, направленном в соответствии со </w:t>
      </w:r>
      <w:hyperlink r:id="rId57" w:history="1">
        <w:r w:rsidRPr="00DB51CA">
          <w:rPr>
            <w:rFonts w:ascii="Times New Roman" w:hAnsi="Times New Roman" w:cs="Times New Roman"/>
          </w:rPr>
          <w:t>статьей 69</w:t>
        </w:r>
      </w:hyperlink>
      <w:r w:rsidRPr="00DB51CA">
        <w:rPr>
          <w:rFonts w:ascii="Times New Roman" w:hAnsi="Times New Roman" w:cs="Times New Roman"/>
        </w:rPr>
        <w:t xml:space="preserve"> Налогового Кодекса Российской Федерации.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Изменение срока уплаты налога и сбора осуществляется в форме отсрочки, рассрочки, инвестиционного налогового кредита, если иное не предусмотрено настоящим пунктом.</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Изменение срока уплаты налога и сбора по основанию, указанному в </w:t>
      </w:r>
      <w:hyperlink w:anchor="P184" w:history="1">
        <w:r w:rsidRPr="00DB51CA">
          <w:rPr>
            <w:rFonts w:ascii="Times New Roman" w:hAnsi="Times New Roman" w:cs="Times New Roman"/>
          </w:rPr>
          <w:t>подпункте 7 пункта 2 статьи 13</w:t>
        </w:r>
      </w:hyperlink>
      <w:r w:rsidRPr="00DB51CA">
        <w:rPr>
          <w:rFonts w:ascii="Times New Roman" w:hAnsi="Times New Roman" w:cs="Times New Roman"/>
        </w:rPr>
        <w:t xml:space="preserve"> настоящего Положения, осуществляется только в форме рассрочки.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2. Изменение срока уплаты налога и сбора допускается исключительно в порядке, предусмотренном Налоговым </w:t>
      </w:r>
      <w:hyperlink r:id="rId58"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Федерации.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Срок уплаты налога и (или) сбора может быть изменен в отношении всей подлежащей уплате суммы налога и (или) сбора либо ее части с начислением процентов на неуплаченную сумму налога и (или) сбора (далее - сумма задолженности), если иное не предусмотрено Налоговым </w:t>
      </w:r>
      <w:hyperlink r:id="rId59"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Федерации.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3. Если в соответствии с бюджетным законодательством Российской Федерации федеральные налоги или сборы подлежат зачислению в бюджеты разного уровня, сроки уплаты таких налогов или сборов (за исключением государственной пошлины) изменяются на основании решений уполномоченных органов, указанных в </w:t>
      </w:r>
      <w:hyperlink r:id="rId60" w:history="1">
        <w:r w:rsidRPr="00DB51CA">
          <w:rPr>
            <w:rFonts w:ascii="Times New Roman" w:hAnsi="Times New Roman" w:cs="Times New Roman"/>
          </w:rPr>
          <w:t>пункте 1 статьи 63</w:t>
        </w:r>
      </w:hyperlink>
      <w:r w:rsidRPr="00DB51CA">
        <w:rPr>
          <w:rFonts w:ascii="Times New Roman" w:hAnsi="Times New Roman" w:cs="Times New Roman"/>
        </w:rPr>
        <w:t xml:space="preserve"> Налогового кодекса Российской Федерации, в части сумм, подлежащих зачислению в бюджет города Шумерля, по согласованию с финансовым отделом администрации города Шумерля.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4. Если Бюджетным кодексом Российской Федерации и законодательством Российской Федерации о налогах и сборах предусмотрено зачисление федерального налога в бюджеты разного уровня, срок уплаты такого налога и сбора в части сумм, поступающих в бюджет города Шумерля изменяется на основании решения органов, указанных в </w:t>
      </w:r>
      <w:hyperlink r:id="rId61" w:history="1">
        <w:r w:rsidRPr="00DB51CA">
          <w:rPr>
            <w:rFonts w:ascii="Times New Roman" w:hAnsi="Times New Roman" w:cs="Times New Roman"/>
          </w:rPr>
          <w:t>статье 63</w:t>
        </w:r>
      </w:hyperlink>
      <w:r w:rsidRPr="00DB51CA">
        <w:rPr>
          <w:rFonts w:ascii="Times New Roman" w:hAnsi="Times New Roman" w:cs="Times New Roman"/>
        </w:rPr>
        <w:t xml:space="preserve"> Налогового кодекса Российской федерации по согласованию с финансовым отделом администрации города Шумерля.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5. Изменение срока уплаты налогов, предусмотренных специальными налоговыми режимами, производится в порядке, предусмотренном Налоговым </w:t>
      </w:r>
      <w:hyperlink r:id="rId62"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Федерации.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6. Положения настоящей главы применяются также при предоставлении отсрочки или рассрочки по уплате пени и штрафа.</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7. Действие настоящей главы не распространяется на налоговых агентов.</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lastRenderedPageBreak/>
        <w:t>Статья 13. Предоставление отсрочки или рассрочки по уплате местных налогов, зачисляемых в бюджет г. Шумерля</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 xml:space="preserve">1. Отсрочка или рассрочка по уплате налогов представляет собой изменение срока уплаты налога при наличии оснований, предусмотренных Налоговым </w:t>
      </w:r>
      <w:hyperlink r:id="rId63"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Федерации и настоящей статьей, на срок не превышающий один год соответственно с единовременной или поэтапной уплатой суммы задолженности.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2. Отсрочка или рассрочка по уплате налога может быть предоставлена заинтересованному лицу, финансовое положение которого не позволяет уплатить этот налог в установленный срок, однако имеются достаточные основания полагать, что возможность уплаты указанным лицом такого налога возникнет в течение срока, на который предоставляется отсрочка или рассрочка, при наличии хотя бы одного из следующих оснований:</w:t>
      </w:r>
    </w:p>
    <w:p w:rsidR="00AB457E" w:rsidRPr="00DB51CA" w:rsidRDefault="00AB457E">
      <w:pPr>
        <w:pStyle w:val="ConsPlusNormal"/>
        <w:spacing w:before="220"/>
        <w:ind w:firstLine="540"/>
        <w:jc w:val="both"/>
        <w:rPr>
          <w:rFonts w:ascii="Times New Roman" w:hAnsi="Times New Roman" w:cs="Times New Roman"/>
        </w:rPr>
      </w:pPr>
      <w:bookmarkStart w:id="3" w:name="P176"/>
      <w:bookmarkEnd w:id="3"/>
      <w:r w:rsidRPr="00DB51CA">
        <w:rPr>
          <w:rFonts w:ascii="Times New Roman" w:hAnsi="Times New Roman" w:cs="Times New Roman"/>
        </w:rPr>
        <w:t>1) причинение этому лицу ущерба в результате стихийного бедствия, технологической катастрофы или иных обстоятельств непреодолимой силы;</w:t>
      </w:r>
    </w:p>
    <w:p w:rsidR="00AB457E" w:rsidRPr="00DB51CA" w:rsidRDefault="00AB457E">
      <w:pPr>
        <w:pStyle w:val="ConsPlusNormal"/>
        <w:spacing w:before="220"/>
        <w:ind w:firstLine="540"/>
        <w:jc w:val="both"/>
        <w:rPr>
          <w:rFonts w:ascii="Times New Roman" w:hAnsi="Times New Roman" w:cs="Times New Roman"/>
        </w:rPr>
      </w:pPr>
      <w:bookmarkStart w:id="4" w:name="P177"/>
      <w:bookmarkEnd w:id="4"/>
      <w:r w:rsidRPr="00DB51CA">
        <w:rPr>
          <w:rFonts w:ascii="Times New Roman" w:hAnsi="Times New Roman" w:cs="Times New Roman"/>
        </w:rPr>
        <w:t xml:space="preserve">2) </w:t>
      </w:r>
      <w:proofErr w:type="spellStart"/>
      <w:r w:rsidRPr="00DB51CA">
        <w:rPr>
          <w:rFonts w:ascii="Times New Roman" w:hAnsi="Times New Roman" w:cs="Times New Roman"/>
        </w:rPr>
        <w:t>непредоставление</w:t>
      </w:r>
      <w:proofErr w:type="spellEnd"/>
      <w:r w:rsidRPr="00DB51CA">
        <w:rPr>
          <w:rFonts w:ascii="Times New Roman" w:hAnsi="Times New Roman" w:cs="Times New Roman"/>
        </w:rPr>
        <w:t xml:space="preserve"> (несвоевременное предоставление) бюджетных ассигнований и (или) лимитов бюджетных обязательств заинтересованному лицу и (или) </w:t>
      </w:r>
      <w:proofErr w:type="spellStart"/>
      <w:r w:rsidRPr="00DB51CA">
        <w:rPr>
          <w:rFonts w:ascii="Times New Roman" w:hAnsi="Times New Roman" w:cs="Times New Roman"/>
        </w:rPr>
        <w:t>недоведение</w:t>
      </w:r>
      <w:proofErr w:type="spellEnd"/>
      <w:r w:rsidRPr="00DB51CA">
        <w:rPr>
          <w:rFonts w:ascii="Times New Roman" w:hAnsi="Times New Roman" w:cs="Times New Roman"/>
        </w:rPr>
        <w:t xml:space="preserve">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своевременного исполнения этим лицом обязанности по уплате налога, а также </w:t>
      </w:r>
      <w:proofErr w:type="spellStart"/>
      <w:r w:rsidRPr="00DB51CA">
        <w:rPr>
          <w:rFonts w:ascii="Times New Roman" w:hAnsi="Times New Roman" w:cs="Times New Roman"/>
        </w:rPr>
        <w:t>неперечисление</w:t>
      </w:r>
      <w:proofErr w:type="spellEnd"/>
      <w:r w:rsidRPr="00DB51CA">
        <w:rPr>
          <w:rFonts w:ascii="Times New Roman" w:hAnsi="Times New Roman" w:cs="Times New Roman"/>
        </w:rPr>
        <w:t xml:space="preserve"> (несвоевременное перечисление) заинтересованному лицу из бюджета в объеме, достаточном для своевременного исполнения этим лицом обязанности по уплате налога, денежных средств, в том числе в счет оплаты оказанных этим лицом услуг (выполненных работ, поставленных товаров) для государственных, муниципальных нужд;</w:t>
      </w:r>
    </w:p>
    <w:p w:rsidR="00AB457E" w:rsidRPr="00DB51CA" w:rsidRDefault="00AB457E">
      <w:pPr>
        <w:pStyle w:val="ConsPlusNormal"/>
        <w:spacing w:before="220"/>
        <w:ind w:firstLine="540"/>
        <w:jc w:val="both"/>
        <w:rPr>
          <w:rFonts w:ascii="Times New Roman" w:hAnsi="Times New Roman" w:cs="Times New Roman"/>
        </w:rPr>
      </w:pPr>
      <w:bookmarkStart w:id="5" w:name="P178"/>
      <w:bookmarkEnd w:id="5"/>
      <w:r w:rsidRPr="00DB51CA">
        <w:rPr>
          <w:rFonts w:ascii="Times New Roman" w:hAnsi="Times New Roman" w:cs="Times New Roman"/>
        </w:rPr>
        <w:t>3) угроза возникновения признаков несостоятельности (банкротства) заинтересованного лица в случае единовременной уплаты им налога;</w:t>
      </w:r>
    </w:p>
    <w:p w:rsidR="00AB457E" w:rsidRPr="00DB51CA" w:rsidRDefault="00AB457E">
      <w:pPr>
        <w:pStyle w:val="ConsPlusNormal"/>
        <w:spacing w:before="220"/>
        <w:ind w:firstLine="540"/>
        <w:jc w:val="both"/>
        <w:rPr>
          <w:rFonts w:ascii="Times New Roman" w:hAnsi="Times New Roman" w:cs="Times New Roman"/>
        </w:rPr>
      </w:pPr>
      <w:bookmarkStart w:id="6" w:name="P179"/>
      <w:bookmarkEnd w:id="6"/>
      <w:r w:rsidRPr="00DB51CA">
        <w:rPr>
          <w:rFonts w:ascii="Times New Roman" w:hAnsi="Times New Roman" w:cs="Times New Roman"/>
        </w:rPr>
        <w:t>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w:t>
      </w:r>
    </w:p>
    <w:p w:rsidR="00AB457E" w:rsidRPr="00DB51CA" w:rsidRDefault="00AB457E">
      <w:pPr>
        <w:pStyle w:val="ConsPlusNormal"/>
        <w:spacing w:before="220"/>
        <w:ind w:firstLine="540"/>
        <w:jc w:val="both"/>
        <w:rPr>
          <w:rFonts w:ascii="Times New Roman" w:hAnsi="Times New Roman" w:cs="Times New Roman"/>
        </w:rPr>
      </w:pPr>
      <w:bookmarkStart w:id="7" w:name="P180"/>
      <w:bookmarkEnd w:id="7"/>
      <w:r w:rsidRPr="00DB51CA">
        <w:rPr>
          <w:rFonts w:ascii="Times New Roman" w:hAnsi="Times New Roman" w:cs="Times New Roman"/>
        </w:rPr>
        <w:t>5) производство и (или) реализация товаров, работ или услуг заинтересованным лицом носит сезонный характер;</w:t>
      </w:r>
    </w:p>
    <w:p w:rsidR="00AB457E" w:rsidRPr="00DB51CA" w:rsidRDefault="00AB457E">
      <w:pPr>
        <w:pStyle w:val="ConsPlusNormal"/>
        <w:spacing w:before="220"/>
        <w:ind w:firstLine="540"/>
        <w:jc w:val="both"/>
        <w:rPr>
          <w:rFonts w:ascii="Times New Roman" w:hAnsi="Times New Roman" w:cs="Times New Roman"/>
        </w:rPr>
      </w:pPr>
      <w:bookmarkStart w:id="8" w:name="P181"/>
      <w:bookmarkEnd w:id="8"/>
      <w:r w:rsidRPr="00DB51CA">
        <w:rPr>
          <w:rFonts w:ascii="Times New Roman" w:hAnsi="Times New Roman" w:cs="Times New Roman"/>
        </w:rPr>
        <w:t>6) при наличии оснований для предоставления отсрочки или рассрочки по уплате налогов, подлежащих уплате в связи с перемещением товаров через таможенную границу Таможенного союза, установленных таможенным законодательством Таможенного союза и законодательством Российской Федерации о таможенном деле;</w:t>
      </w:r>
    </w:p>
    <w:p w:rsidR="00AB457E" w:rsidRPr="00DB51CA" w:rsidRDefault="00AB457E">
      <w:pPr>
        <w:pStyle w:val="ConsPlusNormal"/>
        <w:spacing w:before="280"/>
        <w:ind w:firstLine="540"/>
        <w:jc w:val="both"/>
        <w:rPr>
          <w:rFonts w:ascii="Times New Roman" w:hAnsi="Times New Roman" w:cs="Times New Roman"/>
        </w:rPr>
      </w:pPr>
      <w:bookmarkStart w:id="9" w:name="P184"/>
      <w:bookmarkEnd w:id="9"/>
      <w:r w:rsidRPr="00DB51CA">
        <w:rPr>
          <w:rFonts w:ascii="Times New Roman" w:hAnsi="Times New Roman" w:cs="Times New Roman"/>
        </w:rPr>
        <w:t xml:space="preserve">7) невозможность единовременной уплаты сумм налогов, сборов, страховых взносов, пеней и штрафов, подлежащих уплате в бюджетную систему Российской Федерации по результатам налоговой проверки, до истечения срока исполнения направленного в соответствии со </w:t>
      </w:r>
      <w:hyperlink r:id="rId64" w:history="1">
        <w:r w:rsidRPr="00DB51CA">
          <w:rPr>
            <w:rFonts w:ascii="Times New Roman" w:hAnsi="Times New Roman" w:cs="Times New Roman"/>
          </w:rPr>
          <w:t>статьей 69</w:t>
        </w:r>
      </w:hyperlink>
      <w:r w:rsidRPr="00DB51CA">
        <w:rPr>
          <w:rFonts w:ascii="Times New Roman" w:hAnsi="Times New Roman" w:cs="Times New Roman"/>
        </w:rPr>
        <w:t xml:space="preserve"> настоящего Кодекса требования об уплате налога, сбора, страховых взносов, пени, штрафа, процентов, определяемая в порядке, предусмотренном </w:t>
      </w:r>
      <w:hyperlink r:id="rId65" w:history="1">
        <w:r w:rsidRPr="00DB51CA">
          <w:rPr>
            <w:rFonts w:ascii="Times New Roman" w:hAnsi="Times New Roman" w:cs="Times New Roman"/>
          </w:rPr>
          <w:t>пунктом 5.1 статьи 69</w:t>
        </w:r>
      </w:hyperlink>
      <w:r w:rsidRPr="00DB51CA">
        <w:rPr>
          <w:rFonts w:ascii="Times New Roman" w:hAnsi="Times New Roman" w:cs="Times New Roman"/>
        </w:rPr>
        <w:t xml:space="preserve"> Налогового кодекса Российской Федерации.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2.1. При наличии оснований, указанных в </w:t>
      </w:r>
      <w:hyperlink w:anchor="P176" w:history="1">
        <w:r w:rsidRPr="00DB51CA">
          <w:rPr>
            <w:rFonts w:ascii="Times New Roman" w:hAnsi="Times New Roman" w:cs="Times New Roman"/>
          </w:rPr>
          <w:t>подпунктах 1</w:t>
        </w:r>
      </w:hyperlink>
      <w:r w:rsidRPr="00DB51CA">
        <w:rPr>
          <w:rFonts w:ascii="Times New Roman" w:hAnsi="Times New Roman" w:cs="Times New Roman"/>
        </w:rPr>
        <w:t xml:space="preserve">, </w:t>
      </w:r>
      <w:hyperlink w:anchor="P178" w:history="1">
        <w:r w:rsidRPr="00DB51CA">
          <w:rPr>
            <w:rFonts w:ascii="Times New Roman" w:hAnsi="Times New Roman" w:cs="Times New Roman"/>
          </w:rPr>
          <w:t>3</w:t>
        </w:r>
      </w:hyperlink>
      <w:r w:rsidRPr="00DB51CA">
        <w:rPr>
          <w:rFonts w:ascii="Times New Roman" w:hAnsi="Times New Roman" w:cs="Times New Roman"/>
        </w:rPr>
        <w:t xml:space="preserve"> - </w:t>
      </w:r>
      <w:hyperlink w:anchor="P181" w:history="1">
        <w:r w:rsidRPr="00DB51CA">
          <w:rPr>
            <w:rFonts w:ascii="Times New Roman" w:hAnsi="Times New Roman" w:cs="Times New Roman"/>
          </w:rPr>
          <w:t>6 пункта 2</w:t>
        </w:r>
      </w:hyperlink>
      <w:r w:rsidRPr="00DB51CA">
        <w:rPr>
          <w:rFonts w:ascii="Times New Roman" w:hAnsi="Times New Roman" w:cs="Times New Roman"/>
        </w:rPr>
        <w:t xml:space="preserve"> настоящей статьи, отсрочка или рассрочка по уплате налога, а при наличии основания, указанного в </w:t>
      </w:r>
      <w:hyperlink w:anchor="P184" w:history="1">
        <w:r w:rsidRPr="00DB51CA">
          <w:rPr>
            <w:rFonts w:ascii="Times New Roman" w:hAnsi="Times New Roman" w:cs="Times New Roman"/>
          </w:rPr>
          <w:t>подпункте 7 пункта 2</w:t>
        </w:r>
      </w:hyperlink>
      <w:r w:rsidRPr="00DB51CA">
        <w:rPr>
          <w:rFonts w:ascii="Times New Roman" w:hAnsi="Times New Roman" w:cs="Times New Roman"/>
        </w:rPr>
        <w:t xml:space="preserve"> настоящей статьи, рассрочка по уплате налога может быть предоставлена организации на сумму, не превышающую стоимость ее чистых активов.</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3. Отсрочка или рассрочка по уплате налога может быть предоставлена по одному или нескольким налогам.</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4. Если отсрочка или рассрочка по уплате налога предоставлена по основаниям, указанным в </w:t>
      </w:r>
      <w:hyperlink w:anchor="P178" w:history="1">
        <w:r w:rsidRPr="00DB51CA">
          <w:rPr>
            <w:rFonts w:ascii="Times New Roman" w:hAnsi="Times New Roman" w:cs="Times New Roman"/>
          </w:rPr>
          <w:t>подпунктах 3</w:t>
        </w:r>
      </w:hyperlink>
      <w:r w:rsidRPr="00DB51CA">
        <w:rPr>
          <w:rFonts w:ascii="Times New Roman" w:hAnsi="Times New Roman" w:cs="Times New Roman"/>
        </w:rPr>
        <w:t xml:space="preserve">, </w:t>
      </w:r>
      <w:hyperlink w:anchor="P179" w:history="1">
        <w:r w:rsidRPr="00DB51CA">
          <w:rPr>
            <w:rFonts w:ascii="Times New Roman" w:hAnsi="Times New Roman" w:cs="Times New Roman"/>
          </w:rPr>
          <w:t>4</w:t>
        </w:r>
      </w:hyperlink>
      <w:r w:rsidRPr="00DB51CA">
        <w:rPr>
          <w:rFonts w:ascii="Times New Roman" w:hAnsi="Times New Roman" w:cs="Times New Roman"/>
        </w:rPr>
        <w:t xml:space="preserve"> и </w:t>
      </w:r>
      <w:hyperlink w:anchor="P180" w:history="1">
        <w:r w:rsidRPr="00DB51CA">
          <w:rPr>
            <w:rFonts w:ascii="Times New Roman" w:hAnsi="Times New Roman" w:cs="Times New Roman"/>
          </w:rPr>
          <w:t>5 пункта 2</w:t>
        </w:r>
      </w:hyperlink>
      <w:r w:rsidRPr="00DB51CA">
        <w:rPr>
          <w:rFonts w:ascii="Times New Roman" w:hAnsi="Times New Roman" w:cs="Times New Roman"/>
        </w:rPr>
        <w:t xml:space="preserve"> настоящей статьи, а также если рассрочка по уплате налога предоставлена по основанию, указанному в </w:t>
      </w:r>
      <w:hyperlink w:anchor="P184" w:history="1">
        <w:r w:rsidRPr="00DB51CA">
          <w:rPr>
            <w:rFonts w:ascii="Times New Roman" w:hAnsi="Times New Roman" w:cs="Times New Roman"/>
          </w:rPr>
          <w:t>подпункте 7 пункта 2</w:t>
        </w:r>
      </w:hyperlink>
      <w:r w:rsidRPr="00DB51CA">
        <w:rPr>
          <w:rFonts w:ascii="Times New Roman" w:hAnsi="Times New Roman" w:cs="Times New Roman"/>
        </w:rPr>
        <w:t xml:space="preserve"> настоящей статьи, на сумму задолженности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или рассрочки, если иное не предусмотрено таможенным законодательством </w:t>
      </w:r>
      <w:r w:rsidRPr="00DB51CA">
        <w:rPr>
          <w:rFonts w:ascii="Times New Roman" w:hAnsi="Times New Roman" w:cs="Times New Roman"/>
        </w:rPr>
        <w:lastRenderedPageBreak/>
        <w:t>Таможенного союза и законодательством Российской Федерации о таможенном деле в отношении налогов, подлежащих уплате в связи с перемещением товаров через таможенную границу Таможенного союза.</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Если отсрочка или рассрочка по уплате налогов предоставлена по основаниям, указанным в </w:t>
      </w:r>
      <w:hyperlink w:anchor="P176" w:history="1">
        <w:r w:rsidRPr="00DB51CA">
          <w:rPr>
            <w:rFonts w:ascii="Times New Roman" w:hAnsi="Times New Roman" w:cs="Times New Roman"/>
          </w:rPr>
          <w:t>подпунктах 1</w:t>
        </w:r>
      </w:hyperlink>
      <w:r w:rsidRPr="00DB51CA">
        <w:rPr>
          <w:rFonts w:ascii="Times New Roman" w:hAnsi="Times New Roman" w:cs="Times New Roman"/>
        </w:rPr>
        <w:t xml:space="preserve"> и </w:t>
      </w:r>
      <w:hyperlink w:anchor="P177" w:history="1">
        <w:r w:rsidRPr="00DB51CA">
          <w:rPr>
            <w:rFonts w:ascii="Times New Roman" w:hAnsi="Times New Roman" w:cs="Times New Roman"/>
          </w:rPr>
          <w:t>2 пункта 2</w:t>
        </w:r>
      </w:hyperlink>
      <w:r w:rsidRPr="00DB51CA">
        <w:rPr>
          <w:rFonts w:ascii="Times New Roman" w:hAnsi="Times New Roman" w:cs="Times New Roman"/>
        </w:rPr>
        <w:t xml:space="preserve"> настоящей статьи, на сумму задолженности проценты не начисляются.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5. Решение о предоставлении отсрочки или рассрочки по уплате налога или об отказе в ее предоставлении принимается в порядке, предусмотренном </w:t>
      </w:r>
      <w:hyperlink r:id="rId66" w:history="1">
        <w:r w:rsidRPr="00DB51CA">
          <w:rPr>
            <w:rFonts w:ascii="Times New Roman" w:hAnsi="Times New Roman" w:cs="Times New Roman"/>
          </w:rPr>
          <w:t>статьей 64</w:t>
        </w:r>
      </w:hyperlink>
      <w:r w:rsidRPr="00DB51CA">
        <w:rPr>
          <w:rFonts w:ascii="Times New Roman" w:hAnsi="Times New Roman" w:cs="Times New Roman"/>
        </w:rPr>
        <w:t xml:space="preserve"> Налогового кодекса Российской Федерации.</w:t>
      </w:r>
    </w:p>
    <w:p w:rsidR="00AB457E" w:rsidRPr="00DB51CA" w:rsidRDefault="00AB457E">
      <w:pPr>
        <w:pStyle w:val="ConsPlusTitle"/>
        <w:spacing w:before="280"/>
        <w:ind w:firstLine="540"/>
        <w:jc w:val="both"/>
        <w:outlineLvl w:val="3"/>
        <w:rPr>
          <w:rFonts w:ascii="Times New Roman" w:hAnsi="Times New Roman" w:cs="Times New Roman"/>
        </w:rPr>
      </w:pPr>
      <w:r w:rsidRPr="00DB51CA">
        <w:rPr>
          <w:rFonts w:ascii="Times New Roman" w:hAnsi="Times New Roman" w:cs="Times New Roman"/>
        </w:rPr>
        <w:t>Статья 15. Инвестиционный налоговый кредит</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200" w:history="1">
        <w:r w:rsidRPr="00DB51CA">
          <w:rPr>
            <w:rFonts w:ascii="Times New Roman" w:hAnsi="Times New Roman" w:cs="Times New Roman"/>
          </w:rPr>
          <w:t>статье 16</w:t>
        </w:r>
      </w:hyperlink>
      <w:r w:rsidRPr="00DB51CA">
        <w:rPr>
          <w:rFonts w:ascii="Times New Roman" w:hAnsi="Times New Roman" w:cs="Times New Roman"/>
        </w:rPr>
        <w:t xml:space="preserve"> настоящего решения,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2. Финансовый отдел администрации города Шумерля согласовывает решение о предоставлении инвестиционного налогового кредита после одобрения Советом по инвестиционной политике представленного организацией инвестиционного проекта.</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3. Инвестиционный налоговый кредит может быть предоставлен на срок от одного года до пяти лет.</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Инвестиционный налоговый кредит может быть предоставлен на срок до десяти лет по основанию, указанному в </w:t>
      </w:r>
      <w:hyperlink w:anchor="P208" w:history="1">
        <w:r w:rsidRPr="00DB51CA">
          <w:rPr>
            <w:rFonts w:ascii="Times New Roman" w:hAnsi="Times New Roman" w:cs="Times New Roman"/>
          </w:rPr>
          <w:t>подпункте 6 пункта 1 статьи 16</w:t>
        </w:r>
      </w:hyperlink>
      <w:r w:rsidRPr="00DB51CA">
        <w:rPr>
          <w:rFonts w:ascii="Times New Roman" w:hAnsi="Times New Roman" w:cs="Times New Roman"/>
        </w:rPr>
        <w:t xml:space="preserve"> настоящего Положения.</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bookmarkStart w:id="10" w:name="P200"/>
      <w:bookmarkEnd w:id="10"/>
      <w:r w:rsidRPr="00DB51CA">
        <w:rPr>
          <w:rFonts w:ascii="Times New Roman" w:hAnsi="Times New Roman" w:cs="Times New Roman"/>
        </w:rPr>
        <w:t>Статья 16. Предоставление инвестиционного налогового кредита</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1. Инвестиционный налоговый кредит может быть представлен организации, являющейся налогоплательщиком соответствующего налога, при наличии хотя бы одного из следующих оснований:</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или защиту окружающей среды от загрязнения промышленными отходами и (или) повышение энергетической эффективности производства товаров, выполнения работ, оказания услуг;</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4) выполнение организацией государственного оборонного заказа;</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AB457E" w:rsidRPr="00DB51CA" w:rsidRDefault="00AB457E">
      <w:pPr>
        <w:pStyle w:val="ConsPlusNormal"/>
        <w:spacing w:before="220"/>
        <w:ind w:firstLine="540"/>
        <w:jc w:val="both"/>
        <w:rPr>
          <w:rFonts w:ascii="Times New Roman" w:hAnsi="Times New Roman" w:cs="Times New Roman"/>
        </w:rPr>
      </w:pPr>
      <w:bookmarkStart w:id="11" w:name="P208"/>
      <w:bookmarkEnd w:id="11"/>
      <w:r w:rsidRPr="00DB51CA">
        <w:rPr>
          <w:rFonts w:ascii="Times New Roman" w:hAnsi="Times New Roman" w:cs="Times New Roman"/>
        </w:rPr>
        <w:t>6) включение этой организации в реестр резидентов зоны территориального развития в соответствии с Федеральным законом от 3 декабря 2011 года N 392-ФЗ "О зонах территориального развития в Российской Федерации и о внесении изменений в отдельные законодательные акты Российской Федерации".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lastRenderedPageBreak/>
        <w:t>2. Основания для получения инвестиционного налогового кредита должны быть отражены в инвестиционном проекте.</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Проверку наличия оснований для предоставления инвестиционного налогового кредита и выдачу заключения на инвестиционный проект осуществляет отдел экономики, имущественных и земельных отношений администрации города Шумерля, осуществляющий государственную экономическую и инвестиционную политику, направленную на развитие потенциала города, качественное обновление промышленного комплекса, создание условий для инновационного развития и повышения конкурентоспособности города Шумерля.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3. Обязательным условием для предоставления инвестиционного налогового кредита по местным налогам является отсутствие задолженности по уплате местных налогов и сборов.</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17. Прекращение действия отсрочки, рассрочки или инвестиционного налогового кредита</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 xml:space="preserve">Действие отсрочки, рассрочки или инвестиционного налогового кредита прекращается в случаях, предусмотренных </w:t>
      </w:r>
      <w:hyperlink r:id="rId67" w:history="1">
        <w:r w:rsidRPr="00DB51CA">
          <w:rPr>
            <w:rFonts w:ascii="Times New Roman" w:hAnsi="Times New Roman" w:cs="Times New Roman"/>
          </w:rPr>
          <w:t>статьей 68</w:t>
        </w:r>
      </w:hyperlink>
      <w:r w:rsidRPr="00DB51CA">
        <w:rPr>
          <w:rFonts w:ascii="Times New Roman" w:hAnsi="Times New Roman" w:cs="Times New Roman"/>
        </w:rPr>
        <w:t xml:space="preserve"> Налогового кодекса Российской Федерации.</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jc w:val="center"/>
        <w:outlineLvl w:val="1"/>
        <w:rPr>
          <w:rFonts w:ascii="Times New Roman" w:hAnsi="Times New Roman" w:cs="Times New Roman"/>
        </w:rPr>
      </w:pPr>
      <w:r w:rsidRPr="00DB51CA">
        <w:rPr>
          <w:rFonts w:ascii="Times New Roman" w:hAnsi="Times New Roman" w:cs="Times New Roman"/>
        </w:rPr>
        <w:t>Раздел III. МЕСТНЫЕ НАЛОГИ</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jc w:val="center"/>
        <w:outlineLvl w:val="2"/>
        <w:rPr>
          <w:rFonts w:ascii="Times New Roman" w:hAnsi="Times New Roman" w:cs="Times New Roman"/>
        </w:rPr>
      </w:pPr>
      <w:r w:rsidRPr="00DB51CA">
        <w:rPr>
          <w:rFonts w:ascii="Times New Roman" w:hAnsi="Times New Roman" w:cs="Times New Roman"/>
        </w:rPr>
        <w:t>Глава 6. ЗЕМЕЛЬНЫЙ НАЛОГ</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18. Общие положения</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 xml:space="preserve">Земельный налог является местным налогом и устанавливается на основании </w:t>
      </w:r>
      <w:hyperlink r:id="rId68" w:history="1">
        <w:r w:rsidRPr="00DB51CA">
          <w:rPr>
            <w:rFonts w:ascii="Times New Roman" w:hAnsi="Times New Roman" w:cs="Times New Roman"/>
          </w:rPr>
          <w:t>главы 31</w:t>
        </w:r>
      </w:hyperlink>
      <w:r w:rsidRPr="00DB51CA">
        <w:rPr>
          <w:rFonts w:ascii="Times New Roman" w:hAnsi="Times New Roman" w:cs="Times New Roman"/>
        </w:rPr>
        <w:t xml:space="preserve"> Налогового кодекса Российской Федерации, Федерального закона от 6 октября 2003 г. N 131-ФЗ "Об общих принципах организации местного самоуправления в Российской Федерации" и решением Собрания депутатов города Шумерля с учетом особенностей, предусмотренных настоящим Положением.</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bookmarkStart w:id="12" w:name="P225"/>
      <w:bookmarkEnd w:id="12"/>
      <w:r w:rsidRPr="00DB51CA">
        <w:rPr>
          <w:rFonts w:ascii="Times New Roman" w:hAnsi="Times New Roman" w:cs="Times New Roman"/>
        </w:rPr>
        <w:t>Статья 19. Налоговая ставка</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1. Установить налоговые ставки в размере:</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1) 0,3 процента в отношении земельных участков:</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приобретенных (предоставленных) для личного подсобного хозяйства, садоводства, огородничества или животноводства, а также дачного хозяйства;</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2) 1,5 процента в отношении прочих земельных участков.</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20. Налоговые льготы</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1. Освободить от уплаты земельного налога следующие категории налогоплательщиков:</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1) физические лица: в размере 100% инвалидов и участников Великой отечественной войны;</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многодетные семьи города Шумерля, получившие на безвозмездной основе земельные участки для индивидуального жилищного строительства, дачного строительства и ведения личного подсобного хозяйства:</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в размере 50%, сроком на 1 год, со дня предоставления земельного участка и получивших разрешение на строительство;</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lastRenderedPageBreak/>
        <w:t>- в размере 100%, сроком на 2 года, при предоставлении разрешения на ввод объекта в эксплуатацию.</w:t>
      </w:r>
    </w:p>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w:t>
      </w:r>
      <w:proofErr w:type="spellStart"/>
      <w:r w:rsidRPr="00DB51CA">
        <w:rPr>
          <w:rFonts w:ascii="Times New Roman" w:hAnsi="Times New Roman" w:cs="Times New Roman"/>
        </w:rPr>
        <w:t>пп</w:t>
      </w:r>
      <w:proofErr w:type="spellEnd"/>
      <w:r w:rsidRPr="00DB51CA">
        <w:rPr>
          <w:rFonts w:ascii="Times New Roman" w:hAnsi="Times New Roman" w:cs="Times New Roman"/>
        </w:rPr>
        <w:t xml:space="preserve">. 1 в ред. </w:t>
      </w:r>
      <w:hyperlink r:id="rId69" w:history="1">
        <w:r w:rsidRPr="00DB51CA">
          <w:rPr>
            <w:rFonts w:ascii="Times New Roman" w:hAnsi="Times New Roman" w:cs="Times New Roman"/>
          </w:rPr>
          <w:t>Решения</w:t>
        </w:r>
      </w:hyperlink>
      <w:r w:rsidRPr="00DB51CA">
        <w:rPr>
          <w:rFonts w:ascii="Times New Roman" w:hAnsi="Times New Roman" w:cs="Times New Roman"/>
        </w:rPr>
        <w:t xml:space="preserve"> Собрания депутатов г. Шумерля ЧР от 28.06.2018 N 541)</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2) организации являющиеся получателями средств бюджета города Шумерля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казенные учреждения города Шумерля;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бюджетные и автономные учреждения, финансовое обеспечение деятельности которых осуществляется в виде субсидий из бюджета города Шумерля.</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21. Порядок и сроки уплаты налога и авансовых платежей по налогу</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1. Налогоплательщики-организации уплачивают суммы авансовых платежей по налогу не позднее последнего числа месяца, следующего за истекшим отчетным периодом как одну четвертую налоговой ставки процентной доли кадастровой стоимости земельного участка по состоянию на 1 января года, являющегося налоговым периодом.</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2. По итогам налогового периода уплачивается не позднее 31 марта года, следующего за истекшим налоговым периодом, сумма налога, определяемая как разница между суммой налога, исчисленной по ставкам, предусмотренным </w:t>
      </w:r>
      <w:hyperlink w:anchor="P225" w:history="1">
        <w:r w:rsidRPr="00DB51CA">
          <w:rPr>
            <w:rFonts w:ascii="Times New Roman" w:hAnsi="Times New Roman" w:cs="Times New Roman"/>
          </w:rPr>
          <w:t>статьей 19</w:t>
        </w:r>
      </w:hyperlink>
      <w:r w:rsidRPr="00DB51CA">
        <w:rPr>
          <w:rFonts w:ascii="Times New Roman" w:hAnsi="Times New Roman" w:cs="Times New Roman"/>
        </w:rPr>
        <w:t>, и суммами уплаченных в течение налогового периода авансовых платежей по налогу.</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jc w:val="center"/>
        <w:outlineLvl w:val="2"/>
        <w:rPr>
          <w:rFonts w:ascii="Times New Roman" w:hAnsi="Times New Roman" w:cs="Times New Roman"/>
        </w:rPr>
      </w:pPr>
      <w:r w:rsidRPr="00DB51CA">
        <w:rPr>
          <w:rFonts w:ascii="Times New Roman" w:hAnsi="Times New Roman" w:cs="Times New Roman"/>
        </w:rPr>
        <w:t>Глава 7. НАЛОГ НА ИМУЩЕСТВО ФИЗИЧЕСКИХ ЛИЦ</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22. Общие положения</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 xml:space="preserve">Налог на имущество физических лиц устанавливается на основании </w:t>
      </w:r>
      <w:hyperlink r:id="rId70" w:history="1">
        <w:r w:rsidRPr="00DB51CA">
          <w:rPr>
            <w:rFonts w:ascii="Times New Roman" w:hAnsi="Times New Roman" w:cs="Times New Roman"/>
          </w:rPr>
          <w:t>главы 32</w:t>
        </w:r>
      </w:hyperlink>
      <w:r w:rsidRPr="00DB51CA">
        <w:rPr>
          <w:rFonts w:ascii="Times New Roman" w:hAnsi="Times New Roman" w:cs="Times New Roman"/>
        </w:rPr>
        <w:t xml:space="preserve"> Налогового кодекса Российской Федерации и решения Собрания депутатов города Шумерля, вводится в действие и прекращает действовать в соответствии с Налоговым </w:t>
      </w:r>
      <w:hyperlink r:id="rId71"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Федерации и решением Собрания депутатов города Шумерля и обязателен к уплате на территории города Шумерля.</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23. Налоговая база</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Налоговая база в отношении объектов налогообложения определяется исходя из их кадастровой стоимости.</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24. Налоговые ставки</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Налоговые ставки устанавливаются в размерах:</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1) 0,1 процента в отношении: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жилых домов, квартир, комнат;</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объектов незавершенного строительства в случае, если проектируемым назначением таких объектов является жилой дом;</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единых недвижимых комплексов, в состав которых входит хотя бы один жилой дом;</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гаражей и </w:t>
      </w:r>
      <w:proofErr w:type="spellStart"/>
      <w:r w:rsidRPr="00DB51CA">
        <w:rPr>
          <w:rFonts w:ascii="Times New Roman" w:hAnsi="Times New Roman" w:cs="Times New Roman"/>
        </w:rPr>
        <w:t>машино-мест</w:t>
      </w:r>
      <w:proofErr w:type="spellEnd"/>
      <w:r w:rsidRPr="00DB51CA">
        <w:rPr>
          <w:rFonts w:ascii="Times New Roman" w:hAnsi="Times New Roman" w:cs="Times New Roman"/>
        </w:rPr>
        <w:t>;</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 xml:space="preserve">2) 2 процентов в отношении объектов налогообложения, включенных в перечень, определяемый в соответствии с </w:t>
      </w:r>
      <w:hyperlink r:id="rId72" w:history="1">
        <w:r w:rsidRPr="00DB51CA">
          <w:rPr>
            <w:rFonts w:ascii="Times New Roman" w:hAnsi="Times New Roman" w:cs="Times New Roman"/>
          </w:rPr>
          <w:t>пунктом 7 статьи 378.2</w:t>
        </w:r>
      </w:hyperlink>
      <w:r w:rsidRPr="00DB51CA">
        <w:rPr>
          <w:rFonts w:ascii="Times New Roman" w:hAnsi="Times New Roman" w:cs="Times New Roman"/>
        </w:rPr>
        <w:t xml:space="preserve"> Налогового кодекса Российской Федерации, в отношении объектов налогообложения, предусмотренных </w:t>
      </w:r>
      <w:hyperlink r:id="rId73" w:history="1">
        <w:r w:rsidRPr="00DB51CA">
          <w:rPr>
            <w:rFonts w:ascii="Times New Roman" w:hAnsi="Times New Roman" w:cs="Times New Roman"/>
          </w:rPr>
          <w:t>абзацем вторым пункта 10 статьи 378.2</w:t>
        </w:r>
      </w:hyperlink>
      <w:r w:rsidRPr="00DB51CA">
        <w:rPr>
          <w:rFonts w:ascii="Times New Roman" w:hAnsi="Times New Roman" w:cs="Times New Roman"/>
        </w:rPr>
        <w:t xml:space="preserve"> Налогового кодекса Российской Федерации, а также в отношении объектов налогообложения, кадастровая стоимость каждого из которых превышает 300 миллионов рублей;</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lastRenderedPageBreak/>
        <w:t>3) 0,5 процента в отношении прочих объектов налогообложения.</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jc w:val="center"/>
        <w:outlineLvl w:val="1"/>
        <w:rPr>
          <w:rFonts w:ascii="Times New Roman" w:hAnsi="Times New Roman" w:cs="Times New Roman"/>
        </w:rPr>
      </w:pPr>
      <w:r w:rsidRPr="00DB51CA">
        <w:rPr>
          <w:rFonts w:ascii="Times New Roman" w:hAnsi="Times New Roman" w:cs="Times New Roman"/>
        </w:rPr>
        <w:t>Раздел IV. СПЕЦИАЛЬНЫЕ НАЛОГОВЫЕ РЕЖИМЫ</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jc w:val="center"/>
        <w:outlineLvl w:val="2"/>
        <w:rPr>
          <w:rFonts w:ascii="Times New Roman" w:hAnsi="Times New Roman" w:cs="Times New Roman"/>
        </w:rPr>
      </w:pPr>
      <w:r w:rsidRPr="00DB51CA">
        <w:rPr>
          <w:rFonts w:ascii="Times New Roman" w:hAnsi="Times New Roman" w:cs="Times New Roman"/>
        </w:rPr>
        <w:t>Глава 8. СИСТЕМА НАЛОГООБЛОЖЕНИЯ В ВИДЕ ЕДИНОГО НАЛОГА</w:t>
      </w:r>
    </w:p>
    <w:p w:rsidR="00AB457E" w:rsidRPr="00DB51CA" w:rsidRDefault="00AB457E">
      <w:pPr>
        <w:pStyle w:val="ConsPlusTitle"/>
        <w:jc w:val="center"/>
        <w:rPr>
          <w:rFonts w:ascii="Times New Roman" w:hAnsi="Times New Roman" w:cs="Times New Roman"/>
        </w:rPr>
      </w:pPr>
      <w:r w:rsidRPr="00DB51CA">
        <w:rPr>
          <w:rFonts w:ascii="Times New Roman" w:hAnsi="Times New Roman" w:cs="Times New Roman"/>
        </w:rPr>
        <w:t>НА ВМЕНЕННЫЙ ДОХОД ДЛЯ ОТДЕЛЬНЫХ ВИДОВ ДЕЯТЕЛЬНОСТИ</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25. Порядок введения единого налога на вмененный доход</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 xml:space="preserve">Система налогообложения в виде единого налога на вмененный доход для отдельных видов деятельности (далее в настоящей главе - единый налог) устанавливается Налоговым </w:t>
      </w:r>
      <w:hyperlink r:id="rId74" w:history="1">
        <w:r w:rsidRPr="00DB51CA">
          <w:rPr>
            <w:rFonts w:ascii="Times New Roman" w:hAnsi="Times New Roman" w:cs="Times New Roman"/>
          </w:rPr>
          <w:t>кодексом</w:t>
        </w:r>
      </w:hyperlink>
      <w:r w:rsidRPr="00DB51CA">
        <w:rPr>
          <w:rFonts w:ascii="Times New Roman" w:hAnsi="Times New Roman" w:cs="Times New Roman"/>
        </w:rPr>
        <w:t xml:space="preserve"> Российской Федерации, вводится в действие решением Собрания депутатов города Шумерля на территории города и применяется наряду с иными режимами налогообложения, предусмотренной законодательством Российской Федерации о налогах и сборах.</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26. Перечень видов предпринимательской деятельности, в отношении которых вводится единый налог</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Система налогообложения в виде единого налога применяется в отношении следующих видов предпринимательской деятельности: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1) оказания бытовых услуг.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 относящихся к бытовым услугам, определяются Правительством Российской Федерации;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2) оказания ветеринарных услуг;</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3) оказания услуг по ремонту, техническому обслуживанию и мойке автомототранспортных средств;</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10) распространения наружной рекламы с использованием рекламных конструкций;</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lastRenderedPageBreak/>
        <w:t>11) размещения рекламы с использованием внешних и внутренних поверхностей транспортных средств;</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AB457E" w:rsidRPr="00DB51CA" w:rsidRDefault="00AB457E">
      <w:pPr>
        <w:pStyle w:val="ConsPlusNormal"/>
        <w:spacing w:before="220"/>
        <w:ind w:firstLine="540"/>
        <w:jc w:val="both"/>
        <w:rPr>
          <w:rFonts w:ascii="Times New Roman" w:hAnsi="Times New Roman" w:cs="Times New Roman"/>
        </w:rPr>
      </w:pPr>
      <w:r w:rsidRPr="00DB51CA">
        <w:rPr>
          <w:rFonts w:ascii="Times New Roman" w:hAnsi="Times New Roman" w:cs="Times New Roman"/>
        </w:rPr>
        <w:t>14) оказания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Title"/>
        <w:ind w:firstLine="540"/>
        <w:jc w:val="both"/>
        <w:outlineLvl w:val="3"/>
        <w:rPr>
          <w:rFonts w:ascii="Times New Roman" w:hAnsi="Times New Roman" w:cs="Times New Roman"/>
        </w:rPr>
      </w:pPr>
      <w:r w:rsidRPr="00DB51CA">
        <w:rPr>
          <w:rFonts w:ascii="Times New Roman" w:hAnsi="Times New Roman" w:cs="Times New Roman"/>
        </w:rPr>
        <w:t>Статья 27. Значения коэффициента К2</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 xml:space="preserve">Установить корректирующие </w:t>
      </w:r>
      <w:hyperlink w:anchor="P308" w:history="1">
        <w:r w:rsidRPr="00DB51CA">
          <w:rPr>
            <w:rFonts w:ascii="Times New Roman" w:hAnsi="Times New Roman" w:cs="Times New Roman"/>
          </w:rPr>
          <w:t>коэффициенты</w:t>
        </w:r>
      </w:hyperlink>
      <w:r w:rsidRPr="00DB51CA">
        <w:rPr>
          <w:rFonts w:ascii="Times New Roman" w:hAnsi="Times New Roman" w:cs="Times New Roman"/>
        </w:rPr>
        <w:t xml:space="preserve"> к базовой доходности (К2) согласно приложению к настоящему Положению.</w:t>
      </w: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jc w:val="right"/>
        <w:outlineLvl w:val="1"/>
        <w:rPr>
          <w:rFonts w:ascii="Times New Roman" w:hAnsi="Times New Roman" w:cs="Times New Roman"/>
        </w:rPr>
      </w:pPr>
      <w:bookmarkStart w:id="13" w:name="P308"/>
      <w:bookmarkEnd w:id="13"/>
      <w:r w:rsidRPr="00DB51CA">
        <w:rPr>
          <w:rFonts w:ascii="Times New Roman" w:hAnsi="Times New Roman" w:cs="Times New Roman"/>
        </w:rPr>
        <w:t>Приложение</w:t>
      </w:r>
    </w:p>
    <w:p w:rsidR="00AB457E" w:rsidRPr="00DB51CA" w:rsidRDefault="00AB457E">
      <w:pPr>
        <w:pStyle w:val="ConsPlusNormal"/>
        <w:jc w:val="right"/>
        <w:rPr>
          <w:rFonts w:ascii="Times New Roman" w:hAnsi="Times New Roman" w:cs="Times New Roman"/>
        </w:rPr>
      </w:pPr>
      <w:r w:rsidRPr="00DB51CA">
        <w:rPr>
          <w:rFonts w:ascii="Times New Roman" w:hAnsi="Times New Roman" w:cs="Times New Roman"/>
        </w:rPr>
        <w:t>к Положению о вопросах</w:t>
      </w:r>
    </w:p>
    <w:p w:rsidR="00AB457E" w:rsidRPr="00DB51CA" w:rsidRDefault="00AB457E">
      <w:pPr>
        <w:pStyle w:val="ConsPlusNormal"/>
        <w:jc w:val="right"/>
        <w:rPr>
          <w:rFonts w:ascii="Times New Roman" w:hAnsi="Times New Roman" w:cs="Times New Roman"/>
        </w:rPr>
      </w:pPr>
      <w:r w:rsidRPr="00DB51CA">
        <w:rPr>
          <w:rFonts w:ascii="Times New Roman" w:hAnsi="Times New Roman" w:cs="Times New Roman"/>
        </w:rPr>
        <w:t>налогового регулирования</w:t>
      </w:r>
    </w:p>
    <w:p w:rsidR="00AB457E" w:rsidRPr="00DB51CA" w:rsidRDefault="00AB457E">
      <w:pPr>
        <w:pStyle w:val="ConsPlusNormal"/>
        <w:jc w:val="right"/>
        <w:rPr>
          <w:rFonts w:ascii="Times New Roman" w:hAnsi="Times New Roman" w:cs="Times New Roman"/>
        </w:rPr>
      </w:pPr>
      <w:r w:rsidRPr="00DB51CA">
        <w:rPr>
          <w:rFonts w:ascii="Times New Roman" w:hAnsi="Times New Roman" w:cs="Times New Roman"/>
        </w:rPr>
        <w:t>в городе Шумерля, отнесенных</w:t>
      </w:r>
    </w:p>
    <w:p w:rsidR="00AB457E" w:rsidRPr="00DB51CA" w:rsidRDefault="00AB457E">
      <w:pPr>
        <w:pStyle w:val="ConsPlusNormal"/>
        <w:jc w:val="right"/>
        <w:rPr>
          <w:rFonts w:ascii="Times New Roman" w:hAnsi="Times New Roman" w:cs="Times New Roman"/>
        </w:rPr>
      </w:pPr>
      <w:r w:rsidRPr="00DB51CA">
        <w:rPr>
          <w:rFonts w:ascii="Times New Roman" w:hAnsi="Times New Roman" w:cs="Times New Roman"/>
        </w:rPr>
        <w:t>законодательством Российской Федерации</w:t>
      </w:r>
    </w:p>
    <w:p w:rsidR="00AB457E" w:rsidRPr="00DB51CA" w:rsidRDefault="00AB457E">
      <w:pPr>
        <w:pStyle w:val="ConsPlusNormal"/>
        <w:jc w:val="right"/>
        <w:rPr>
          <w:rFonts w:ascii="Times New Roman" w:hAnsi="Times New Roman" w:cs="Times New Roman"/>
        </w:rPr>
      </w:pPr>
      <w:r w:rsidRPr="00DB51CA">
        <w:rPr>
          <w:rFonts w:ascii="Times New Roman" w:hAnsi="Times New Roman" w:cs="Times New Roman"/>
        </w:rPr>
        <w:t>о налогах и сборах к ведению</w:t>
      </w:r>
    </w:p>
    <w:p w:rsidR="00AB457E" w:rsidRPr="00DB51CA" w:rsidRDefault="00AB457E">
      <w:pPr>
        <w:pStyle w:val="ConsPlusNormal"/>
        <w:jc w:val="right"/>
        <w:rPr>
          <w:rFonts w:ascii="Times New Roman" w:hAnsi="Times New Roman" w:cs="Times New Roman"/>
        </w:rPr>
      </w:pPr>
      <w:r w:rsidRPr="00DB51CA">
        <w:rPr>
          <w:rFonts w:ascii="Times New Roman" w:hAnsi="Times New Roman" w:cs="Times New Roman"/>
        </w:rPr>
        <w:t>органов местного самоуправления</w:t>
      </w:r>
    </w:p>
    <w:p w:rsidR="00AB457E" w:rsidRPr="00DB51CA" w:rsidRDefault="00AB457E">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87"/>
        <w:gridCol w:w="1984"/>
      </w:tblGrid>
      <w:tr w:rsidR="00AB457E" w:rsidRPr="00DB51CA">
        <w:tc>
          <w:tcPr>
            <w:tcW w:w="7087" w:type="dxa"/>
          </w:tcPr>
          <w:p w:rsidR="00AB457E" w:rsidRPr="00DB51CA" w:rsidRDefault="00AB457E">
            <w:pPr>
              <w:pStyle w:val="ConsPlusNormal"/>
              <w:rPr>
                <w:rFonts w:ascii="Times New Roman" w:hAnsi="Times New Roman" w:cs="Times New Roman"/>
              </w:rPr>
            </w:pPr>
            <w:r w:rsidRPr="00DB51CA">
              <w:rPr>
                <w:rFonts w:ascii="Times New Roman" w:hAnsi="Times New Roman" w:cs="Times New Roman"/>
              </w:rPr>
              <w:t>Виды предпринимательской деятельности</w:t>
            </w:r>
          </w:p>
        </w:tc>
        <w:tc>
          <w:tcPr>
            <w:tcW w:w="1984" w:type="dxa"/>
          </w:tcPr>
          <w:p w:rsidR="00AB457E" w:rsidRPr="00DB51CA" w:rsidRDefault="00AB457E">
            <w:pPr>
              <w:pStyle w:val="ConsPlusNormal"/>
              <w:rPr>
                <w:rFonts w:ascii="Times New Roman" w:hAnsi="Times New Roman" w:cs="Times New Roman"/>
              </w:rPr>
            </w:pPr>
            <w:r w:rsidRPr="00DB51CA">
              <w:rPr>
                <w:rFonts w:ascii="Times New Roman" w:hAnsi="Times New Roman" w:cs="Times New Roman"/>
              </w:rPr>
              <w:t>Коэффициент К2</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Оказание бытовых услуг:</w:t>
            </w:r>
          </w:p>
        </w:tc>
        <w:tc>
          <w:tcPr>
            <w:tcW w:w="1984" w:type="dxa"/>
          </w:tcPr>
          <w:p w:rsidR="00AB457E" w:rsidRPr="00DB51CA" w:rsidRDefault="00AB457E">
            <w:pPr>
              <w:pStyle w:val="ConsPlusNormal"/>
              <w:rPr>
                <w:rFonts w:ascii="Times New Roman" w:hAnsi="Times New Roman" w:cs="Times New Roman"/>
              </w:rPr>
            </w:pP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обуви и изделий из кожи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0,19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отделке тканей и текстильных изделий (включая одежду) прочие</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трикотажных или вязаных полотен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готовых текстильных изделий отдельные, кроме одежды,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ковров и ковровых изделий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материалов нетканых и изделий из них, кроме одежды,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прочих текстильных изделий, не включенных в другие группировки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одежды из кожи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спецодежды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lastRenderedPageBreak/>
              <w:t>Услуги по производству верхней одежды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нательного белья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прочей одежды и аксессуаров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трикотажных и вязаных чулочно-носочных изделий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прочих трикотажных и вязаных предметов одежды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шорно-седельных изделий и упряжи; чемоданов, дамских сумок и аналогичных изделий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и подгонке/перешиву одежды и бытовых текстильных изделий</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изделий из драгоценных металлов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изделий из литейного чугуна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прочих металлических изделий, не включенных в другие группировки,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ювелирных и соответствующих изделий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бижутерии и подобных изделий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музыкальных инструментов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металлоизделий</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и техническому обслуживанию ручных инструментов с механическим приводом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электрического оборудования</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компьютеров и коммуникационного оборудования</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приборов бытовой электроники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бытовых приборов, домашнего и садового инвентаря</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часов и ювелирных изделий</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велосипедов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и обслуживанию музыкальных инструментов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и обслуживанию спортивного инвентаря</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прочих предметов личного потребления и бытовых товаров, не включенных в другие группировки в части изготовления ключей</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lastRenderedPageBreak/>
              <w:t>Услуги по производству кухонной мебели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0,52</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матрасов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0,52</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отделке новой мебели; услуги по обивке стульев и мебели для сидения, услуги производства прочей мебели,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0,52</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мебели и предметов домашнего обихода</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0,52</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прочей мебели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0,52</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стирке и чистке (в том числе химической) изделий из тканей и меха</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0,07</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полов паркетных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прочих деревянных строительных конструкций и столярных изделий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декоративного и строительного камня разрезанного, обработанного и отделанного отдельные, выполняемые субподрядчиком кроме изготовления памятников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металлоконструкций и их частей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дверей и окон из металлов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камер, печей и печных горелок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и техническому обслуживанию камер, печей и печных горелок</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Здания и работы по возведению зданий</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Сооружения и строительные работы в области гражданского строительства</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сносу зданий и сооружений и по подготовке строительного участка</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электромонтажные, связанные с установкой приборов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монтажу систем пожарной сигнализации и охранной сигнализации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монтажу антенн всех типов, включая спутниковые антенны, в жилых зданиях</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монтажу проводных и кабельных сетей кабельного телевидения в здании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lastRenderedPageBreak/>
              <w:t>Работы электромонтажные по прокладке телекоммуникационной проводки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электромонтажные по монтажу прочего электрического оборудования, включая электрические солнечные коллекторы и плинтусные обогреватели, в зданиях и сооружениях</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 xml:space="preserve">Работы по монтажу основных сетей горячего и холодного водоснабжения (т.е. водопроводных), работы по монтажу </w:t>
            </w:r>
            <w:proofErr w:type="spellStart"/>
            <w:r w:rsidRPr="00DB51CA">
              <w:rPr>
                <w:rFonts w:ascii="Times New Roman" w:hAnsi="Times New Roman" w:cs="Times New Roman"/>
              </w:rPr>
              <w:t>спринклерных</w:t>
            </w:r>
            <w:proofErr w:type="spellEnd"/>
            <w:r w:rsidRPr="00DB51CA">
              <w:rPr>
                <w:rFonts w:ascii="Times New Roman" w:hAnsi="Times New Roman" w:cs="Times New Roman"/>
              </w:rPr>
              <w:t xml:space="preserve"> систем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монтажу санитарно-технических приборов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водопроводные взаимосвязанные</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монтажу канализационных систем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монтажу водопроводных и канализационных систем прочие, не включенные в другие группировки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монтажу отопительного оборудования (электрического, газового, нефтяного, неэлектрических солнечных коллекторов)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установке и техническому обслуживанию систем управления центральным отоплением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подключению к районным системам отопления</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ремонту и техническому обслуживанию бытовых отопительных котлов и бойлеров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монтажу вентиляционного, холодильного оборудования или оборудования для кондиционирования воздуха в жилых зданиях, компьютерных центрах, офисах и магазинах</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монтажу систем отопления, вентиляции и кондиционирования воздуха прочие, не включенные в другие группировки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монтажу газовых систем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изоляционные</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установке оград и защитных ограждений</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монтажу ставней и навесов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по монтажу молниеотводов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монтажные прочие, не включенные в другие группировки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завершающие и отделочные в зданиях и сооружениях</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строительные специализированные прочие</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в области архитектуры, инженерно-технического проектирования и связанные технические консультативные услуги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дизайну интерьеров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чистке печей и дымоходов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чистке и уборке прочие, не включенные в другие группировки в части услуг по чистке и техническому обслуживанию плавательных бассейнов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Работы строительные специализированные прочие</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lastRenderedPageBreak/>
              <w:t>Работы по возведению жилых зданий</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шин, покрышек и резиновых камер, восстановлению протекторов и резиновых шин отдельные, выполняемые субподрядчиком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переоборудованию, сборке, оснащению автотранспортных средств и кузовным работам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ремонту и техническому обслуживанию судов и лодок</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техническому обслуживанию и ремонту автотранспортных средств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техническому обслуживанию и ремонту мотоциклов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портретной фотографии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0,52</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в области фото- и видеосъемки событий</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0,52</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специализированные в области фотографии прочие</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0,52</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обработке фотоматериалов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0,52</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в области физкультурно-оздоровительной деятельности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0,52</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парикмахерские и прочие услуги, связанные с уходом за внешностью</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0,52</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аренде и лизингу автотранспортных средств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0,52</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прокату бытовых изделий и предметов личного пользования</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0,52</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организации похорон и связанные с этим услуги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производству декоративного и строительного камня разрезанного, обработанного и отделанного отдельные, выполняемые субподрядчиком в части изготовления памятников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Изделия различные прочие, не включенные в другие группировки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розничной торговле предметами культового и религиозного назначения, похоронными принадлежностями в специализированных магазинах</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аренде легковых автомобилей с водителем</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почтовой связи общего пользования, связанные с газетами и прочими периодическими изданиями</w:t>
            </w:r>
          </w:p>
        </w:tc>
        <w:tc>
          <w:tcPr>
            <w:tcW w:w="1984" w:type="dxa"/>
          </w:tcPr>
          <w:p w:rsidR="00AB457E" w:rsidRPr="00DB51CA" w:rsidRDefault="00AB457E">
            <w:pPr>
              <w:pStyle w:val="ConsPlusNormal"/>
              <w:rPr>
                <w:rFonts w:ascii="Times New Roman" w:hAnsi="Times New Roman" w:cs="Times New Roman"/>
              </w:rPr>
            </w:pP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курьерские прочие, не включенные в другие группировки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сбору и обобщению фактов и информации, кроме списков адресатов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предоставлению ломбардами краткосрочных займов под залог движимого имущества</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хранению</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письменному переводу</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устному переводу</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 xml:space="preserve">Услуги в области трудовых ресурсов по обеспечению персоналом </w:t>
            </w:r>
            <w:r w:rsidRPr="00DB51CA">
              <w:rPr>
                <w:rFonts w:ascii="Times New Roman" w:hAnsi="Times New Roman" w:cs="Times New Roman"/>
              </w:rPr>
              <w:lastRenderedPageBreak/>
              <w:t>прочие, не включенные в другие группировки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lastRenderedPageBreak/>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lastRenderedPageBreak/>
              <w:t>Услуги по дезинфекции, дезинсекции и дератизации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санитарно-гигиенические прочие</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чистке и уборке прочие, не включенные в другие группировки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планировке ландшафта</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размножению документов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подготовке документов и прочие услуги по обеспечению деятельности офиса</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стенографии и стенотипии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вспомогательные телефонистов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дневному уходу за детьми, кроме дневного ухода за детьми с физическими или умственными недостатками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руководству и консультативные услуги, связанные с детьми, не включенные в другие группировки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глажению</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по чистке текстильных изделий прочие</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Услуги разнообразные прочие, не включенные в другие группировки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Оказание ветеринарных услуг</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0,22</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Оказание услуг по ремонту, техническому обслуживанию и мойке автомототранспортных средств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0,9</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Оказание автотранспортных услуг по перевозке грузов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1</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Оказание автотранспортных услуг по перевозке пассажиров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1</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Розничная торговля, осуществляемая через объекты стационарной торговой сети, имеющие торговые залы (в том числе ликеро-водочными изделиями)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0,8</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 за исключением реализации товаров с использованием торговых автоматов: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0,7</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Продовольственными товарами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0,55</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Непродовольственными товарами:</w:t>
            </w:r>
          </w:p>
        </w:tc>
        <w:tc>
          <w:tcPr>
            <w:tcW w:w="1984" w:type="dxa"/>
          </w:tcPr>
          <w:p w:rsidR="00AB457E" w:rsidRPr="00DB51CA" w:rsidRDefault="00AB457E">
            <w:pPr>
              <w:pStyle w:val="ConsPlusNormal"/>
              <w:rPr>
                <w:rFonts w:ascii="Times New Roman" w:hAnsi="Times New Roman" w:cs="Times New Roman"/>
              </w:rPr>
            </w:pP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 xml:space="preserve">- табачными изделиями, запасными частями к автомобилям, одеждой, обувью и другими изделиями из натуральной кожи (в том числе галантерейными изделиями из кожи), мехами меховыми изделиями, ювелирными изделиями, </w:t>
            </w:r>
            <w:proofErr w:type="spellStart"/>
            <w:r w:rsidRPr="00DB51CA">
              <w:rPr>
                <w:rFonts w:ascii="Times New Roman" w:hAnsi="Times New Roman" w:cs="Times New Roman"/>
              </w:rPr>
              <w:t>минитракторами</w:t>
            </w:r>
            <w:proofErr w:type="spellEnd"/>
            <w:r w:rsidRPr="00DB51CA">
              <w:rPr>
                <w:rFonts w:ascii="Times New Roman" w:hAnsi="Times New Roman" w:cs="Times New Roman"/>
              </w:rPr>
              <w:t>, мотоблоками, комплектами навесных орудий и другой автомототехникой;</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0,7</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lastRenderedPageBreak/>
              <w:t>- одеждой, обувью, головными уборами (кроме изделий из натуральной кожи и меха), бельем, чулочно-носочными изделиями, товарами бытовой химии, мылом и синтетическими средствами, хозяйственными товарами, цветами, строительными материалами, бытовой и вычислительной техникой, осветительными приборами, средствами связи, кино- и фототехникой, мебелью, коврами и ковровыми изделиями;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0,55</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 прочими непродовольственными товарами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0,8</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Продовольственными товарами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0,65</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Непродовольственными товарами:</w:t>
            </w:r>
          </w:p>
        </w:tc>
        <w:tc>
          <w:tcPr>
            <w:tcW w:w="1984" w:type="dxa"/>
          </w:tcPr>
          <w:p w:rsidR="00AB457E" w:rsidRPr="00DB51CA" w:rsidRDefault="00AB457E">
            <w:pPr>
              <w:pStyle w:val="ConsPlusNormal"/>
              <w:rPr>
                <w:rFonts w:ascii="Times New Roman" w:hAnsi="Times New Roman" w:cs="Times New Roman"/>
              </w:rPr>
            </w:pP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 xml:space="preserve">- табачными изделиями, запасными частями к автомобилям, одеждой, обувью и другими изделиями из натуральной кожи (в том числе галантерейными изделиями из кожи), мехами меховыми изделиями, ювелирными изделиями, </w:t>
            </w:r>
            <w:proofErr w:type="spellStart"/>
            <w:r w:rsidRPr="00DB51CA">
              <w:rPr>
                <w:rFonts w:ascii="Times New Roman" w:hAnsi="Times New Roman" w:cs="Times New Roman"/>
              </w:rPr>
              <w:t>минитракторами</w:t>
            </w:r>
            <w:proofErr w:type="spellEnd"/>
            <w:r w:rsidRPr="00DB51CA">
              <w:rPr>
                <w:rFonts w:ascii="Times New Roman" w:hAnsi="Times New Roman" w:cs="Times New Roman"/>
              </w:rPr>
              <w:t>, мотоблоками, комплектами навесных орудий и другой автомототехникой;</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0,8</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 одеждой, обувью, головными уборами (кроме изделий из натуральной кожи и меха), бельем, чулочно-носочными изделиями, товарами бытовой химии, мылом и синтетическими средствами, хозяйственными товарами, цветами, строительными материалами, бытовой и вычислительной техникой, осветительными приборами, средствами связи, кино- и фототехникой, мебелью, коврами и ковровыми изделиями;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0,65</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 прочими непродовольственными товарами</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Развозная и разносная розничная торговля</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Оказание услуг общественного питания через объекты организации общественного питания, имеющие залы обслуживания посетителей</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0,4</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Оказание услуг общественного питания через объекты организации общественного питания, не имеющие залов обслуживания посетителей</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0,26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Распространение наружной рекламы с использованием рекламных конструкций с автоматической сменой изображения</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Распространение наружной рекламы по средством электронных табло</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Размещение рекламы на транспортных средствах</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Оказание услуг по временному размещению и проживанию</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0,1</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0,5</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 xml:space="preserve">Оказание услуг по передаче во временное владение и (или) в пользование торговых мест, расположенных в объектах стационарной торговой сети, </w:t>
            </w:r>
            <w:r w:rsidRPr="00DB51CA">
              <w:rPr>
                <w:rFonts w:ascii="Times New Roman" w:hAnsi="Times New Roman" w:cs="Times New Roman"/>
              </w:rPr>
              <w:lastRenderedPageBreak/>
              <w:t>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lastRenderedPageBreak/>
              <w:t>0,6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lastRenderedPageBreak/>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0,6</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0,35</w:t>
            </w:r>
          </w:p>
        </w:tc>
      </w:tr>
      <w:tr w:rsidR="00AB457E" w:rsidRPr="00DB51CA">
        <w:tc>
          <w:tcPr>
            <w:tcW w:w="7087" w:type="dxa"/>
          </w:tcPr>
          <w:p w:rsidR="00AB457E" w:rsidRPr="00DB51CA" w:rsidRDefault="00AB457E">
            <w:pPr>
              <w:pStyle w:val="ConsPlusNormal"/>
              <w:jc w:val="both"/>
              <w:rPr>
                <w:rFonts w:ascii="Times New Roman" w:hAnsi="Times New Roman" w:cs="Times New Roman"/>
              </w:rPr>
            </w:pPr>
            <w:r w:rsidRPr="00DB51CA">
              <w:rPr>
                <w:rFonts w:ascii="Times New Roman" w:hAnsi="Times New Roman" w:cs="Times New Roman"/>
              </w:rPr>
              <w:t>Реализация товаров с использование торговых автоматов</w:t>
            </w:r>
          </w:p>
        </w:tc>
        <w:tc>
          <w:tcPr>
            <w:tcW w:w="1984" w:type="dxa"/>
          </w:tcPr>
          <w:p w:rsidR="00AB457E" w:rsidRPr="00DB51CA" w:rsidRDefault="00AB457E">
            <w:pPr>
              <w:pStyle w:val="ConsPlusNormal"/>
              <w:jc w:val="center"/>
              <w:rPr>
                <w:rFonts w:ascii="Times New Roman" w:hAnsi="Times New Roman" w:cs="Times New Roman"/>
              </w:rPr>
            </w:pPr>
            <w:r w:rsidRPr="00DB51CA">
              <w:rPr>
                <w:rFonts w:ascii="Times New Roman" w:hAnsi="Times New Roman" w:cs="Times New Roman"/>
              </w:rPr>
              <w:t>0,7</w:t>
            </w:r>
          </w:p>
        </w:tc>
      </w:tr>
    </w:tbl>
    <w:p w:rsidR="00AB457E" w:rsidRPr="00DB51CA" w:rsidRDefault="00AB457E">
      <w:pPr>
        <w:pStyle w:val="ConsPlusNormal"/>
        <w:jc w:val="both"/>
        <w:rPr>
          <w:rFonts w:ascii="Times New Roman" w:hAnsi="Times New Roman" w:cs="Times New Roman"/>
        </w:rPr>
      </w:pPr>
    </w:p>
    <w:p w:rsidR="00AB457E" w:rsidRPr="00DB51CA" w:rsidRDefault="00AB457E">
      <w:pPr>
        <w:pStyle w:val="ConsPlusNormal"/>
        <w:ind w:firstLine="540"/>
        <w:jc w:val="both"/>
        <w:rPr>
          <w:rFonts w:ascii="Times New Roman" w:hAnsi="Times New Roman" w:cs="Times New Roman"/>
        </w:rPr>
      </w:pPr>
      <w:r w:rsidRPr="00DB51CA">
        <w:rPr>
          <w:rFonts w:ascii="Times New Roman" w:hAnsi="Times New Roman" w:cs="Times New Roman"/>
        </w:rPr>
        <w:t>Примечание. В случае осуществления розничной торговли смешанными видами товаров, при исчислении единого налога на вмененный доход для отдельных видов деятельности, применяется значение корректирующего коэффициента К2 с наибольшим показателем по ассортиментной группе реализуемых товаров.</w:t>
      </w:r>
    </w:p>
    <w:p w:rsidR="00AB457E" w:rsidRPr="00DB51CA" w:rsidRDefault="00AB457E">
      <w:pPr>
        <w:pStyle w:val="ConsPlusNormal"/>
        <w:jc w:val="both"/>
        <w:rPr>
          <w:rFonts w:ascii="Times New Roman" w:hAnsi="Times New Roman" w:cs="Times New Roman"/>
        </w:rPr>
      </w:pPr>
      <w:bookmarkStart w:id="14" w:name="_GoBack"/>
      <w:bookmarkEnd w:id="14"/>
    </w:p>
    <w:p w:rsidR="00AB457E" w:rsidRPr="00DB51CA" w:rsidRDefault="00AB457E">
      <w:pPr>
        <w:pStyle w:val="ConsPlusNormal"/>
        <w:jc w:val="both"/>
        <w:rPr>
          <w:rFonts w:ascii="Times New Roman" w:hAnsi="Times New Roman" w:cs="Times New Roman"/>
        </w:rPr>
      </w:pPr>
    </w:p>
    <w:sectPr w:rsidR="00AB457E" w:rsidRPr="00DB51CA" w:rsidSect="00AB457E">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B457E"/>
    <w:rsid w:val="000B54BE"/>
    <w:rsid w:val="00AB457E"/>
    <w:rsid w:val="00B86B04"/>
    <w:rsid w:val="00DB51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B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5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45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45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45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45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45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45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457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5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45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45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45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45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45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45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45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6C5997AC4FB2C5C49E625F72F6A223B7A26BCA4FACC19E617A08EEF5906B4DlF29M" TargetMode="External"/><Relationship Id="rId18" Type="http://schemas.openxmlformats.org/officeDocument/2006/relationships/hyperlink" Target="consultantplus://offline/ref=C66C5997AC4FB2C5C49E625F72F6A223B7A26BCA4FACC99F682702E6AC9C69l42AM" TargetMode="External"/><Relationship Id="rId26" Type="http://schemas.openxmlformats.org/officeDocument/2006/relationships/hyperlink" Target="consultantplus://offline/ref=C66C5997AC4FB2C5C49E625F72F6A223B7A26BCA49A9CF9E627A08EEF5906B4DlF29M" TargetMode="External"/><Relationship Id="rId39" Type="http://schemas.openxmlformats.org/officeDocument/2006/relationships/hyperlink" Target="consultantplus://offline/ref=C66C5997AC4FB2C5C49E625F72F6A223B7A26BCA45AFC99A617A08EEF5906B4DlF29M" TargetMode="External"/><Relationship Id="rId21" Type="http://schemas.openxmlformats.org/officeDocument/2006/relationships/hyperlink" Target="consultantplus://offline/ref=C66C5997AC4FB2C5C49E625F72F6A223B7A26BCA49A9C09B637A08EEF5906B4DlF29M" TargetMode="External"/><Relationship Id="rId34" Type="http://schemas.openxmlformats.org/officeDocument/2006/relationships/hyperlink" Target="consultantplus://offline/ref=C66C5997AC4FB2C5C49E625F72F6A223B7A26BCA4BADCB9A6B7A08EEF5906B4DlF29M" TargetMode="External"/><Relationship Id="rId42" Type="http://schemas.openxmlformats.org/officeDocument/2006/relationships/hyperlink" Target="consultantplus://offline/ref=C66C5997AC4FB2C5C49E625F72F6A223B7A26BCA4DACCE9D607355E4FDC9674FFE7901F1046CAB992F665F97lB2DM" TargetMode="External"/><Relationship Id="rId47" Type="http://schemas.openxmlformats.org/officeDocument/2006/relationships/hyperlink" Target="consultantplus://offline/ref=C66C5997AC4FB2C5C49E7C52649AFC27BCA931C449AFC3CA3F2553B3A2l929M" TargetMode="External"/><Relationship Id="rId50" Type="http://schemas.openxmlformats.org/officeDocument/2006/relationships/hyperlink" Target="consultantplus://offline/ref=C66C5997AC4FB2C5C49E7C52649AFC27BCA931C449AFC3CA3F2553B3A299611ABE3907A64F20lA21M" TargetMode="External"/><Relationship Id="rId55" Type="http://schemas.openxmlformats.org/officeDocument/2006/relationships/hyperlink" Target="consultantplus://offline/ref=C66C5997AC4FB2C5C49E7C52649AFC27BCA931C449AFC3CA3F2553B3A299611ABE3907A44628lA22M" TargetMode="External"/><Relationship Id="rId63" Type="http://schemas.openxmlformats.org/officeDocument/2006/relationships/hyperlink" Target="consultantplus://offline/ref=C66C5997AC4FB2C5C49E7C52649AFC27BCA931C449AFC3CA3F2553B3A2l929M" TargetMode="External"/><Relationship Id="rId68" Type="http://schemas.openxmlformats.org/officeDocument/2006/relationships/hyperlink" Target="consultantplus://offline/ref=C66C5997AC4FB2C5C49E7C52649AFC27BCA931C34FAEC3CA3F2553B3A299611ABE3907A4442ClA21M" TargetMode="External"/><Relationship Id="rId76" Type="http://schemas.openxmlformats.org/officeDocument/2006/relationships/theme" Target="theme/theme1.xml"/><Relationship Id="rId7" Type="http://schemas.openxmlformats.org/officeDocument/2006/relationships/hyperlink" Target="consultantplus://offline/ref=C66C5997AC4FB2C5C49E7C52649AFC27BCA931C34FAEC3CA3F2553B3A2l929M" TargetMode="External"/><Relationship Id="rId71" Type="http://schemas.openxmlformats.org/officeDocument/2006/relationships/hyperlink" Target="consultantplus://offline/ref=C66C5997AC4FB2C5C49E7C52649AFC27BCA931C34FAEC3CA3F2553B3A2l929M" TargetMode="External"/><Relationship Id="rId2" Type="http://schemas.openxmlformats.org/officeDocument/2006/relationships/styles" Target="styles.xml"/><Relationship Id="rId16" Type="http://schemas.openxmlformats.org/officeDocument/2006/relationships/hyperlink" Target="consultantplus://offline/ref=C66C5997AC4FB2C5C49E625F72F6A223B7A26BCA4DA4CE9A677A08EEF5906B4DlF29M" TargetMode="External"/><Relationship Id="rId29" Type="http://schemas.openxmlformats.org/officeDocument/2006/relationships/hyperlink" Target="consultantplus://offline/ref=C66C5997AC4FB2C5C49E625F72F6A223B7A26BCA49AACE9A667A08EEF5906B4DlF29M" TargetMode="External"/><Relationship Id="rId11" Type="http://schemas.openxmlformats.org/officeDocument/2006/relationships/hyperlink" Target="consultantplus://offline/ref=C66C5997AC4FB2C5C49E625F72F6A223B7A26BCA4DACCD9C677A08EEF5906B4DlF29M" TargetMode="External"/><Relationship Id="rId24" Type="http://schemas.openxmlformats.org/officeDocument/2006/relationships/hyperlink" Target="consultantplus://offline/ref=C66C5997AC4FB2C5C49E625F72F6A223B7A26BCA4FA5CE9E677A08EEF5906B4DlF29M" TargetMode="External"/><Relationship Id="rId32" Type="http://schemas.openxmlformats.org/officeDocument/2006/relationships/hyperlink" Target="consultantplus://offline/ref=C66C5997AC4FB2C5C49E625F72F6A223B7A26BCA4AAFCF9A637A08EEF5906B4DlF29M" TargetMode="External"/><Relationship Id="rId37" Type="http://schemas.openxmlformats.org/officeDocument/2006/relationships/hyperlink" Target="consultantplus://offline/ref=C66C5997AC4FB2C5C49E625F72F6A223B7A26BCA44AECD94647A08EEF5906B4DlF29M" TargetMode="External"/><Relationship Id="rId40" Type="http://schemas.openxmlformats.org/officeDocument/2006/relationships/hyperlink" Target="consultantplus://offline/ref=C66C5997AC4FB2C5C49E625F72F6A223B7A26BCA45AACB9A627A08EEF5906B4DlF29M" TargetMode="External"/><Relationship Id="rId45" Type="http://schemas.openxmlformats.org/officeDocument/2006/relationships/hyperlink" Target="consultantplus://offline/ref=C66C5997AC4FB2C5C49E7C52649AFC27BCA931C449AFC3CA3F2553B3A2l929M" TargetMode="External"/><Relationship Id="rId53" Type="http://schemas.openxmlformats.org/officeDocument/2006/relationships/hyperlink" Target="consultantplus://offline/ref=C66C5997AC4FB2C5C49E7C52649AFC27BCA931C449AFC3CA3F2553B3A299611ABE3907A44728A19Bl22EM" TargetMode="External"/><Relationship Id="rId58" Type="http://schemas.openxmlformats.org/officeDocument/2006/relationships/hyperlink" Target="consultantplus://offline/ref=C66C5997AC4FB2C5C49E7C52649AFC27BCA931C449AFC3CA3F2553B3A2l929M" TargetMode="External"/><Relationship Id="rId66" Type="http://schemas.openxmlformats.org/officeDocument/2006/relationships/hyperlink" Target="consultantplus://offline/ref=C66C5997AC4FB2C5C49E7C52649AFC27BCA931C449AFC3CA3F2553B3A299611ABE3907A64E2DlA22M" TargetMode="External"/><Relationship Id="rId74" Type="http://schemas.openxmlformats.org/officeDocument/2006/relationships/hyperlink" Target="consultantplus://offline/ref=C66C5997AC4FB2C5C49E7C52649AFC27BCA931C34FAEC3CA3F2553B3A2l929M" TargetMode="External"/><Relationship Id="rId5" Type="http://schemas.openxmlformats.org/officeDocument/2006/relationships/hyperlink" Target="consultantplus://offline/ref=C66C5997AC4FB2C5C49E625F72F6A223B7A26BCA4DACCE9D607355E4FDC9674FFE7901F1046CAB992F665F97lB2DM" TargetMode="External"/><Relationship Id="rId15" Type="http://schemas.openxmlformats.org/officeDocument/2006/relationships/hyperlink" Target="consultantplus://offline/ref=C66C5997AC4FB2C5C49E625F72F6A223B7A26BCA48ACCB9F677A08EEF5906B4DlF29M" TargetMode="External"/><Relationship Id="rId23" Type="http://schemas.openxmlformats.org/officeDocument/2006/relationships/hyperlink" Target="consultantplus://offline/ref=C66C5997AC4FB2C5C49E625F72F6A223B7A26BCA4FA5CE94637A08EEF5906B4DlF29M" TargetMode="External"/><Relationship Id="rId28" Type="http://schemas.openxmlformats.org/officeDocument/2006/relationships/hyperlink" Target="consultantplus://offline/ref=C66C5997AC4FB2C5C49E625F72F6A223B7A26BCA49ACC19F6B7A08EEF5906B4DlF29M" TargetMode="External"/><Relationship Id="rId36" Type="http://schemas.openxmlformats.org/officeDocument/2006/relationships/hyperlink" Target="consultantplus://offline/ref=C66C5997AC4FB2C5C49E625F72F6A223B7A26BCA44ADC0956B7A08EEF5906B4DlF29M" TargetMode="External"/><Relationship Id="rId49" Type="http://schemas.openxmlformats.org/officeDocument/2006/relationships/hyperlink" Target="consultantplus://offline/ref=C66C5997AC4FB2C5C49E7C52649AFC27BCA931C449AFC3CA3F2553B3A2l929M" TargetMode="External"/><Relationship Id="rId57" Type="http://schemas.openxmlformats.org/officeDocument/2006/relationships/hyperlink" Target="consultantplus://offline/ref=C66C5997AC4FB2C5C49E7C52649AFC27BCA931C449AFC3CA3F2553B3A299611ABE3907A64E2DlA2FM" TargetMode="External"/><Relationship Id="rId61" Type="http://schemas.openxmlformats.org/officeDocument/2006/relationships/hyperlink" Target="consultantplus://offline/ref=C66C5997AC4FB2C5C49E7C52649AFC27BCA931C449AFC3CA3F2553B3A299611ABE3907A64E2DlA27M" TargetMode="External"/><Relationship Id="rId10" Type="http://schemas.openxmlformats.org/officeDocument/2006/relationships/hyperlink" Target="consultantplus://offline/ref=C66C5997AC4FB2C5C49E625F72F6A223B7A26BCA4DAECA95607A08EEF5906B4DlF29M" TargetMode="External"/><Relationship Id="rId19" Type="http://schemas.openxmlformats.org/officeDocument/2006/relationships/hyperlink" Target="consultantplus://offline/ref=C66C5997AC4FB2C5C49E625F72F6A223B7A26BCA4EA5C09B677A08EEF5906B4DlF29M" TargetMode="External"/><Relationship Id="rId31" Type="http://schemas.openxmlformats.org/officeDocument/2006/relationships/hyperlink" Target="consultantplus://offline/ref=C66C5997AC4FB2C5C49E625F72F6A223B7A26BCA49A4C999637A08EEF5906B4DlF29M" TargetMode="External"/><Relationship Id="rId44" Type="http://schemas.openxmlformats.org/officeDocument/2006/relationships/hyperlink" Target="consultantplus://offline/ref=C66C5997AC4FB2C5C49E7C52649AFC27BCA931C449AFC3CA3F2553B3A2l929M" TargetMode="External"/><Relationship Id="rId52" Type="http://schemas.openxmlformats.org/officeDocument/2006/relationships/hyperlink" Target="consultantplus://offline/ref=C66C5997AC4FB2C5C49E7C52649AFC27BCA931C449AFC3CA3F2553B3A2l929M" TargetMode="External"/><Relationship Id="rId60" Type="http://schemas.openxmlformats.org/officeDocument/2006/relationships/hyperlink" Target="consultantplus://offline/ref=C66C5997AC4FB2C5C49E7C52649AFC27BCA931C449AFC3CA3F2553B3A299611ABE3907A64E2DlA24M" TargetMode="External"/><Relationship Id="rId65" Type="http://schemas.openxmlformats.org/officeDocument/2006/relationships/hyperlink" Target="consultantplus://offline/ref=C66C5997AC4FB2C5C49E7C52649AFC27BCA931C449AFC3CA3F2553B3A299611ABE3907A7412AlA20M" TargetMode="External"/><Relationship Id="rId73" Type="http://schemas.openxmlformats.org/officeDocument/2006/relationships/hyperlink" Target="consultantplus://offline/ref=C66C5997AC4FB2C5C49E7C52649AFC27BCA931C34FAEC3CA3F2553B3A299611ABE3907A44421AEl92EM" TargetMode="External"/><Relationship Id="rId4" Type="http://schemas.openxmlformats.org/officeDocument/2006/relationships/webSettings" Target="webSettings.xml"/><Relationship Id="rId9" Type="http://schemas.openxmlformats.org/officeDocument/2006/relationships/hyperlink" Target="consultantplus://offline/ref=C66C5997AC4FB2C5C49E625F72F6A223B7A26BCA45A5C998667A08EEF5906B4DlF29M" TargetMode="External"/><Relationship Id="rId14" Type="http://schemas.openxmlformats.org/officeDocument/2006/relationships/hyperlink" Target="consultantplus://offline/ref=C66C5997AC4FB2C5C49E625F72F6A223B7A26BCA4FACC19E607A08EEF5906B4DlF29M" TargetMode="External"/><Relationship Id="rId22" Type="http://schemas.openxmlformats.org/officeDocument/2006/relationships/hyperlink" Target="consultantplus://offline/ref=C66C5997AC4FB2C5C49E625F72F6A223B7A26BCA4FAACB99627A08EEF5906B4DlF29M" TargetMode="External"/><Relationship Id="rId27" Type="http://schemas.openxmlformats.org/officeDocument/2006/relationships/hyperlink" Target="consultantplus://offline/ref=C66C5997AC4FB2C5C49E625F72F6A223B7A26BCA48A4CD9C6A7A08EEF5906B4DlF29M" TargetMode="External"/><Relationship Id="rId30" Type="http://schemas.openxmlformats.org/officeDocument/2006/relationships/hyperlink" Target="consultantplus://offline/ref=C66C5997AC4FB2C5C49E625F72F6A223B7A26BCA49A8CE956A7A08EEF5906B4DlF29M" TargetMode="External"/><Relationship Id="rId35" Type="http://schemas.openxmlformats.org/officeDocument/2006/relationships/hyperlink" Target="consultantplus://offline/ref=C66C5997AC4FB2C5C49E625F72F6A223B7A26BCA4BAECD9B627A08EEF5906B4DlF29M" TargetMode="External"/><Relationship Id="rId43" Type="http://schemas.openxmlformats.org/officeDocument/2006/relationships/hyperlink" Target="consultantplus://offline/ref=C66C5997AC4FB2C5C49E7C52649AFC27BCA931C449AFC3CA3F2553B3A2l929M" TargetMode="External"/><Relationship Id="rId48" Type="http://schemas.openxmlformats.org/officeDocument/2006/relationships/hyperlink" Target="consultantplus://offline/ref=C66C5997AC4FB2C5C49E7C52649AFC27BCA931C449AFC3CA3F2553B3A2l929M" TargetMode="External"/><Relationship Id="rId56" Type="http://schemas.openxmlformats.org/officeDocument/2006/relationships/hyperlink" Target="consultantplus://offline/ref=C66C5997AC4FB2C5C49E7C52649AFC27BCA931C449AFC3CA3F2553B3A299611ABE3907A64E2BlA24M" TargetMode="External"/><Relationship Id="rId64" Type="http://schemas.openxmlformats.org/officeDocument/2006/relationships/hyperlink" Target="consultantplus://offline/ref=C66C5997AC4FB2C5C49E7C52649AFC27BCA931C449AFC3CA3F2553B3A299611ABE3907A64E2DlA2FM" TargetMode="External"/><Relationship Id="rId69" Type="http://schemas.openxmlformats.org/officeDocument/2006/relationships/hyperlink" Target="consultantplus://offline/ref=C66C5997AC4FB2C5C49E625F72F6A223B7A26BCA4DACCE9D607355E4FDC9674FFE7901F1046CAB992F665F97lB2EM" TargetMode="External"/><Relationship Id="rId77" Type="http://schemas.microsoft.com/office/2007/relationships/stylesWithEffects" Target="stylesWithEffects.xml"/><Relationship Id="rId8" Type="http://schemas.openxmlformats.org/officeDocument/2006/relationships/hyperlink" Target="consultantplus://offline/ref=C66C5997AC4FB2C5C49E625F72F6A223B7A26BCA4DACC995617255E4FDC9674FFEl729M" TargetMode="External"/><Relationship Id="rId51" Type="http://schemas.openxmlformats.org/officeDocument/2006/relationships/hyperlink" Target="consultantplus://offline/ref=C66C5997AC4FB2C5C49E7C52649AFC27BCA931C449AFC3CA3F2553B3A2l929M" TargetMode="External"/><Relationship Id="rId72" Type="http://schemas.openxmlformats.org/officeDocument/2006/relationships/hyperlink" Target="consultantplus://offline/ref=C66C5997AC4FB2C5C49E7C52649AFC27BCA931C34FAEC3CA3F2553B3A299611ABE3907AC4529lA2FM" TargetMode="External"/><Relationship Id="rId3" Type="http://schemas.openxmlformats.org/officeDocument/2006/relationships/settings" Target="settings.xml"/><Relationship Id="rId12" Type="http://schemas.openxmlformats.org/officeDocument/2006/relationships/hyperlink" Target="consultantplus://offline/ref=C66C5997AC4FB2C5C49E625F72F6A223B7A26BCA4DAECA95677A08EEF5906B4DlF29M" TargetMode="External"/><Relationship Id="rId17" Type="http://schemas.openxmlformats.org/officeDocument/2006/relationships/hyperlink" Target="consultantplus://offline/ref=C66C5997AC4FB2C5C49E625F72F6A223B7A26BCA4EAAC99B627A08EEF5906B4DlF29M" TargetMode="External"/><Relationship Id="rId25" Type="http://schemas.openxmlformats.org/officeDocument/2006/relationships/hyperlink" Target="consultantplus://offline/ref=C66C5997AC4FB2C5C49E625F72F6A223B7A26BCA49A8CE95657A08EEF5906B4DlF29M" TargetMode="External"/><Relationship Id="rId33" Type="http://schemas.openxmlformats.org/officeDocument/2006/relationships/hyperlink" Target="consultantplus://offline/ref=C66C5997AC4FB2C5C49E625F72F6A223B7A26BCA4AA8CB9F637A08EEF5906B4DlF29M" TargetMode="External"/><Relationship Id="rId38" Type="http://schemas.openxmlformats.org/officeDocument/2006/relationships/hyperlink" Target="consultantplus://offline/ref=C66C5997AC4FB2C5C49E625F72F6A223B7A26BCA44A4C99A6B7A08EEF5906B4DlF29M" TargetMode="External"/><Relationship Id="rId46" Type="http://schemas.openxmlformats.org/officeDocument/2006/relationships/hyperlink" Target="consultantplus://offline/ref=C66C5997AC4FB2C5C49E7C52649AFC27BCA931C449AFC3CA3F2553B3A2l929M" TargetMode="External"/><Relationship Id="rId59" Type="http://schemas.openxmlformats.org/officeDocument/2006/relationships/hyperlink" Target="consultantplus://offline/ref=C66C5997AC4FB2C5C49E7C52649AFC27BCA931C449AFC3CA3F2553B3A2l929M" TargetMode="External"/><Relationship Id="rId67" Type="http://schemas.openxmlformats.org/officeDocument/2006/relationships/hyperlink" Target="consultantplus://offline/ref=C66C5997AC4FB2C5C49E7C52649AFC27BCA931C449AFC3CA3F2553B3A299611ABE3907A142l22FM" TargetMode="External"/><Relationship Id="rId20" Type="http://schemas.openxmlformats.org/officeDocument/2006/relationships/hyperlink" Target="consultantplus://offline/ref=C66C5997AC4FB2C5C49E625F72F6A223B7A26BCA4FA8CF94677A08EEF5906B4DlF29M" TargetMode="External"/><Relationship Id="rId41" Type="http://schemas.openxmlformats.org/officeDocument/2006/relationships/hyperlink" Target="consultantplus://offline/ref=C66C5997AC4FB2C5C49E625F72F6A223B7A26BCA45A5C89F647A08EEF5906B4DlF29M" TargetMode="External"/><Relationship Id="rId54" Type="http://schemas.openxmlformats.org/officeDocument/2006/relationships/hyperlink" Target="consultantplus://offline/ref=C66C5997AC4FB2C5C49E7C52649AFC27BCA931C449AFC3CA3F2553B3A2l929M" TargetMode="External"/><Relationship Id="rId62" Type="http://schemas.openxmlformats.org/officeDocument/2006/relationships/hyperlink" Target="consultantplus://offline/ref=C66C5997AC4FB2C5C49E7C52649AFC27BCA931C449AFC3CA3F2553B3A2l929M" TargetMode="External"/><Relationship Id="rId70" Type="http://schemas.openxmlformats.org/officeDocument/2006/relationships/hyperlink" Target="consultantplus://offline/ref=C66C5997AC4FB2C5C49E7C52649AFC27BCA931C34FAEC3CA3F2553B3A299611ABE3907A4472BA7l920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C66C5997AC4FB2C5C49E7C52649AFC27BCA931C449AFC3CA3F2553B3A299611ABE3907A44El22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BF20A-4C0A-49F9-8A75-26C17FD6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8625</Words>
  <Characters>49163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UFNS21</Company>
  <LinksUpToDate>false</LinksUpToDate>
  <CharactersWithSpaces>57673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Вячеславович Блинов</dc:creator>
  <cp:lastModifiedBy>11mav</cp:lastModifiedBy>
  <cp:revision>2</cp:revision>
  <dcterms:created xsi:type="dcterms:W3CDTF">2018-10-26T06:14:00Z</dcterms:created>
  <dcterms:modified xsi:type="dcterms:W3CDTF">2018-10-26T06:14:00Z</dcterms:modified>
</cp:coreProperties>
</file>