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81" w:rsidRPr="006565F8" w:rsidRDefault="00A21481" w:rsidP="00A214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21481" w:rsidRPr="006565F8" w:rsidRDefault="00A21481" w:rsidP="00A214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565F8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21481" w:rsidRPr="006565F8" w:rsidRDefault="00A21481" w:rsidP="00A214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565F8">
        <w:rPr>
          <w:rFonts w:ascii="Times New Roman" w:hAnsi="Times New Roman" w:cs="Times New Roman"/>
          <w:sz w:val="28"/>
          <w:szCs w:val="28"/>
        </w:rPr>
        <w:t xml:space="preserve">ФНС России по Алтайскому краю </w:t>
      </w:r>
    </w:p>
    <w:p w:rsidR="00A21481" w:rsidRDefault="00A21481" w:rsidP="00A2148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6565F8">
        <w:rPr>
          <w:rFonts w:ascii="Times New Roman" w:hAnsi="Times New Roman" w:cs="Times New Roman"/>
          <w:sz w:val="28"/>
          <w:szCs w:val="28"/>
        </w:rPr>
        <w:t>______________В.В.Тарада</w:t>
      </w:r>
    </w:p>
    <w:p w:rsid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3986" w:rsidRP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3986">
        <w:rPr>
          <w:rFonts w:ascii="Times New Roman" w:hAnsi="Times New Roman" w:cs="Times New Roman"/>
          <w:sz w:val="28"/>
          <w:szCs w:val="28"/>
        </w:rPr>
        <w:t>ПОЛОЖЕНИЕ</w:t>
      </w:r>
    </w:p>
    <w:p w:rsidR="00B33986" w:rsidRP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3986">
        <w:rPr>
          <w:rFonts w:ascii="Times New Roman" w:hAnsi="Times New Roman" w:cs="Times New Roman"/>
          <w:sz w:val="28"/>
          <w:szCs w:val="28"/>
        </w:rPr>
        <w:t>о проведении конкурса лучших работ журналистов</w:t>
      </w:r>
    </w:p>
    <w:p w:rsid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33986">
        <w:rPr>
          <w:rFonts w:ascii="Times New Roman" w:hAnsi="Times New Roman" w:cs="Times New Roman"/>
          <w:sz w:val="28"/>
          <w:szCs w:val="28"/>
        </w:rPr>
        <w:t>о налогах и деятельности налоговых органов</w:t>
      </w:r>
    </w:p>
    <w:p w:rsidR="00B33986" w:rsidRPr="00B33986" w:rsidRDefault="00B33986" w:rsidP="00B33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определяет порядок и условия проведения конкурса лучших работ журналистов, посвященного 25-летию со дня создания налоговых органов. Конкурс направлен на повышение уровня налоговой грамотности жителей края и информированности их о деятельности Федеральной налоговой службы, формирование положительного отношения к уплате налогов, популяризацию роли налогоплательщика в социально-экономическом развитии Алтайского края (далее – Конкурс).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1.2. Организатором Конкурса является Управление Федеральной налоговой службы по Алтайскому краю (далее – Управление).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1.3. В Конкурсе могут принять участие редакции и авторы печатных и электронных средств массовой информации (далее – СМИ), информационных агентств, работающих на территории Алтайского края (далее – Участники конкурса).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1.4. Для участия в Конкурсе Участники конкурса предоставляют в Комитет пакет документов, предусмотренных п.2.6 настоящего Положения (далее – Заявка).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1.5. Победителей и лауреатов Конкурса определяет конкурсная комиссия (далее – Комиссия), в состав которой входят: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>Тарада</w:t>
      </w:r>
      <w:proofErr w:type="spellEnd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В.В.,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УФНС России по Алтайскому краю;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>Канарев</w:t>
      </w:r>
      <w:proofErr w:type="spellEnd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С.Ю.,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 НКО «Молодые журналисты Алтая», заместитель председателя Общественного совета при УФНС России по Алтайскому краю;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>Питахина</w:t>
      </w:r>
      <w:proofErr w:type="spellEnd"/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Н.В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>., главный редактор ТК «Наши новости»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7793A">
        <w:rPr>
          <w:rFonts w:ascii="Times New Roman" w:hAnsi="Times New Roman" w:cs="Times New Roman"/>
          <w:b/>
          <w:color w:val="000000"/>
          <w:sz w:val="28"/>
          <w:szCs w:val="28"/>
        </w:rPr>
        <w:t>Малютина Т.В.,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 отдела работы с налогоплательщиками УФНС России по Алтайскому краю.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 Условия проведения и участия в Конкурсе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2.1. Информационное сообщение о проведении Конкурса размещается на официальном сайте Федеральной налоговой службы.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2.2. Прием Заявок начинается со дня размещения информационного сообщения о проведении Конкурса и заканчивается 10 ноября 2015 года.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Заявки, поступившие на Конкурс по истечении установленного срока, к рассмотрению не принимаются.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2.3. К участию в Конкурсе принимаются печатные материалы, материалы, размещенные в Интернет-изданиях, тел</w:t>
      </w:r>
      <w:proofErr w:type="gramStart"/>
      <w:r w:rsidRPr="00B33986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33986">
        <w:rPr>
          <w:rFonts w:ascii="Times New Roman" w:hAnsi="Times New Roman" w:cs="Times New Roman"/>
          <w:color w:val="000000"/>
          <w:sz w:val="28"/>
          <w:szCs w:val="28"/>
        </w:rPr>
        <w:t>радиосюжеты</w:t>
      </w:r>
      <w:proofErr w:type="spellEnd"/>
      <w:r w:rsidRPr="00B33986">
        <w:rPr>
          <w:rFonts w:ascii="Times New Roman" w:hAnsi="Times New Roman" w:cs="Times New Roman"/>
          <w:color w:val="000000"/>
          <w:sz w:val="28"/>
          <w:szCs w:val="28"/>
        </w:rPr>
        <w:t>. Материалы, предоставленные на Конкурс (далее – конкурсные материалы), могут быть разнообразными по жанрам, в том числе: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интервью, очерк, репортаж (печатные СМИ, информационные агентства);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тематическая программа, информационный выпуск, репортаж (телевидение, радио).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2.4. Не допускаются к участию в Конкурсе: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материалы, носящие рекламный характер;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материалы, не опубликованные (не вышедшие в эфир) в средствах массовой информации, работы, напечатанные в других изданиях (книги, ведомственные сборники для ограниченного пользования, рекламные буклеты и т.п.).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2.5. Участники Конкурса предоставляют в Управление следующие документы: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заявку;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конкурсные материалы.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2.6. Заявка оформляется в произвольной форме и должна содержать информацию об авторе, теме, хронометраже работы (для электронных СМИ), дате выхода и названии средства массовой информации.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2.7. Конкурсные материалы направляются в электронном виде по электронному адресу </w:t>
      </w:r>
      <w:hyperlink r:id="rId4" w:history="1">
        <w:r w:rsidRPr="00B339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ufns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39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 или предоставляются лично по адресу: </w:t>
      </w:r>
      <w:proofErr w:type="gramStart"/>
      <w:r w:rsidRPr="00B3398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. Барнаул, пр. </w:t>
      </w:r>
      <w:proofErr w:type="gramStart"/>
      <w:r w:rsidRPr="00B33986">
        <w:rPr>
          <w:rFonts w:ascii="Times New Roman" w:hAnsi="Times New Roman" w:cs="Times New Roman"/>
          <w:color w:val="000000"/>
          <w:sz w:val="28"/>
          <w:szCs w:val="28"/>
        </w:rPr>
        <w:t>Комсомольский</w:t>
      </w:r>
      <w:proofErr w:type="gramEnd"/>
      <w:r w:rsidRPr="00B33986">
        <w:rPr>
          <w:rFonts w:ascii="Times New Roman" w:hAnsi="Times New Roman" w:cs="Times New Roman"/>
          <w:color w:val="000000"/>
          <w:sz w:val="28"/>
          <w:szCs w:val="28"/>
        </w:rPr>
        <w:t xml:space="preserve">, 118, </w:t>
      </w:r>
      <w:proofErr w:type="spellStart"/>
      <w:r w:rsidRPr="00B33986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B33986">
        <w:rPr>
          <w:rFonts w:ascii="Times New Roman" w:hAnsi="Times New Roman" w:cs="Times New Roman"/>
          <w:color w:val="000000"/>
          <w:sz w:val="28"/>
          <w:szCs w:val="28"/>
        </w:rPr>
        <w:t>. 303 (пресс-служба Управления)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 Порядок рассмотрения Заявок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3.1. В течение</w:t>
      </w:r>
      <w:r w:rsidRPr="00B3398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>5 дней после окончания срока приема заявок Комиссия рассматривает поступившие работы, определяет победителей и лауреатов Конкурса.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 Решение Комиссии принимается на основе рейтингового принципа: каждый член Комиссии присваивает каждой Заявке от 0 до 10 баллов.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При определении победителей Конкурса учитываются следующие критерии оценок конкурсных работ: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актуальность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общественно-социальная значимость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корректность подачи материала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грамотность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аргументированность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раскрытие содержания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ясность и доходчивость изложения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точность и объективность изложения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оригинальность изложения (0-1 балл);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профессионализм решения (0-1 балл).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Участники конкурса, набравшие наибольшую сумму баллов, считаются победившими в соответствии с п.3.5 настоящего Положения.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При равном количестве набранной суммы баллов победитель и лауреаты определяются простым большинством голосов с правом решающего голоса председателя Комиссии.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Обладатель специального приза Конкурса определяется простым большинством голосов членов Комиссии.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3.5. По итогам конкурса присуждаются: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3.5.1. Диплом и денежная премия за первое место (победитель конкурса) – 10 тыс. рублей.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3.5.2. Диплом и денежная премия за второе место (лауреат конкурса) - 7 тыс. рублей;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3.5.3. Диплом и денежная премия за третье место (лауреат конкурса) - 5 тыс. рублей;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3.5.4. </w:t>
      </w:r>
      <w:r w:rsidRPr="00B33986">
        <w:rPr>
          <w:rFonts w:ascii="Times New Roman" w:hAnsi="Times New Roman" w:cs="Times New Roman"/>
          <w:color w:val="000000"/>
          <w:sz w:val="28"/>
          <w:szCs w:val="28"/>
        </w:rPr>
        <w:t>Диплом и денежная премия за систематическое освещение вопросов налогообложения – 10 тыс. рублей.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lastRenderedPageBreak/>
        <w:t>3.6. Решение Комиссии об определении победителей и лауреатов конкурса оформляется протоколом, который подписывает председатель Комиссии в течение 3 дней с момента принятия решения.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3.7. В течение 5 дней после подписания протокола по электронной почте Участники конкурса извещаются о принятом решении, а победители и лауреаты конкурса приглашаются на награждение.</w:t>
      </w:r>
    </w:p>
    <w:p w:rsidR="00B33986" w:rsidRPr="00B33986" w:rsidRDefault="00B33986" w:rsidP="00B33986">
      <w:pPr>
        <w:shd w:val="clear" w:color="auto" w:fill="FFFFFF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33986">
        <w:rPr>
          <w:rFonts w:ascii="Times New Roman" w:hAnsi="Times New Roman" w:cs="Times New Roman"/>
          <w:color w:val="000000"/>
          <w:sz w:val="28"/>
          <w:szCs w:val="28"/>
        </w:rPr>
        <w:t>Награждение проводится в торжественной обстановке.</w:t>
      </w:r>
    </w:p>
    <w:p w:rsidR="00DB7319" w:rsidRPr="00B33986" w:rsidRDefault="00DB7319">
      <w:pPr>
        <w:rPr>
          <w:rFonts w:ascii="Times New Roman" w:hAnsi="Times New Roman" w:cs="Times New Roman"/>
          <w:sz w:val="28"/>
          <w:szCs w:val="28"/>
        </w:rPr>
      </w:pPr>
    </w:p>
    <w:sectPr w:rsidR="00DB7319" w:rsidRPr="00B33986" w:rsidSect="00DB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986"/>
    <w:rsid w:val="00653724"/>
    <w:rsid w:val="00A21481"/>
    <w:rsid w:val="00B33986"/>
    <w:rsid w:val="00C66957"/>
    <w:rsid w:val="00C7793A"/>
    <w:rsid w:val="00DB7319"/>
    <w:rsid w:val="00E6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986"/>
  </w:style>
  <w:style w:type="character" w:styleId="a3">
    <w:name w:val="Hyperlink"/>
    <w:basedOn w:val="a0"/>
    <w:uiPriority w:val="99"/>
    <w:unhideWhenUsed/>
    <w:rsid w:val="00B33986"/>
    <w:rPr>
      <w:color w:val="0000FF"/>
      <w:u w:val="single"/>
    </w:rPr>
  </w:style>
  <w:style w:type="paragraph" w:styleId="a4">
    <w:name w:val="No Spacing"/>
    <w:uiPriority w:val="1"/>
    <w:qFormat/>
    <w:rsid w:val="00B3398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_uf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УИЦ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2200_svc_sekretar</cp:lastModifiedBy>
  <cp:revision>4</cp:revision>
  <cp:lastPrinted>2015-09-14T09:34:00Z</cp:lastPrinted>
  <dcterms:created xsi:type="dcterms:W3CDTF">2015-09-10T09:08:00Z</dcterms:created>
  <dcterms:modified xsi:type="dcterms:W3CDTF">2015-09-14T10:06:00Z</dcterms:modified>
</cp:coreProperties>
</file>