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8" w:rsidRPr="00E060F5" w:rsidRDefault="00BD41B8" w:rsidP="00E060F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60F5">
        <w:rPr>
          <w:rFonts w:ascii="Times New Roman" w:hAnsi="Times New Roman" w:cs="Times New Roman"/>
          <w:sz w:val="28"/>
          <w:szCs w:val="28"/>
        </w:rPr>
        <w:t>СОВЕТ МУНИЦИПАЛЬНОГО ОБРАЗОВАНИЯ КАЛИНИНСКИЙ РАЙОН</w:t>
      </w:r>
    </w:p>
    <w:p w:rsidR="00BD41B8" w:rsidRPr="00E060F5" w:rsidRDefault="00BD41B8" w:rsidP="00E060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BD41B8" w:rsidRPr="00E060F5" w:rsidRDefault="00BD41B8" w:rsidP="00E060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41B8" w:rsidRPr="00E060F5" w:rsidRDefault="00BD41B8" w:rsidP="00E060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РЕШЕНИЕ</w:t>
      </w:r>
    </w:p>
    <w:p w:rsidR="00BD41B8" w:rsidRPr="00E060F5" w:rsidRDefault="00BD41B8" w:rsidP="00E060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от 14 ноября 2008 г. N 348</w:t>
      </w:r>
    </w:p>
    <w:p w:rsidR="00BD41B8" w:rsidRPr="00E060F5" w:rsidRDefault="00BD41B8" w:rsidP="00E060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41B8" w:rsidRPr="00E060F5" w:rsidRDefault="00BD41B8" w:rsidP="00E060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О ЕДИНОМ НАЛОГЕ</w:t>
      </w:r>
    </w:p>
    <w:p w:rsidR="00BD41B8" w:rsidRPr="00E060F5" w:rsidRDefault="00BD41B8" w:rsidP="00E060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НА ВМЕНЕННЫЙ ДОХОД ДЛЯ ОТДЕЛЬНЫХ ВИДОВ ДЕЯТЕЛЬНОСТИ</w:t>
      </w: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 июля 2008 г. N 155-ФЗ "О внесении изменений в часть вторую Налогового кодекса Российской Федерации" Совет муниципального образования Калининский район решил: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1. Установить систему налогообложения в виде единого налога на вмененный доход для отдельных видов деятельности на территории муниципального образования Калининский район (далее - единый налог на вмененный доход), применяемую в отношении следующих видов предпринимательской деятельности: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1) оказания бытовых услуг;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2) оказания ветеринарных услуг;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3) оказания услуг по ремонту, техническому обслуживанию и мойке автотранспортных средств;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 xml:space="preserve">8) оказания услуг общественного питания, осуществляемых через </w:t>
      </w:r>
      <w:r w:rsidRPr="00E060F5">
        <w:rPr>
          <w:rFonts w:ascii="Times New Roman" w:hAnsi="Times New Roman" w:cs="Times New Roman"/>
          <w:sz w:val="28"/>
          <w:szCs w:val="28"/>
        </w:rPr>
        <w:lastRenderedPageBreak/>
        <w:t>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10) распространения наружной рекламы с использованием рекламных конструкций;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11) размещения рекламы на транспортных средствах;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1.2. При определении величины базовой доходности корректировать (умножать) базовую доходность, установленную статьей 346.29 части второй Налогового кодекса Российской Федерации, на корректирующий коэффициент К</w:t>
      </w:r>
      <w:proofErr w:type="gramStart"/>
      <w:r w:rsidRPr="00E060F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060F5">
        <w:rPr>
          <w:rFonts w:ascii="Times New Roman" w:hAnsi="Times New Roman" w:cs="Times New Roman"/>
          <w:sz w:val="28"/>
          <w:szCs w:val="28"/>
        </w:rPr>
        <w:t>.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1.3. Установить значения корректирующего коэффициента К</w:t>
      </w:r>
      <w:proofErr w:type="gramStart"/>
      <w:r w:rsidRPr="00E060F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060F5">
        <w:rPr>
          <w:rFonts w:ascii="Times New Roman" w:hAnsi="Times New Roman" w:cs="Times New Roman"/>
          <w:sz w:val="28"/>
          <w:szCs w:val="28"/>
        </w:rPr>
        <w:t xml:space="preserve"> для всех категорий налогоплательщиков Калининского района согласно </w:t>
      </w:r>
      <w:hyperlink w:anchor="P49" w:history="1">
        <w:r w:rsidRPr="00E060F5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E060F5">
        <w:rPr>
          <w:rFonts w:ascii="Times New Roman" w:hAnsi="Times New Roman" w:cs="Times New Roman"/>
          <w:sz w:val="28"/>
          <w:szCs w:val="28"/>
        </w:rPr>
        <w:t>.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При определении значения корректирующего коэффициента К</w:t>
      </w:r>
      <w:proofErr w:type="gramStart"/>
      <w:r w:rsidRPr="00E060F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060F5">
        <w:rPr>
          <w:rFonts w:ascii="Times New Roman" w:hAnsi="Times New Roman" w:cs="Times New Roman"/>
          <w:sz w:val="28"/>
          <w:szCs w:val="28"/>
        </w:rPr>
        <w:t xml:space="preserve"> среднемесячная заработная плата на одного работника рассчитывается по соответствующему виду деятельности нарастающим итогом с начала года путем деления заработной платы, начисленной работникам списочного состава (без внешних совместителей и работающих по договорам гражданско-правового характера) по организации в целом, индивидуальному предпринимателю, имеющему наемных работников, за первый квартал, полугодие, 9 месяцев, год, на среднесписочную численность работников (без внешних совместителей и работающих по договорам гражданско-правового характера) за первый квартал, полугодие, 9 месяцев, год и на 3, 6, 9, 12 соответственно.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lastRenderedPageBreak/>
        <w:t>Для расчета среднемесячной заработной платы на одного работника среднесписочная численность и фонд заработной платы определяется в соответствии с постановлением Федеральной службы государственной статистики от 20 ноября 2006 года N 69 "Об утверждении Порядка заполнения и представления унифицированных форм федерального государственного статистического наблюдения: N П-1 "Сведения о производстве и отгрузке товаров и услуг", N П-2 "Сведения об инвестициях", N П-3 "Сведения о финансовом состоянии организации", N П-4 "Сведения о численности, заработной плате и движении работников", N П-5 (м) "Основные сведения о деятельности организации".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Для определении значения корректирующего коэффициента К</w:t>
      </w:r>
      <w:proofErr w:type="gramStart"/>
      <w:r w:rsidRPr="00E060F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060F5">
        <w:rPr>
          <w:rFonts w:ascii="Times New Roman" w:hAnsi="Times New Roman" w:cs="Times New Roman"/>
          <w:sz w:val="28"/>
          <w:szCs w:val="28"/>
        </w:rPr>
        <w:t xml:space="preserve"> принимается величина прожиточного минимума, установленная постановлением главы администрации Краснодарского края за квартал, предшествующий налоговому периоду по ЕНВД.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Если организация или индивидуальный предприниматель ведет только деятельность, облагаемую единым налогом на вмененный доход, то необходимо учитывать заработную плату, начисленную работникам списочного состава по налогоплательщику в целом.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Для налогоплательщиков, осуществляющих свою предпринимательскую деятельность вне границ населенных пунктов, при расчете единого налога на вмененный доход применяется значение корректирующего коэффициента К</w:t>
      </w:r>
      <w:proofErr w:type="gramStart"/>
      <w:r w:rsidRPr="00E060F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060F5">
        <w:rPr>
          <w:rFonts w:ascii="Times New Roman" w:hAnsi="Times New Roman" w:cs="Times New Roman"/>
          <w:sz w:val="28"/>
          <w:szCs w:val="28"/>
        </w:rPr>
        <w:t>, установленного для налогоплательщиков, осуществляющих вид (подвид) деятельности в ближайшем населенном пункте.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В случае, если в рамках одного вида деятельности налогоплательщиком осуществляется торговля товарами нескольких групп или оказывается несколько видов бытовых услуг, для которых установлены различные значения корректирующего коэффициента К</w:t>
      </w:r>
      <w:proofErr w:type="gramStart"/>
      <w:r w:rsidRPr="00E060F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060F5">
        <w:rPr>
          <w:rFonts w:ascii="Times New Roman" w:hAnsi="Times New Roman" w:cs="Times New Roman"/>
          <w:sz w:val="28"/>
          <w:szCs w:val="28"/>
        </w:rPr>
        <w:t>, при расчете налога по данному виду деятельности по каждому объекту используется наибольшее по размеру значение коэффициента К2.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2. Признать утратившими силу решения Совета муниципального образования Калининский район: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1) от 7 октября 2005 года N 57 "О едином налоге на вмененный доход для отдельных видов деятельности";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2) от 17 ноября 2006 года N 186 "О внесении изменений в решение Совета муниципального образования Калининский район от 7 октября 2005 года N 57 "О едином налоге на вмененный доход для отдельных видов деятельности";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 xml:space="preserve">3) от 9 ноября 2007 года N 276 "О внесении изменений в решение Совета муниципального образования Калининский район от 7 октября 2005 года N </w:t>
      </w:r>
      <w:r w:rsidRPr="00E060F5">
        <w:rPr>
          <w:rFonts w:ascii="Times New Roman" w:hAnsi="Times New Roman" w:cs="Times New Roman"/>
          <w:sz w:val="28"/>
          <w:szCs w:val="28"/>
        </w:rPr>
        <w:lastRenderedPageBreak/>
        <w:t>57 "О едином налоге на вмененный доход для отдельных видов деятельности";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4) от 18 января 2008 года N 295 "О внесении изменений в решение Совета муниципального образования Калининский район от 7 октября 2005 года N 57 "О едином налоге на вмененный доход для отдельных видов деятельности".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2009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E060F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образования Калининский район</w:t>
      </w:r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0F5">
        <w:rPr>
          <w:rFonts w:ascii="Times New Roman" w:hAnsi="Times New Roman" w:cs="Times New Roman"/>
          <w:sz w:val="28"/>
          <w:szCs w:val="28"/>
        </w:rPr>
        <w:t>В.В.РАКИТИН</w:t>
      </w: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F5" w:rsidRPr="00E060F5" w:rsidRDefault="00E060F5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1B8" w:rsidRPr="00E060F5" w:rsidRDefault="00BD41B8" w:rsidP="00E060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 w:rsidRPr="00E060F5">
        <w:rPr>
          <w:rFonts w:ascii="Times New Roman" w:hAnsi="Times New Roman" w:cs="Times New Roman"/>
          <w:sz w:val="24"/>
          <w:szCs w:val="24"/>
        </w:rPr>
        <w:t>Приложение</w:t>
      </w:r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60F5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60F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60F5">
        <w:rPr>
          <w:rFonts w:ascii="Times New Roman" w:hAnsi="Times New Roman" w:cs="Times New Roman"/>
          <w:sz w:val="24"/>
          <w:szCs w:val="24"/>
        </w:rPr>
        <w:t>Калининский район</w:t>
      </w:r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60F5">
        <w:rPr>
          <w:rFonts w:ascii="Times New Roman" w:hAnsi="Times New Roman" w:cs="Times New Roman"/>
          <w:sz w:val="24"/>
          <w:szCs w:val="24"/>
        </w:rPr>
        <w:t>от 14 ноября 2008 г. N 348</w:t>
      </w: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1632"/>
        <w:gridCol w:w="1632"/>
        <w:gridCol w:w="1728"/>
        <w:gridCol w:w="1632"/>
      </w:tblGrid>
      <w:tr w:rsidR="00E060F5" w:rsidRPr="00E060F5">
        <w:trPr>
          <w:trHeight w:val="160"/>
        </w:trPr>
        <w:tc>
          <w:tcPr>
            <w:tcW w:w="3072" w:type="dxa"/>
            <w:vMerge w:val="restart"/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Вид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деятельности         </w:t>
            </w:r>
          </w:p>
        </w:tc>
        <w:tc>
          <w:tcPr>
            <w:tcW w:w="6624" w:type="dxa"/>
            <w:gridSpan w:val="4"/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   Значения корректирующего коэффициента К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E060F5" w:rsidRPr="00E060F5">
        <w:tc>
          <w:tcPr>
            <w:tcW w:w="2976" w:type="dxa"/>
            <w:vMerge/>
            <w:tcBorders>
              <w:top w:val="nil"/>
            </w:tcBorders>
          </w:tcPr>
          <w:p w:rsidR="00BD41B8" w:rsidRPr="00E060F5" w:rsidRDefault="00BD41B8" w:rsidP="00E06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 с населением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от 5 до 15 тысяч человек    </w:t>
            </w:r>
          </w:p>
        </w:tc>
        <w:tc>
          <w:tcPr>
            <w:tcW w:w="3360" w:type="dxa"/>
            <w:gridSpan w:val="2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 с населением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до 5 тысяч человек       </w:t>
            </w:r>
          </w:p>
        </w:tc>
      </w:tr>
      <w:tr w:rsidR="00E060F5" w:rsidRPr="00E060F5">
        <w:tc>
          <w:tcPr>
            <w:tcW w:w="2976" w:type="dxa"/>
            <w:vMerge/>
            <w:tcBorders>
              <w:top w:val="nil"/>
            </w:tcBorders>
          </w:tcPr>
          <w:p w:rsidR="00BD41B8" w:rsidRPr="00E060F5" w:rsidRDefault="00BD41B8" w:rsidP="00E060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Для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хозяйствующих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субъектов, не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имеющих наемных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работников, или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выплачивающих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среднюю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заработную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плату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на одного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и выше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минимума,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для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трудоспособного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населения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Для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хозяйствующих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субъектов,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выплачивающих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среднюю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заработную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плату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на одного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наемного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ниже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уровня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минимума,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дня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трудоспособного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населения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Для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хозяйствующих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субъектов, не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имеющих наемных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или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выплачивающих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среднюю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заработную плату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на одного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работника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и выше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прожиточного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минимума,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для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трудоспособного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населения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Для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хозяйствующих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субъектов,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выплачивающих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среднюю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заработную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плату на одного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наемного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ниже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уровня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минимума,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для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трудоспособного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населения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 Оказание бытовых услуг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населению: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1.1. Ремонт, окраска, пошив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обуви    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1.2. Ремонт, пошив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меховых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кожаных изделий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1.3. Ремонт, пошив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изделий, головных уборов,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текстильной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галантереи, ремонт, пошив,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вязание трикотажных изделий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0,480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 Ремонт, изготовление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металлоизделий: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1.4.1. Ювелирных изделий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0,780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0,500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1.4.2. Прочих металлоизделий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0,780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0,500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1.5. Ремонт,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бытовой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радиоэлектронной аппаратуры,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бытовых машин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0,610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0,793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0,598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1.6. Ремонт бытовых приборов: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1.6.1. Часов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1.6.2. </w:t>
            </w:r>
            <w:proofErr w:type="spell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Электрокалькуляторов</w:t>
            </w:r>
            <w:proofErr w:type="spell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персональных ЭВМ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0,630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0,819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0,470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0,611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1.6.3. Прочих бытовых приборов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1.7. Ремонт мебели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0,806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0,598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1.8. Ремонт, строительство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жилья и других построек (за   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строительства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домов)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0,840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0,630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0,819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1.9. Химическая чистка,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крашение, услуги прачечных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0,715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0,410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0,533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1.10. Услуги фотоателье и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и кинолабораторий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0,754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0,440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0,572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1.11. Услуги бань, душевых;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1.11.1. Услуги саун;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0,720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0,936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1.12. Услуги парикмахерских: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1.12.1. Салонов-парикмахерских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0,640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0,832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1.12.2. Парикмахерских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0,600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0,780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1.13. Услуги по прокату: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1.13.1. Автомобилей,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видеоигровых устройств,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видеокассет, компьютеров,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компьютерных программ, </w:t>
            </w: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игровых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автоматов, </w:t>
            </w:r>
            <w:proofErr w:type="spell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плавсредств</w:t>
            </w:r>
            <w:proofErr w:type="spell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,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домиков и палаток в местах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отдыха;  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0,640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0,832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1.13.2. Прочих предметов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1.14. Ритуальные, обрядовые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услуги   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1.15. Прочие услуги 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производственного,  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непроизводственного характера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2. Оказание ветеринарных услуг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0,624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0,468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3. Оказание услуг по ремонту,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техническому обслуживанию и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мойке автотранспортных средств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0,780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0,450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0,585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4. Оказание услуг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предоставлению во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(в пользование) мест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для стоянки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автотранспортных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а также по хранению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автотранспортных средств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платных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стоянках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5. Оказание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автотранспортных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услуг по перевозке грузов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6. Оказание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автотранспортных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услуг по перевозке пассажиров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с количеством посадочных мест: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6.1. До 4 включительно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6.2. От 5 до 25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0,450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0,300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0,390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6.3. Свыше 25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0,520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0,350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7. Розничная торговля,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осуществляемая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имеющей торговые залы:        </w:t>
            </w:r>
            <w:proofErr w:type="gramEnd"/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 Сотовыми телефонами,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аксессуарами к ним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0,830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7.2. Ювелирными изделиями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0,420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0,240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0,310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7.3. Подакцизными товарами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0,170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0,220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0,130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0,170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7.4. Аудио-, виде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и другой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бытовой техникой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0,260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0,170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0,220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7.5. Аудио- и видеокассетами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записями, компакт-дисками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0,260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0,170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0,220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7.6. Лекарственными средствами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 препаратами (кроме отпуска  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медикаментов организациями,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изготавливающими лекарственные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реализации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препаратов)   </w:t>
            </w:r>
            <w:proofErr w:type="gramEnd"/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0,320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0,190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7.7. Печатной продукцией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средств массовой информации,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книжной продукцией, связанной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 образованием, наукой и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(кроме продукции    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рекламного и эротического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характера)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0,120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0,160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7.8. Товарами по образцам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0,820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0,710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0,920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7.9. Строительными и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отделочными материалами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0,230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0,130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0,170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7.10. Прочими товарами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0,170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0,220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0,130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0,170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8. Розничная торговля,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осуществляемая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в объектах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а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также в объектах    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торговой сети,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торгового места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которых не превышает 5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квадратных метров: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8.1. Сотовыми телефонами,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аксессуарами к ним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0,900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8.2. Подакцизными товарами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0,420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0,270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8.3. Аудио-, виде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и другой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бытовой техникой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0,580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0,380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0,490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8.4. Аудио- и видеокассетами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записями, компакт-дисками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0,370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0,350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8.5. Лекарственными средствами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 препаратами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0,550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0,470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лекарственными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и препаратами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аптечные пункты второй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созданные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фельдшерско-акушерских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пунктах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0,470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0,310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8.6. Печатной продукцией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средств массовой информации,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книжной продукцией, связанной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 образованием, наукой и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(кроме продукции    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рекламного и эротического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характера)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0,260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0,210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8.7. Строительными  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материалами, в том числе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отделочными, а также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металлопрокатом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0,550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0,470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8.8. Прочими товарами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0,270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0,350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0,230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9. Розничная торговля,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осуществляемая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в объектах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а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также в объектах    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торговой сети,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торгового места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которых превышает 5 квадратных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метров:  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9.1. Сотовыми телефонами,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аксессуарами к ним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0,900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1,000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9.2. Подакцизными товарами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0,420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0,280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9.3. Аудио-, виде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и другой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бытовой техникой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0,430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0,560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0,370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9.4. Аудио- и видеокассетами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записями, компакт-дисками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0,380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0,490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0,470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9.5. Лекарственными средствами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 препаратами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0,410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0,530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0,370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лекарственными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и препаратами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аптечные пункты второй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созданные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фельдшерско-акушерских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пунктах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0,370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0,320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0,420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9.6. Печатной продукцией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средств массовой информации,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книжной продукцией, связанной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 образованием, наукой и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(кроме продукции    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рекламного и эротического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характера)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0,200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0,260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0,210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9.7. Строительными  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материалами, в том числе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отделочными, а также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металлопрокатом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0,430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0,560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0,370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0,480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9.8. Прочими товарами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0,270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0,350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0,230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10. Разносная и развозная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0,510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0,660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0,390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0,510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11. Оказание услуг  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через объекты организации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питания, имеющие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залы обслуживания посетителей: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11.1. В столовых, буфетах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и учреждений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0,190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0,120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11.2. В столовых, детских кафе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(исключая реализацию          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алкогольной и табачной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продукции), а также буфетах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концертно-зрелищных объектов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обслуживающих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исключительно зрителей)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0,210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0,270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0,170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0,220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11.3. В ресторанах, барах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0,360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0,470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0,210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0,270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11.4. В закусочных, кафе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(кроме детских), прочих типах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объектов общественного питания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0,260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0,340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0,190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11.5. В школьных столовых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0,030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0,020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0,030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12. Оказание услуг  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через объекты организации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не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имеющие залов обслуживания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посетителей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0,670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0,390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0,500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13. Распространение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наружной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рекламы: 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13.1. С использованием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рекламных конструкций (за     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рекламных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конструкций с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автоматической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сменой изображения и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табло)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0,220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0,280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0,190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13.2. С использованием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рекламных конструкций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 автоматической сменой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0,320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0,230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13.3. Посредством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табло    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0,320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0,230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0,300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13.4. Размещение рекламы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0,230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0,300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0,210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0,270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14. Оказания услуг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временному размещению и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проживанию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0,260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0,340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0,260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0,340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15. Оказание услуг по передаче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во временное владение и (или)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пользование торговых мест,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расположенных в объектах      </w:t>
            </w:r>
            <w:proofErr w:type="gramEnd"/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стационарной торговой сети, не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имеющих торговых залов,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нестационарной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а также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организации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не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имеющих залов обслуживания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посетителей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15.1. В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одного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торгового места, объекта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торговой сети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или объекта организации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 не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кв. м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0,060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0,040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15.2. В </w:t>
            </w:r>
            <w:proofErr w:type="gramStart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одного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торгового места, объекта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торговой сети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или объекта организации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кв. м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0,060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0,080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0,040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0,050          </w:t>
            </w: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16. Оказание услуг по передаче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во временное владение и (или)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>пользование земельных участков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объектов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и нестационарной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а также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организации       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если   </w:t>
            </w:r>
          </w:p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участка: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F5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16.1. Не превышает 10 кв. м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0,050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0,060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0,040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0,050          </w:t>
            </w:r>
          </w:p>
        </w:tc>
      </w:tr>
      <w:tr w:rsidR="00BD41B8" w:rsidRPr="00E060F5">
        <w:trPr>
          <w:trHeight w:val="160"/>
        </w:trPr>
        <w:tc>
          <w:tcPr>
            <w:tcW w:w="307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16.2. Превышает 10 кв. м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0,060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0,080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0,050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BD41B8" w:rsidRPr="00E060F5" w:rsidRDefault="00BD41B8" w:rsidP="00E060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F5">
              <w:rPr>
                <w:rFonts w:ascii="Times New Roman" w:hAnsi="Times New Roman" w:cs="Times New Roman"/>
                <w:sz w:val="24"/>
                <w:szCs w:val="24"/>
              </w:rPr>
              <w:t xml:space="preserve">0,060          </w:t>
            </w:r>
          </w:p>
        </w:tc>
      </w:tr>
    </w:tbl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0F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D41B8" w:rsidRPr="00E060F5" w:rsidRDefault="00BD41B8" w:rsidP="00E060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60F5">
        <w:rPr>
          <w:rFonts w:ascii="Times New Roman" w:hAnsi="Times New Roman" w:cs="Times New Roman"/>
          <w:sz w:val="24"/>
          <w:szCs w:val="24"/>
        </w:rPr>
        <w:t xml:space="preserve">&lt;*&gt; персональные ЭВМ - мониторы, системные блоки (процессоры), модемы, </w:t>
      </w:r>
      <w:r w:rsidRPr="00E060F5">
        <w:rPr>
          <w:rFonts w:ascii="Times New Roman" w:hAnsi="Times New Roman" w:cs="Times New Roman"/>
          <w:sz w:val="24"/>
          <w:szCs w:val="24"/>
        </w:rPr>
        <w:lastRenderedPageBreak/>
        <w:t>сканеры, принтеры, микропроцессоры и различные принадлежности (кабели, мыши, переходные шнуры, клавиатура, картриджи и т.п.)</w:t>
      </w:r>
      <w:proofErr w:type="gramEnd"/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60F5">
        <w:rPr>
          <w:rFonts w:ascii="Times New Roman" w:hAnsi="Times New Roman" w:cs="Times New Roman"/>
          <w:sz w:val="24"/>
          <w:szCs w:val="24"/>
        </w:rPr>
        <w:t>Руководитель финансового управления</w:t>
      </w:r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60F5">
        <w:rPr>
          <w:rFonts w:ascii="Times New Roman" w:hAnsi="Times New Roman" w:cs="Times New Roman"/>
          <w:sz w:val="24"/>
          <w:szCs w:val="24"/>
        </w:rPr>
        <w:t>ДФБК в Калининском районе</w:t>
      </w:r>
    </w:p>
    <w:p w:rsidR="00BD41B8" w:rsidRPr="00E060F5" w:rsidRDefault="00BD41B8" w:rsidP="00E060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60F5">
        <w:rPr>
          <w:rFonts w:ascii="Times New Roman" w:hAnsi="Times New Roman" w:cs="Times New Roman"/>
          <w:sz w:val="24"/>
          <w:szCs w:val="24"/>
        </w:rPr>
        <w:t>П.В.КУДИНОВ</w:t>
      </w: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41B8" w:rsidRPr="00E060F5" w:rsidRDefault="00BD41B8" w:rsidP="00E060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41B8" w:rsidRPr="00E060F5" w:rsidRDefault="00BD41B8" w:rsidP="00E060F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B40FA" w:rsidRPr="00E060F5" w:rsidRDefault="005B40FA" w:rsidP="00E06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B40FA" w:rsidRPr="00E060F5" w:rsidSect="0075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1B8"/>
    <w:rsid w:val="002B54D2"/>
    <w:rsid w:val="002F7ED8"/>
    <w:rsid w:val="005B40FA"/>
    <w:rsid w:val="00902AFE"/>
    <w:rsid w:val="00BD41B8"/>
    <w:rsid w:val="00E0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41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4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41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41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41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41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BD41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3196</Words>
  <Characters>18222</Characters>
  <Application>Microsoft Office Word</Application>
  <DocSecurity>0</DocSecurity>
  <Lines>151</Lines>
  <Paragraphs>42</Paragraphs>
  <ScaleCrop>false</ScaleCrop>
  <Company/>
  <LinksUpToDate>false</LinksUpToDate>
  <CharactersWithSpaces>21376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2369-01-022</dc:creator>
  <cp:lastModifiedBy>Internet</cp:lastModifiedBy>
  <cp:revision>4</cp:revision>
  <dcterms:created xsi:type="dcterms:W3CDTF">2017-10-10T08:32:00Z</dcterms:created>
  <dcterms:modified xsi:type="dcterms:W3CDTF">2017-10-10T11:00:00Z</dcterms:modified>
</cp:coreProperties>
</file>