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8D" w:rsidRPr="00EA3504" w:rsidRDefault="0062318D" w:rsidP="00F430CB">
      <w:pPr>
        <w:ind w:firstLine="709"/>
        <w:jc w:val="center"/>
        <w:rPr>
          <w:color w:val="000000"/>
          <w:szCs w:val="26"/>
        </w:rPr>
      </w:pPr>
      <w:r w:rsidRPr="00EA3504">
        <w:rPr>
          <w:color w:val="000000"/>
          <w:szCs w:val="26"/>
        </w:rPr>
        <w:t>Объявление о приёме документов для участия в конкурсе</w:t>
      </w:r>
    </w:p>
    <w:p w:rsidR="00F430CB" w:rsidRDefault="0062318D" w:rsidP="00F430CB">
      <w:pPr>
        <w:ind w:firstLine="709"/>
        <w:jc w:val="center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на замещение вакантной должности государственной гражданской службы </w:t>
      </w:r>
      <w:r w:rsidR="00F430CB">
        <w:rPr>
          <w:color w:val="000000"/>
          <w:szCs w:val="26"/>
        </w:rPr>
        <w:t xml:space="preserve">  </w:t>
      </w:r>
    </w:p>
    <w:p w:rsidR="00F430CB" w:rsidRDefault="005E5B36" w:rsidP="00F430CB">
      <w:pPr>
        <w:ind w:firstLine="709"/>
        <w:jc w:val="center"/>
        <w:rPr>
          <w:color w:val="000000"/>
          <w:szCs w:val="26"/>
        </w:rPr>
      </w:pPr>
      <w:r>
        <w:rPr>
          <w:color w:val="000000"/>
          <w:szCs w:val="26"/>
        </w:rPr>
        <w:t>старшего</w:t>
      </w:r>
      <w:r w:rsidR="00020CB7" w:rsidRPr="00EA3504">
        <w:rPr>
          <w:color w:val="000000"/>
          <w:szCs w:val="26"/>
        </w:rPr>
        <w:t xml:space="preserve"> </w:t>
      </w:r>
      <w:r w:rsidR="0062318D" w:rsidRPr="00EA3504">
        <w:rPr>
          <w:color w:val="000000"/>
          <w:szCs w:val="26"/>
        </w:rPr>
        <w:t xml:space="preserve">государственного налогового инспектора отдела </w:t>
      </w:r>
      <w:r>
        <w:rPr>
          <w:color w:val="000000"/>
          <w:szCs w:val="26"/>
        </w:rPr>
        <w:t xml:space="preserve">урегулирования </w:t>
      </w:r>
      <w:r w:rsidR="00F430CB">
        <w:rPr>
          <w:color w:val="000000"/>
          <w:szCs w:val="26"/>
        </w:rPr>
        <w:t xml:space="preserve">  </w:t>
      </w:r>
    </w:p>
    <w:p w:rsidR="0062318D" w:rsidRPr="00EA3504" w:rsidRDefault="005E5B36" w:rsidP="00F430CB">
      <w:pPr>
        <w:ind w:firstLine="709"/>
        <w:jc w:val="center"/>
        <w:rPr>
          <w:color w:val="000000"/>
          <w:szCs w:val="26"/>
        </w:rPr>
      </w:pPr>
      <w:r>
        <w:rPr>
          <w:color w:val="000000"/>
          <w:szCs w:val="26"/>
        </w:rPr>
        <w:t>задолженности и обеспечения процедуры банкротства</w:t>
      </w:r>
      <w:r w:rsidR="00D07C3D">
        <w:rPr>
          <w:color w:val="000000"/>
          <w:szCs w:val="26"/>
        </w:rPr>
        <w:t xml:space="preserve"> </w:t>
      </w:r>
      <w:r w:rsidR="0062318D" w:rsidRPr="00EA3504">
        <w:rPr>
          <w:color w:val="000000"/>
          <w:szCs w:val="26"/>
        </w:rPr>
        <w:t xml:space="preserve">Межрайонной ИФНС России № </w:t>
      </w:r>
      <w:r w:rsidR="005D55D2" w:rsidRPr="00EA3504">
        <w:rPr>
          <w:color w:val="000000"/>
          <w:szCs w:val="26"/>
        </w:rPr>
        <w:t>1</w:t>
      </w:r>
      <w:r w:rsidR="0062318D" w:rsidRPr="00EA3504">
        <w:rPr>
          <w:color w:val="000000"/>
          <w:szCs w:val="26"/>
        </w:rPr>
        <w:t>2 по Краснодарскому краю</w:t>
      </w:r>
    </w:p>
    <w:p w:rsidR="0062318D" w:rsidRPr="00EA3504" w:rsidRDefault="0062318D" w:rsidP="004671B7">
      <w:pPr>
        <w:ind w:firstLine="709"/>
        <w:jc w:val="both"/>
        <w:rPr>
          <w:color w:val="000000"/>
          <w:szCs w:val="26"/>
        </w:rPr>
      </w:pPr>
    </w:p>
    <w:p w:rsidR="00F12F65" w:rsidRPr="00EA3504" w:rsidRDefault="00F12F65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1.</w:t>
      </w:r>
      <w:r w:rsidR="004671B7" w:rsidRPr="00EA3504">
        <w:rPr>
          <w:color w:val="000000"/>
          <w:szCs w:val="26"/>
        </w:rPr>
        <w:t xml:space="preserve"> </w:t>
      </w:r>
      <w:r w:rsidR="005A0616" w:rsidRPr="00EA3504">
        <w:rPr>
          <w:color w:val="000000"/>
          <w:szCs w:val="26"/>
        </w:rPr>
        <w:t>Межрайонная инспекция</w:t>
      </w:r>
      <w:r w:rsidRPr="00EA3504">
        <w:rPr>
          <w:color w:val="000000"/>
          <w:szCs w:val="26"/>
        </w:rPr>
        <w:t xml:space="preserve"> Федеральной налоговой службы </w:t>
      </w:r>
      <w:r w:rsidR="005A0616" w:rsidRPr="00EA3504">
        <w:rPr>
          <w:color w:val="000000"/>
          <w:szCs w:val="26"/>
        </w:rPr>
        <w:t xml:space="preserve">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</w:t>
      </w:r>
      <w:r w:rsidRPr="00EA3504">
        <w:rPr>
          <w:color w:val="000000"/>
          <w:szCs w:val="26"/>
        </w:rPr>
        <w:t>по Краснодарскому краю</w:t>
      </w:r>
      <w:r w:rsidR="005A0616" w:rsidRPr="00EA3504">
        <w:rPr>
          <w:color w:val="000000"/>
          <w:szCs w:val="26"/>
        </w:rPr>
        <w:t xml:space="preserve"> (далее – Межрайонная ИФНС России 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>2 по Краснодарскому краю),</w:t>
      </w:r>
      <w:r w:rsidRPr="00EA3504">
        <w:rPr>
          <w:color w:val="000000"/>
          <w:szCs w:val="26"/>
        </w:rPr>
        <w:t xml:space="preserve"> 35</w:t>
      </w:r>
      <w:r w:rsidR="005D55D2" w:rsidRPr="00EA3504">
        <w:rPr>
          <w:color w:val="000000"/>
          <w:szCs w:val="26"/>
        </w:rPr>
        <w:t>2030</w:t>
      </w:r>
      <w:r w:rsidRPr="00EA3504">
        <w:rPr>
          <w:color w:val="000000"/>
          <w:szCs w:val="26"/>
        </w:rPr>
        <w:t xml:space="preserve">, </w:t>
      </w:r>
      <w:r w:rsidR="005A0616" w:rsidRPr="00EA3504">
        <w:rPr>
          <w:color w:val="000000"/>
          <w:szCs w:val="26"/>
        </w:rPr>
        <w:t xml:space="preserve">Краснодарский край, </w:t>
      </w:r>
      <w:proofErr w:type="spellStart"/>
      <w:r w:rsidR="005D55D2" w:rsidRPr="00EA3504">
        <w:rPr>
          <w:color w:val="000000"/>
          <w:szCs w:val="26"/>
        </w:rPr>
        <w:t>Кущевский</w:t>
      </w:r>
      <w:proofErr w:type="spellEnd"/>
      <w:r w:rsidR="005A0616" w:rsidRPr="00EA3504">
        <w:rPr>
          <w:color w:val="000000"/>
          <w:szCs w:val="26"/>
        </w:rPr>
        <w:t xml:space="preserve"> район, </w:t>
      </w:r>
      <w:r w:rsidR="005D55D2" w:rsidRPr="00EA3504">
        <w:rPr>
          <w:color w:val="000000"/>
          <w:szCs w:val="26"/>
        </w:rPr>
        <w:t>ст. Кущевская</w:t>
      </w:r>
      <w:r w:rsidRPr="00EA3504">
        <w:rPr>
          <w:color w:val="000000"/>
          <w:szCs w:val="26"/>
        </w:rPr>
        <w:t>, ул.</w:t>
      </w:r>
      <w:r w:rsidR="005E5B36">
        <w:rPr>
          <w:color w:val="000000"/>
          <w:szCs w:val="26"/>
        </w:rPr>
        <w:t xml:space="preserve"> </w:t>
      </w:r>
      <w:r w:rsidR="005D55D2" w:rsidRPr="00EA3504">
        <w:rPr>
          <w:color w:val="000000"/>
          <w:szCs w:val="26"/>
        </w:rPr>
        <w:t>Совет</w:t>
      </w:r>
      <w:r w:rsidR="00352632">
        <w:rPr>
          <w:color w:val="000000"/>
          <w:szCs w:val="26"/>
        </w:rPr>
        <w:t>ская</w:t>
      </w:r>
      <w:r w:rsidRPr="00EA3504">
        <w:rPr>
          <w:color w:val="000000"/>
          <w:szCs w:val="26"/>
        </w:rPr>
        <w:t xml:space="preserve">, </w:t>
      </w:r>
      <w:r w:rsidR="005A0616" w:rsidRPr="00EA3504">
        <w:rPr>
          <w:color w:val="000000"/>
          <w:szCs w:val="26"/>
        </w:rPr>
        <w:t>д.</w:t>
      </w:r>
      <w:r w:rsidR="005D55D2" w:rsidRPr="00EA3504">
        <w:rPr>
          <w:color w:val="000000"/>
          <w:szCs w:val="26"/>
        </w:rPr>
        <w:t>54</w:t>
      </w:r>
      <w:r w:rsidRPr="00EA3504">
        <w:rPr>
          <w:color w:val="000000"/>
          <w:szCs w:val="26"/>
        </w:rPr>
        <w:t>. Телефон: (861</w:t>
      </w:r>
      <w:r w:rsidR="005D55D2" w:rsidRPr="00EA3504">
        <w:rPr>
          <w:color w:val="000000"/>
          <w:szCs w:val="26"/>
        </w:rPr>
        <w:t>68</w:t>
      </w:r>
      <w:r w:rsidRPr="00EA3504">
        <w:rPr>
          <w:color w:val="000000"/>
          <w:szCs w:val="26"/>
        </w:rPr>
        <w:t xml:space="preserve">) </w:t>
      </w:r>
      <w:r w:rsidR="005D55D2" w:rsidRPr="00EA3504">
        <w:rPr>
          <w:color w:val="000000"/>
          <w:szCs w:val="26"/>
        </w:rPr>
        <w:t>5-43-34</w:t>
      </w:r>
      <w:r w:rsidRPr="00EA3504">
        <w:rPr>
          <w:color w:val="000000"/>
          <w:szCs w:val="26"/>
        </w:rPr>
        <w:t xml:space="preserve">, факс </w:t>
      </w:r>
      <w:r w:rsidR="00AA3D1D" w:rsidRPr="00EA3504">
        <w:rPr>
          <w:color w:val="000000"/>
          <w:szCs w:val="26"/>
        </w:rPr>
        <w:t>(861</w:t>
      </w:r>
      <w:r w:rsidR="005D55D2" w:rsidRPr="00EA3504">
        <w:rPr>
          <w:color w:val="000000"/>
          <w:szCs w:val="26"/>
        </w:rPr>
        <w:t>68</w:t>
      </w:r>
      <w:r w:rsidR="00AA3D1D" w:rsidRPr="00EA3504">
        <w:rPr>
          <w:color w:val="000000"/>
          <w:szCs w:val="26"/>
        </w:rPr>
        <w:t xml:space="preserve">) </w:t>
      </w:r>
      <w:r w:rsidR="005D55D2" w:rsidRPr="00EA3504">
        <w:rPr>
          <w:color w:val="000000"/>
          <w:szCs w:val="26"/>
        </w:rPr>
        <w:t>5</w:t>
      </w:r>
      <w:r w:rsidR="00AA3D1D" w:rsidRPr="00EA3504">
        <w:rPr>
          <w:color w:val="000000"/>
          <w:szCs w:val="26"/>
        </w:rPr>
        <w:t>-</w:t>
      </w:r>
      <w:r w:rsidR="005D55D2" w:rsidRPr="00EA3504">
        <w:rPr>
          <w:color w:val="000000"/>
          <w:szCs w:val="26"/>
        </w:rPr>
        <w:t>32</w:t>
      </w:r>
      <w:r w:rsidR="00AA3D1D" w:rsidRPr="00EA3504">
        <w:rPr>
          <w:color w:val="000000"/>
          <w:szCs w:val="26"/>
        </w:rPr>
        <w:t>-</w:t>
      </w:r>
      <w:r w:rsidR="005D55D2" w:rsidRPr="00EA3504">
        <w:rPr>
          <w:color w:val="000000"/>
          <w:szCs w:val="26"/>
        </w:rPr>
        <w:t>53</w:t>
      </w:r>
      <w:r w:rsidRPr="00EA3504">
        <w:rPr>
          <w:color w:val="000000"/>
          <w:szCs w:val="26"/>
        </w:rPr>
        <w:t xml:space="preserve">, </w:t>
      </w:r>
      <w:proofErr w:type="gramStart"/>
      <w:r w:rsidRPr="00EA3504">
        <w:rPr>
          <w:color w:val="000000"/>
          <w:szCs w:val="26"/>
        </w:rPr>
        <w:t>Е</w:t>
      </w:r>
      <w:proofErr w:type="gramEnd"/>
      <w:r w:rsidRPr="00EA3504">
        <w:rPr>
          <w:color w:val="000000"/>
          <w:szCs w:val="26"/>
        </w:rPr>
        <w:t>-</w:t>
      </w:r>
      <w:r w:rsidRPr="00EA3504">
        <w:rPr>
          <w:color w:val="000000"/>
          <w:szCs w:val="26"/>
          <w:lang w:val="en-US"/>
        </w:rPr>
        <w:t>mail</w:t>
      </w:r>
      <w:r w:rsidRPr="00EA3504">
        <w:rPr>
          <w:color w:val="000000"/>
          <w:szCs w:val="26"/>
        </w:rPr>
        <w:t>:</w:t>
      </w:r>
      <w:r w:rsidR="005E5B36">
        <w:rPr>
          <w:color w:val="000000"/>
          <w:szCs w:val="26"/>
        </w:rPr>
        <w:t xml:space="preserve"> </w:t>
      </w:r>
      <w:hyperlink r:id="rId5" w:history="1">
        <w:r w:rsidR="005E5B36" w:rsidRPr="005E5B36">
          <w:rPr>
            <w:rStyle w:val="a6"/>
            <w:color w:val="000000"/>
            <w:szCs w:val="26"/>
            <w:u w:val="none"/>
            <w:lang w:val="en-US"/>
          </w:rPr>
          <w:t>r</w:t>
        </w:r>
        <w:r w:rsidR="005E5B36" w:rsidRPr="005E5B36">
          <w:rPr>
            <w:rStyle w:val="a6"/>
            <w:color w:val="000000"/>
            <w:szCs w:val="26"/>
            <w:u w:val="none"/>
          </w:rPr>
          <w:t>2340@</w:t>
        </w:r>
        <w:proofErr w:type="spellStart"/>
        <w:r w:rsidR="005E5B36" w:rsidRPr="005E5B36">
          <w:rPr>
            <w:rStyle w:val="a6"/>
            <w:color w:val="000000"/>
            <w:szCs w:val="26"/>
            <w:u w:val="none"/>
            <w:lang w:val="en-US"/>
          </w:rPr>
          <w:t>nalog</w:t>
        </w:r>
        <w:proofErr w:type="spellEnd"/>
        <w:r w:rsidR="005E5B36" w:rsidRPr="005E5B36">
          <w:rPr>
            <w:rStyle w:val="a6"/>
            <w:color w:val="000000"/>
            <w:szCs w:val="26"/>
            <w:u w:val="none"/>
          </w:rPr>
          <w:t>.</w:t>
        </w:r>
        <w:proofErr w:type="spellStart"/>
        <w:r w:rsidR="005E5B36" w:rsidRPr="005E5B36">
          <w:rPr>
            <w:rStyle w:val="a6"/>
            <w:color w:val="000000"/>
            <w:szCs w:val="26"/>
            <w:u w:val="none"/>
            <w:lang w:val="en-US"/>
          </w:rPr>
          <w:t>ru</w:t>
        </w:r>
        <w:proofErr w:type="spellEnd"/>
      </w:hyperlink>
      <w:r w:rsidRPr="005E5B36">
        <w:rPr>
          <w:color w:val="000000"/>
          <w:szCs w:val="26"/>
        </w:rPr>
        <w:t>,</w:t>
      </w:r>
      <w:r w:rsidRPr="00EA3504">
        <w:rPr>
          <w:color w:val="000000"/>
          <w:szCs w:val="26"/>
        </w:rPr>
        <w:t xml:space="preserve"> в лице </w:t>
      </w:r>
      <w:r w:rsidR="005E5B36">
        <w:rPr>
          <w:color w:val="000000"/>
          <w:szCs w:val="26"/>
        </w:rPr>
        <w:t xml:space="preserve">исполняющего обязанности </w:t>
      </w:r>
      <w:r w:rsidR="005A0616" w:rsidRPr="00EA3504">
        <w:rPr>
          <w:color w:val="000000"/>
          <w:szCs w:val="26"/>
        </w:rPr>
        <w:t xml:space="preserve">начальника инспекции </w:t>
      </w:r>
      <w:proofErr w:type="spellStart"/>
      <w:r w:rsidR="00DC2886">
        <w:rPr>
          <w:color w:val="000000"/>
          <w:szCs w:val="26"/>
        </w:rPr>
        <w:t>Фарои</w:t>
      </w:r>
      <w:proofErr w:type="spellEnd"/>
      <w:r w:rsidR="00DC2886">
        <w:rPr>
          <w:color w:val="000000"/>
          <w:szCs w:val="26"/>
        </w:rPr>
        <w:t xml:space="preserve"> Э.З</w:t>
      </w:r>
      <w:r w:rsidR="005A0616" w:rsidRPr="00EA3504">
        <w:rPr>
          <w:color w:val="000000"/>
          <w:szCs w:val="26"/>
        </w:rPr>
        <w:t>.</w:t>
      </w:r>
      <w:r w:rsidRPr="00EA3504">
        <w:rPr>
          <w:color w:val="000000"/>
          <w:szCs w:val="26"/>
        </w:rPr>
        <w:t xml:space="preserve">, действующего на основании Положения о </w:t>
      </w:r>
      <w:r w:rsidR="005A0616" w:rsidRPr="00EA3504">
        <w:rPr>
          <w:color w:val="000000"/>
          <w:szCs w:val="26"/>
        </w:rPr>
        <w:t xml:space="preserve">Межрайонной ИФНС России № </w:t>
      </w:r>
      <w:r w:rsidR="00127471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по Краснодарскому краю </w:t>
      </w:r>
      <w:r w:rsidRPr="00EA3504">
        <w:rPr>
          <w:color w:val="000000"/>
          <w:szCs w:val="26"/>
        </w:rPr>
        <w:t xml:space="preserve">от </w:t>
      </w:r>
      <w:r w:rsidR="00DC2886">
        <w:rPr>
          <w:color w:val="000000"/>
          <w:szCs w:val="26"/>
        </w:rPr>
        <w:t>20</w:t>
      </w:r>
      <w:r w:rsidR="005D55D2" w:rsidRPr="00EA3504">
        <w:rPr>
          <w:color w:val="000000"/>
          <w:szCs w:val="26"/>
        </w:rPr>
        <w:t>.0</w:t>
      </w:r>
      <w:r w:rsidR="00DC2886">
        <w:rPr>
          <w:color w:val="000000"/>
          <w:szCs w:val="26"/>
        </w:rPr>
        <w:t>5</w:t>
      </w:r>
      <w:r w:rsidR="005A0616" w:rsidRPr="00EA3504">
        <w:rPr>
          <w:color w:val="000000"/>
          <w:szCs w:val="26"/>
        </w:rPr>
        <w:t>.201</w:t>
      </w:r>
      <w:r w:rsidR="00DC2886">
        <w:rPr>
          <w:color w:val="000000"/>
          <w:szCs w:val="26"/>
        </w:rPr>
        <w:t>9</w:t>
      </w:r>
      <w:r w:rsidR="00352632">
        <w:rPr>
          <w:color w:val="000000"/>
          <w:szCs w:val="26"/>
        </w:rPr>
        <w:t xml:space="preserve"> г.</w:t>
      </w:r>
      <w:r w:rsidRPr="00EA3504">
        <w:rPr>
          <w:color w:val="000000"/>
          <w:szCs w:val="26"/>
        </w:rPr>
        <w:t xml:space="preserve">, объявляет конкурс на замещение вакантной должности государственной гражданской службы </w:t>
      </w:r>
      <w:r w:rsidR="005A0616" w:rsidRPr="00EA3504">
        <w:rPr>
          <w:color w:val="000000"/>
          <w:szCs w:val="26"/>
        </w:rPr>
        <w:t xml:space="preserve">Межрайонной ИФНС России 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по Краснодарскому краю </w:t>
      </w:r>
      <w:r w:rsidR="00DC2886">
        <w:rPr>
          <w:color w:val="000000"/>
          <w:szCs w:val="26"/>
        </w:rPr>
        <w:t>старшего</w:t>
      </w:r>
      <w:r w:rsidR="00DC2886" w:rsidRPr="00EA3504">
        <w:rPr>
          <w:color w:val="000000"/>
          <w:szCs w:val="26"/>
        </w:rPr>
        <w:t xml:space="preserve"> государственного налогового инспектора отдела </w:t>
      </w:r>
      <w:r w:rsidR="00DC2886">
        <w:rPr>
          <w:color w:val="000000"/>
          <w:szCs w:val="26"/>
        </w:rPr>
        <w:t>урегулирования задолженности и обеспечения процедуры банкротства</w:t>
      </w:r>
      <w:r w:rsidR="005A0616" w:rsidRPr="00EA3504">
        <w:rPr>
          <w:color w:val="000000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К претенденту на замещение вакантной должности предъявляются следующие требования: </w:t>
      </w:r>
    </w:p>
    <w:p w:rsidR="00AA3D1D" w:rsidRPr="00EA3504" w:rsidRDefault="00AA3D1D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а) наличие высшего образования (требования к специальности, направлению подготовки указываются по решению представителя нанимателя), без предъявления требований к стажу;</w:t>
      </w:r>
    </w:p>
    <w:p w:rsidR="00AA3D1D" w:rsidRPr="00EA3504" w:rsidRDefault="00AA3D1D" w:rsidP="00B8042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б) наличие профессиональных знаний, включая знание </w:t>
      </w:r>
      <w:hyperlink r:id="rId6" w:history="1">
        <w:r w:rsidRPr="00EA3504">
          <w:rPr>
            <w:color w:val="000000"/>
            <w:szCs w:val="26"/>
          </w:rPr>
          <w:t>Конституции</w:t>
        </w:r>
      </w:hyperlink>
      <w:r w:rsidRPr="00EA3504">
        <w:rPr>
          <w:color w:val="000000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</w:t>
      </w:r>
      <w:r w:rsidR="00352632">
        <w:rPr>
          <w:color w:val="000000"/>
          <w:szCs w:val="26"/>
        </w:rPr>
        <w:t xml:space="preserve"> прохождения гражданской службы,</w:t>
      </w:r>
      <w:r w:rsidRPr="00EA3504">
        <w:rPr>
          <w:color w:val="000000"/>
          <w:szCs w:val="26"/>
        </w:rPr>
        <w:t xml:space="preserve">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A3504">
        <w:rPr>
          <w:color w:val="000000"/>
          <w:szCs w:val="26"/>
        </w:rPr>
        <w:t>применения</w:t>
      </w:r>
      <w:proofErr w:type="gramEnd"/>
      <w:r w:rsidRPr="00EA3504">
        <w:rPr>
          <w:color w:val="000000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A3D1D" w:rsidRPr="00EA3504" w:rsidRDefault="00AA3D1D" w:rsidP="00B8042C">
      <w:pPr>
        <w:pStyle w:val="a7"/>
        <w:ind w:left="0" w:firstLine="851"/>
        <w:jc w:val="both"/>
        <w:rPr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Инспекции,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A3504">
        <w:rPr>
          <w:color w:val="000000"/>
          <w:szCs w:val="26"/>
        </w:rPr>
        <w:t xml:space="preserve"> текстовом </w:t>
      </w:r>
      <w:proofErr w:type="gramStart"/>
      <w:r w:rsidRPr="00EA3504">
        <w:rPr>
          <w:color w:val="000000"/>
          <w:szCs w:val="26"/>
        </w:rPr>
        <w:t>редакторе</w:t>
      </w:r>
      <w:proofErr w:type="gramEnd"/>
      <w:r w:rsidRPr="00EA3504">
        <w:rPr>
          <w:color w:val="000000"/>
          <w:szCs w:val="26"/>
        </w:rPr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</w:t>
      </w:r>
      <w:r w:rsidRPr="00EA3504">
        <w:rPr>
          <w:color w:val="000000"/>
          <w:szCs w:val="26"/>
        </w:rPr>
        <w:lastRenderedPageBreak/>
        <w:t>электронных документах, подготовки деловой корреспонденции и актов Инспекции.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Условия работы: рабочее время с 9-00 до 18-00, пятница с 9-00 до 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обеденный перерыв с 13-00 </w:t>
      </w: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gram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AA3D1D" w:rsidRPr="00EA3504">
        <w:rPr>
          <w:rFonts w:ascii="Times New Roman" w:hAnsi="Times New Roman" w:cs="Times New Roman"/>
          <w:color w:val="000000"/>
          <w:sz w:val="26"/>
          <w:szCs w:val="26"/>
        </w:rPr>
        <w:t>, выходные: суббота, воскресенье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Заработная плата от </w:t>
      </w:r>
      <w:r w:rsidR="00D07C3D" w:rsidRPr="00D07C3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C288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D07C3D" w:rsidRPr="00D07C3D">
        <w:rPr>
          <w:rFonts w:ascii="Times New Roman" w:hAnsi="Times New Roman" w:cs="Times New Roman"/>
          <w:color w:val="000000" w:themeColor="text1"/>
          <w:sz w:val="26"/>
          <w:szCs w:val="26"/>
        </w:rPr>
        <w:t>000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рублей.</w:t>
      </w:r>
    </w:p>
    <w:p w:rsidR="001B294C" w:rsidRPr="00E77938" w:rsidRDefault="00F12F65" w:rsidP="001B294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07C3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Должностные обязанности </w:t>
      </w:r>
      <w:r w:rsidR="00DC2886">
        <w:rPr>
          <w:rFonts w:ascii="Times New Roman" w:hAnsi="Times New Roman" w:cs="Times New Roman"/>
          <w:color w:val="000000"/>
          <w:sz w:val="26"/>
          <w:szCs w:val="26"/>
          <w:u w:val="single"/>
        </w:rPr>
        <w:t>старшего</w:t>
      </w:r>
      <w:r w:rsidR="00D07C3D" w:rsidRPr="00D07C3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государственного налогового инспектора отдела </w:t>
      </w:r>
      <w:r w:rsidR="00DC288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урегулирования задолженности и обеспечения процедуры </w:t>
      </w:r>
      <w:r w:rsidR="00DC2886" w:rsidRPr="00E77938">
        <w:rPr>
          <w:rFonts w:ascii="Times New Roman" w:hAnsi="Times New Roman" w:cs="Times New Roman"/>
          <w:sz w:val="26"/>
          <w:szCs w:val="26"/>
          <w:u w:val="single"/>
        </w:rPr>
        <w:t>банкротства</w:t>
      </w:r>
      <w:r w:rsidRPr="00E77938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D3CCD" w:rsidRPr="00893208" w:rsidRDefault="000D3CCD" w:rsidP="000D3CCD">
      <w:pPr>
        <w:tabs>
          <w:tab w:val="left" w:pos="709"/>
        </w:tabs>
        <w:ind w:firstLine="709"/>
        <w:jc w:val="both"/>
        <w:rPr>
          <w:bCs/>
          <w:szCs w:val="26"/>
        </w:rPr>
      </w:pPr>
      <w:r w:rsidRPr="00893208">
        <w:rPr>
          <w:bCs/>
          <w:szCs w:val="26"/>
        </w:rPr>
        <w:t>- обеспечивать выполнение задач и функций, возложенных на структурное подразделение Инспекции, в том числе: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i/>
          <w:szCs w:val="26"/>
        </w:rPr>
        <w:t xml:space="preserve">- </w:t>
      </w:r>
      <w:r w:rsidRPr="00893208">
        <w:rPr>
          <w:szCs w:val="26"/>
        </w:rPr>
        <w:t>анализировать деятельность структурного подразделения, вносит начальнику отдел</w:t>
      </w:r>
      <w:r>
        <w:rPr>
          <w:szCs w:val="26"/>
        </w:rPr>
        <w:t>а</w:t>
      </w:r>
      <w:r w:rsidRPr="00893208">
        <w:rPr>
          <w:szCs w:val="26"/>
        </w:rPr>
        <w:t xml:space="preserve"> предложения по ее эффективности;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принимать меры по рациональному использованию знаний и опыта подчиненных гражданских служащих, повышению квалификации, созданию им необходимых условий службы;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участвовать в подготовке проектов распорядительных документов для осуществления начальником специальных исполнительных, разрешительных, контрольных функций, связанных с деятельностью Инспекции;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 xml:space="preserve">- осуществлять </w:t>
      </w:r>
      <w:proofErr w:type="gramStart"/>
      <w:r w:rsidRPr="00893208">
        <w:rPr>
          <w:szCs w:val="26"/>
        </w:rPr>
        <w:t>контроль за</w:t>
      </w:r>
      <w:proofErr w:type="gramEnd"/>
      <w:r w:rsidRPr="00893208">
        <w:rPr>
          <w:szCs w:val="26"/>
        </w:rPr>
        <w:t xml:space="preserve"> выполнением установленных показателей, приказов, распоряжений, указаний Управления, начальника</w:t>
      </w:r>
      <w:r>
        <w:rPr>
          <w:szCs w:val="26"/>
        </w:rPr>
        <w:t xml:space="preserve"> Инспекции</w:t>
      </w:r>
      <w:r w:rsidRPr="00893208">
        <w:rPr>
          <w:szCs w:val="26"/>
        </w:rPr>
        <w:t>, курирующего отдел заместителя начальника Инспекции</w:t>
      </w:r>
      <w:r>
        <w:rPr>
          <w:szCs w:val="26"/>
        </w:rPr>
        <w:t>, начальника отдела</w:t>
      </w:r>
      <w:r w:rsidRPr="00893208">
        <w:rPr>
          <w:szCs w:val="26"/>
        </w:rPr>
        <w:t>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представлять отдел по вопросам, относящимся к его ведению в Управлении, иных органах государственной власти;</w:t>
      </w:r>
    </w:p>
    <w:p w:rsidR="000D3CCD" w:rsidRPr="00893208" w:rsidRDefault="000D3CCD" w:rsidP="000D3CCD">
      <w:pPr>
        <w:ind w:firstLine="709"/>
        <w:jc w:val="both"/>
        <w:rPr>
          <w:color w:val="000000"/>
          <w:szCs w:val="26"/>
        </w:rPr>
      </w:pPr>
      <w:r w:rsidRPr="00893208">
        <w:rPr>
          <w:szCs w:val="26"/>
        </w:rPr>
        <w:t xml:space="preserve">- </w:t>
      </w:r>
      <w:r w:rsidRPr="00893208">
        <w:rPr>
          <w:color w:val="000000"/>
          <w:szCs w:val="26"/>
        </w:rPr>
        <w:t xml:space="preserve">осуществлять контроль за </w:t>
      </w:r>
      <w:proofErr w:type="gramStart"/>
      <w:r w:rsidRPr="00893208">
        <w:rPr>
          <w:color w:val="000000"/>
          <w:szCs w:val="26"/>
        </w:rPr>
        <w:t>соответствием</w:t>
      </w:r>
      <w:proofErr w:type="gramEnd"/>
      <w:r w:rsidRPr="00893208">
        <w:rPr>
          <w:color w:val="000000"/>
          <w:szCs w:val="26"/>
        </w:rPr>
        <w:t xml:space="preserve"> установленным требованиям проектов документов, подготовленных сотрудниками отдела. Рассматривает и визир</w:t>
      </w:r>
      <w:r>
        <w:rPr>
          <w:color w:val="000000"/>
          <w:szCs w:val="26"/>
        </w:rPr>
        <w:t>ует</w:t>
      </w:r>
      <w:r w:rsidRPr="00893208">
        <w:rPr>
          <w:color w:val="000000"/>
          <w:szCs w:val="26"/>
        </w:rPr>
        <w:t xml:space="preserve"> проекты документов, представляемые на подпись начальника</w:t>
      </w:r>
      <w:r>
        <w:rPr>
          <w:color w:val="000000"/>
          <w:szCs w:val="26"/>
        </w:rPr>
        <w:t xml:space="preserve"> отдела в пределах своей компетенции</w:t>
      </w:r>
      <w:r w:rsidRPr="00893208">
        <w:rPr>
          <w:color w:val="000000"/>
          <w:szCs w:val="26"/>
        </w:rPr>
        <w:t>;</w:t>
      </w:r>
    </w:p>
    <w:p w:rsidR="000D3CCD" w:rsidRPr="00893208" w:rsidRDefault="000D3CCD" w:rsidP="000D3CCD">
      <w:pPr>
        <w:ind w:firstLine="709"/>
        <w:jc w:val="both"/>
        <w:rPr>
          <w:color w:val="000000"/>
          <w:szCs w:val="26"/>
        </w:rPr>
      </w:pPr>
      <w:r w:rsidRPr="00893208">
        <w:rPr>
          <w:color w:val="000000"/>
          <w:szCs w:val="26"/>
        </w:rPr>
        <w:t>- обеспечивать в рамках компетенции отдела организационное и информационное взаимодействие с отделами;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color w:val="000000"/>
          <w:szCs w:val="26"/>
        </w:rPr>
        <w:t>- организовывать и при необходимости</w:t>
      </w:r>
      <w:r w:rsidRPr="00893208">
        <w:rPr>
          <w:szCs w:val="26"/>
        </w:rPr>
        <w:t xml:space="preserve"> принимает личное участие в проведении совещаний, семинаров, обучающих занятий по вопросам, относящимся к его компетенции;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рассматривать поступившие в отдел обращения, документы и материалы;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 xml:space="preserve"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соблюдать исполнение обязанностей, запретов, требований к служебному поведению государственных гражданских служащих, определенных статьями 15, 17, 18 Федерального закона от 27 июля 2004 года № 79-ФЗ «О государственной гражданской службе Российской Федерации»;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обеспечивать реализацию положений Федерального закона от 25.12.2008 № 273-ФЗ «О противодействии коррупции», в том числе: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 xml:space="preserve">а)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0D3CCD" w:rsidRPr="00893208" w:rsidRDefault="000D3CCD" w:rsidP="000D3CC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93208">
        <w:rPr>
          <w:szCs w:val="26"/>
        </w:rPr>
        <w:t>б) уведомлять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lastRenderedPageBreak/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не совершать поступки, порочащие честь и достоинство государственного служащего;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при исполнении должностных обязанностей соблюдать права и законные интересы граждан и организаций;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взаимодействовать с другими государственными органами для решения вопросов, входящих в его компетенцию;</w:t>
      </w:r>
    </w:p>
    <w:p w:rsidR="000D3CCD" w:rsidRPr="00893208" w:rsidRDefault="000D3CCD" w:rsidP="000D3CC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93208">
        <w:rPr>
          <w:szCs w:val="26"/>
        </w:rPr>
        <w:t xml:space="preserve">- осуществляет использование информационных, программных и аппаратных ресурсов в соответствии с Инструкциями на рабочие места Пользователей (АИС «Консультант Плюс», АИС Налог-3, </w:t>
      </w:r>
      <w:proofErr w:type="spellStart"/>
      <w:r w:rsidRPr="00893208">
        <w:rPr>
          <w:szCs w:val="26"/>
          <w:lang w:val="en-US"/>
        </w:rPr>
        <w:t>LotusNotus</w:t>
      </w:r>
      <w:proofErr w:type="spellEnd"/>
      <w:r w:rsidRPr="00893208">
        <w:rPr>
          <w:szCs w:val="26"/>
        </w:rPr>
        <w:t xml:space="preserve"> СЭД)</w:t>
      </w:r>
    </w:p>
    <w:p w:rsidR="000D3CCD" w:rsidRPr="00893208" w:rsidRDefault="000D3CCD" w:rsidP="000D3CC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93208">
        <w:rPr>
          <w:szCs w:val="26"/>
        </w:rPr>
        <w:t xml:space="preserve">  - осуществляет использование федеральных информационных ресурсов сопровождаемых ФКУ «Налог-Сервис» ФНС России.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не допускать конфликтных ситуаций, способных нанести ущерб его репутации или авторитету Управления;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-беречь государственное имущество, в том числе, предоставленное ему для исполнения должностных обязанностей;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>- обеспечивать сохранность служебного удостоверения;</w:t>
      </w:r>
    </w:p>
    <w:p w:rsidR="000D3CCD" w:rsidRPr="00893208" w:rsidRDefault="000D3CCD" w:rsidP="000D3CCD">
      <w:pPr>
        <w:tabs>
          <w:tab w:val="left" w:pos="709"/>
        </w:tabs>
        <w:ind w:firstLine="709"/>
        <w:jc w:val="both"/>
        <w:rPr>
          <w:szCs w:val="26"/>
        </w:rPr>
      </w:pPr>
      <w:r w:rsidRPr="00893208">
        <w:rPr>
          <w:szCs w:val="26"/>
        </w:rPr>
        <w:t>-организовывать работу по соблюдению гражданскими служащими служебного распорядка и служебной дисциплины при выполнении должностных обязанностей и полномочий;</w:t>
      </w:r>
    </w:p>
    <w:p w:rsidR="000D3CCD" w:rsidRPr="00893208" w:rsidRDefault="000D3CCD" w:rsidP="000D3CCD">
      <w:pPr>
        <w:ind w:firstLine="709"/>
        <w:jc w:val="both"/>
        <w:rPr>
          <w:szCs w:val="26"/>
        </w:rPr>
      </w:pPr>
      <w:r w:rsidRPr="00893208">
        <w:rPr>
          <w:szCs w:val="26"/>
        </w:rPr>
        <w:t xml:space="preserve">- обеспечивать сохранность номерных гербовых бланков и правильности их использования; </w:t>
      </w:r>
    </w:p>
    <w:p w:rsidR="000D3CCD" w:rsidRPr="00893208" w:rsidRDefault="000D3CCD" w:rsidP="000D3CCD">
      <w:pPr>
        <w:pStyle w:val="a3"/>
        <w:rPr>
          <w:sz w:val="26"/>
          <w:szCs w:val="26"/>
        </w:rPr>
      </w:pPr>
      <w:r w:rsidRPr="00893208">
        <w:rPr>
          <w:sz w:val="26"/>
          <w:szCs w:val="26"/>
        </w:rPr>
        <w:t>- выполнять поручения руководства Инспекции, отданные в соответствии с его компетенцией;</w:t>
      </w:r>
    </w:p>
    <w:p w:rsidR="000D3CCD" w:rsidRPr="00893208" w:rsidRDefault="000D3CCD" w:rsidP="000D3CCD">
      <w:pPr>
        <w:pStyle w:val="a3"/>
        <w:rPr>
          <w:sz w:val="26"/>
          <w:szCs w:val="26"/>
        </w:rPr>
      </w:pPr>
      <w:r w:rsidRPr="00893208">
        <w:rPr>
          <w:sz w:val="26"/>
          <w:szCs w:val="26"/>
        </w:rPr>
        <w:t>- иметь  при необходимости оформленный в установленном порядке допу</w:t>
      </w:r>
      <w:proofErr w:type="gramStart"/>
      <w:r w:rsidRPr="00893208">
        <w:rPr>
          <w:sz w:val="26"/>
          <w:szCs w:val="26"/>
        </w:rPr>
        <w:t>ск к св</w:t>
      </w:r>
      <w:proofErr w:type="gramEnd"/>
      <w:r w:rsidRPr="00893208">
        <w:rPr>
          <w:sz w:val="26"/>
          <w:szCs w:val="26"/>
        </w:rPr>
        <w:t>едениям, составляющим государственную тайну, не разглашать указанные сведения, а так же сведения, ставшие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0D3CCD" w:rsidRPr="00790B3B" w:rsidRDefault="000D3CCD" w:rsidP="000D3CCD">
      <w:pPr>
        <w:pStyle w:val="af3"/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790B3B">
        <w:rPr>
          <w:sz w:val="26"/>
          <w:szCs w:val="26"/>
        </w:rPr>
        <w:t>- проводит</w:t>
      </w:r>
      <w:r>
        <w:rPr>
          <w:sz w:val="26"/>
          <w:szCs w:val="26"/>
        </w:rPr>
        <w:t>ь</w:t>
      </w:r>
      <w:r w:rsidRPr="00790B3B">
        <w:rPr>
          <w:sz w:val="26"/>
          <w:szCs w:val="26"/>
        </w:rPr>
        <w:t xml:space="preserve"> выбор объектов для организации погашения задолженности по денежным обязательствам и обязательным платежам с применением процедур банкротства:</w:t>
      </w:r>
    </w:p>
    <w:p w:rsidR="000D3CCD" w:rsidRPr="00790B3B" w:rsidRDefault="000D3CCD" w:rsidP="000D3CCD">
      <w:pPr>
        <w:pStyle w:val="af0"/>
        <w:ind w:firstLine="709"/>
        <w:jc w:val="both"/>
        <w:rPr>
          <w:sz w:val="26"/>
          <w:szCs w:val="26"/>
        </w:rPr>
      </w:pPr>
      <w:r w:rsidRPr="00790B3B">
        <w:rPr>
          <w:sz w:val="26"/>
          <w:szCs w:val="26"/>
        </w:rPr>
        <w:t xml:space="preserve">- средствами «Системы ЭОД» и программного обеспечения «АИС Налог 3» сформировать список налогоплательщиков, не исполнивших требования по уплате  обязательных платежей и денежных обязательств в размере, установленном Федеральным законом «О несостоятельности (банкротстве)» (не менее 300 000 рублей по организациям и не менее 500 000 рублей по физическим лицам). </w:t>
      </w:r>
      <w:proofErr w:type="gramStart"/>
      <w:r w:rsidRPr="00790B3B">
        <w:rPr>
          <w:sz w:val="26"/>
          <w:szCs w:val="26"/>
        </w:rPr>
        <w:t xml:space="preserve">В список включаются организации, для которых с даты направления судебному приставу-исполнителю постановления налогового органа о взыскании налога (сбора) за счет имущества должника или соответствующего исполнительного листа прошло от 30 до 90 дней либо прошло 30 дней с даты получения уведомления (уведомлений) о наличии задолженности по обязательным платежам или </w:t>
      </w:r>
      <w:r w:rsidRPr="00790B3B">
        <w:rPr>
          <w:sz w:val="26"/>
          <w:szCs w:val="26"/>
        </w:rPr>
        <w:lastRenderedPageBreak/>
        <w:t>задолженности по денежным обязательствам перед Российской Федерацией из следующих федеральных органов исполнительной</w:t>
      </w:r>
      <w:proofErr w:type="gramEnd"/>
      <w:r w:rsidRPr="00790B3B">
        <w:rPr>
          <w:sz w:val="26"/>
          <w:szCs w:val="26"/>
        </w:rPr>
        <w:t xml:space="preserve"> власти:</w:t>
      </w:r>
    </w:p>
    <w:p w:rsidR="000D3CCD" w:rsidRPr="00790B3B" w:rsidRDefault="000D3CCD" w:rsidP="000D3C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0B3B">
        <w:rPr>
          <w:rFonts w:ascii="Times New Roman" w:hAnsi="Times New Roman" w:cs="Times New Roman"/>
          <w:sz w:val="26"/>
          <w:szCs w:val="26"/>
        </w:rPr>
        <w:t>1. Министерство финансов Российской Федерации</w:t>
      </w:r>
    </w:p>
    <w:p w:rsidR="000D3CCD" w:rsidRPr="00790B3B" w:rsidRDefault="000D3CCD" w:rsidP="000D3C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0B3B">
        <w:rPr>
          <w:rFonts w:ascii="Times New Roman" w:hAnsi="Times New Roman" w:cs="Times New Roman"/>
          <w:sz w:val="26"/>
          <w:szCs w:val="26"/>
        </w:rPr>
        <w:t>2. Федеральное агентство по государственным резервам</w:t>
      </w:r>
    </w:p>
    <w:p w:rsidR="000D3CCD" w:rsidRPr="00790B3B" w:rsidRDefault="000D3CCD" w:rsidP="000D3C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0B3B">
        <w:rPr>
          <w:rFonts w:ascii="Times New Roman" w:hAnsi="Times New Roman" w:cs="Times New Roman"/>
          <w:sz w:val="26"/>
          <w:szCs w:val="26"/>
        </w:rPr>
        <w:t>3. Федеральное агентство по управлению федеральным имуществом</w:t>
      </w:r>
    </w:p>
    <w:p w:rsidR="000D3CCD" w:rsidRPr="00790B3B" w:rsidRDefault="000D3CCD" w:rsidP="000D3C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0B3B">
        <w:rPr>
          <w:rFonts w:ascii="Times New Roman" w:hAnsi="Times New Roman" w:cs="Times New Roman"/>
          <w:sz w:val="26"/>
          <w:szCs w:val="26"/>
        </w:rPr>
        <w:t>4. Федеральная таможенная служба</w:t>
      </w:r>
    </w:p>
    <w:p w:rsidR="000D3CCD" w:rsidRPr="00790B3B" w:rsidRDefault="000D3CCD" w:rsidP="000D3C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0B3B">
        <w:rPr>
          <w:rFonts w:ascii="Times New Roman" w:hAnsi="Times New Roman" w:cs="Times New Roman"/>
          <w:sz w:val="26"/>
          <w:szCs w:val="26"/>
        </w:rPr>
        <w:t>5. Орган исполнительной власти субъекта Российской Федерации по месту государственной регистрации должника (в ходе процедур банкротства)</w:t>
      </w:r>
    </w:p>
    <w:p w:rsidR="000D3CCD" w:rsidRDefault="000D3CCD" w:rsidP="000D3CCD">
      <w:pPr>
        <w:tabs>
          <w:tab w:val="left" w:pos="567"/>
          <w:tab w:val="left" w:pos="709"/>
        </w:tabs>
        <w:ind w:left="360"/>
        <w:jc w:val="both"/>
        <w:rPr>
          <w:szCs w:val="26"/>
        </w:rPr>
      </w:pPr>
      <w:r w:rsidRPr="00790B3B">
        <w:rPr>
          <w:szCs w:val="26"/>
        </w:rPr>
        <w:t xml:space="preserve">   6. Орган местного самоуправления по месту государственной регистраци</w:t>
      </w:r>
      <w:r>
        <w:rPr>
          <w:szCs w:val="26"/>
        </w:rPr>
        <w:t xml:space="preserve">и </w:t>
      </w:r>
    </w:p>
    <w:p w:rsidR="000D3CCD" w:rsidRPr="00790B3B" w:rsidRDefault="000D3CCD" w:rsidP="000D3CCD">
      <w:pPr>
        <w:tabs>
          <w:tab w:val="left" w:pos="567"/>
          <w:tab w:val="left" w:pos="709"/>
        </w:tabs>
        <w:jc w:val="both"/>
        <w:rPr>
          <w:szCs w:val="26"/>
        </w:rPr>
      </w:pPr>
      <w:r w:rsidRPr="00790B3B">
        <w:rPr>
          <w:szCs w:val="26"/>
        </w:rPr>
        <w:t>должника (в ходе процедур банкротства);</w:t>
      </w:r>
    </w:p>
    <w:p w:rsidR="000D3CCD" w:rsidRPr="00790B3B" w:rsidRDefault="000D3CCD" w:rsidP="00EA4543">
      <w:pPr>
        <w:tabs>
          <w:tab w:val="left" w:pos="851"/>
        </w:tabs>
        <w:ind w:left="360"/>
        <w:jc w:val="both"/>
        <w:rPr>
          <w:szCs w:val="26"/>
        </w:rPr>
      </w:pPr>
      <w:r w:rsidRPr="00790B3B">
        <w:rPr>
          <w:szCs w:val="26"/>
        </w:rPr>
        <w:t xml:space="preserve">         - подготов</w:t>
      </w:r>
      <w:r>
        <w:rPr>
          <w:szCs w:val="26"/>
        </w:rPr>
        <w:t>ить</w:t>
      </w:r>
      <w:r w:rsidRPr="00790B3B">
        <w:rPr>
          <w:szCs w:val="26"/>
        </w:rPr>
        <w:t xml:space="preserve"> и принят</w:t>
      </w:r>
      <w:r>
        <w:rPr>
          <w:szCs w:val="26"/>
        </w:rPr>
        <w:t>ь</w:t>
      </w:r>
      <w:r w:rsidRPr="00790B3B">
        <w:rPr>
          <w:szCs w:val="26"/>
        </w:rPr>
        <w:t xml:space="preserve"> решения </w:t>
      </w:r>
      <w:r w:rsidR="00EA4543">
        <w:rPr>
          <w:szCs w:val="26"/>
        </w:rPr>
        <w:t xml:space="preserve">о направлении в арбитражный суд </w:t>
      </w:r>
      <w:r w:rsidRPr="00790B3B">
        <w:rPr>
          <w:szCs w:val="26"/>
        </w:rPr>
        <w:t>заявления о признании должника банкротом либо об отложении подачи заявления:</w:t>
      </w:r>
    </w:p>
    <w:p w:rsidR="000D3CCD" w:rsidRPr="00790B3B" w:rsidRDefault="000D3CCD" w:rsidP="00EA4543">
      <w:pPr>
        <w:tabs>
          <w:tab w:val="left" w:pos="709"/>
        </w:tabs>
        <w:ind w:left="142" w:firstLine="709"/>
        <w:jc w:val="both"/>
        <w:rPr>
          <w:bCs/>
          <w:szCs w:val="26"/>
        </w:rPr>
      </w:pPr>
      <w:r w:rsidRPr="00790B3B">
        <w:rPr>
          <w:bCs/>
          <w:szCs w:val="26"/>
        </w:rPr>
        <w:t xml:space="preserve">- </w:t>
      </w:r>
      <w:r>
        <w:rPr>
          <w:bCs/>
          <w:szCs w:val="26"/>
        </w:rPr>
        <w:t>с</w:t>
      </w:r>
      <w:r w:rsidRPr="00790B3B">
        <w:rPr>
          <w:bCs/>
          <w:szCs w:val="26"/>
        </w:rPr>
        <w:t>формирова</w:t>
      </w:r>
      <w:r>
        <w:rPr>
          <w:bCs/>
          <w:szCs w:val="26"/>
        </w:rPr>
        <w:t>ть пакет</w:t>
      </w:r>
      <w:r w:rsidRPr="00790B3B">
        <w:rPr>
          <w:bCs/>
          <w:szCs w:val="26"/>
        </w:rPr>
        <w:t xml:space="preserve"> документов для принятия решения о направлен</w:t>
      </w:r>
      <w:r w:rsidR="00EA4543">
        <w:rPr>
          <w:bCs/>
          <w:szCs w:val="26"/>
        </w:rPr>
        <w:t xml:space="preserve">ии в </w:t>
      </w:r>
      <w:r w:rsidRPr="00790B3B">
        <w:rPr>
          <w:bCs/>
          <w:szCs w:val="26"/>
        </w:rPr>
        <w:t>Арбитражный суд заявления о признании должника банкротом, либо об отложении подачи заявления;</w:t>
      </w:r>
    </w:p>
    <w:p w:rsidR="000D3CCD" w:rsidRPr="00790B3B" w:rsidRDefault="000D3CCD" w:rsidP="000D3CCD">
      <w:pPr>
        <w:ind w:left="142" w:firstLine="709"/>
        <w:jc w:val="both"/>
        <w:rPr>
          <w:bCs/>
          <w:szCs w:val="26"/>
        </w:rPr>
      </w:pPr>
      <w:r>
        <w:rPr>
          <w:bCs/>
          <w:szCs w:val="26"/>
        </w:rPr>
        <w:t xml:space="preserve"> - с</w:t>
      </w:r>
      <w:r w:rsidRPr="00790B3B">
        <w:rPr>
          <w:bCs/>
          <w:szCs w:val="26"/>
        </w:rPr>
        <w:t>формирова</w:t>
      </w:r>
      <w:r>
        <w:rPr>
          <w:bCs/>
          <w:szCs w:val="26"/>
        </w:rPr>
        <w:t>ть пакет</w:t>
      </w:r>
      <w:r w:rsidRPr="00790B3B">
        <w:rPr>
          <w:bCs/>
          <w:szCs w:val="26"/>
        </w:rPr>
        <w:t xml:space="preserve"> документов прилагаемых к заявлению уполномоченного органа о признании должника банкротом в соответствии с требованиями Федерального закона от 26.10.2002 №127-ФЗ «О несостоятельности (банкротстве)» и Арбитражного процессуального кодекса Российской Федерации;</w:t>
      </w:r>
    </w:p>
    <w:p w:rsidR="000D3CCD" w:rsidRPr="00790B3B" w:rsidRDefault="000D3CCD" w:rsidP="000D3CCD">
      <w:pPr>
        <w:ind w:left="142" w:firstLine="709"/>
        <w:jc w:val="both"/>
        <w:rPr>
          <w:bCs/>
          <w:szCs w:val="26"/>
        </w:rPr>
      </w:pPr>
      <w:r w:rsidRPr="00790B3B">
        <w:rPr>
          <w:bCs/>
          <w:szCs w:val="26"/>
        </w:rPr>
        <w:t xml:space="preserve"> -  направл</w:t>
      </w:r>
      <w:r>
        <w:rPr>
          <w:bCs/>
          <w:szCs w:val="26"/>
        </w:rPr>
        <w:t>ять</w:t>
      </w:r>
      <w:r w:rsidRPr="00790B3B">
        <w:rPr>
          <w:bCs/>
          <w:szCs w:val="26"/>
        </w:rPr>
        <w:t xml:space="preserve"> заявления о признании должника банкротом в Арбитражный суд в отношении организаций, отнесенных приказом ФНС России от 28.12.2004 №САЭ-3-19/179@ к первой, второй, третьей группе;</w:t>
      </w:r>
    </w:p>
    <w:p w:rsidR="000D3CCD" w:rsidRPr="00790B3B" w:rsidRDefault="000D3CCD" w:rsidP="000D3CCD">
      <w:pPr>
        <w:ind w:left="142" w:firstLine="709"/>
        <w:jc w:val="both"/>
        <w:rPr>
          <w:bCs/>
          <w:szCs w:val="26"/>
        </w:rPr>
      </w:pPr>
      <w:r w:rsidRPr="00790B3B">
        <w:rPr>
          <w:bCs/>
          <w:szCs w:val="26"/>
        </w:rPr>
        <w:t>- направл</w:t>
      </w:r>
      <w:r>
        <w:rPr>
          <w:bCs/>
          <w:szCs w:val="26"/>
        </w:rPr>
        <w:t>ять</w:t>
      </w:r>
      <w:r w:rsidRPr="00790B3B">
        <w:rPr>
          <w:bCs/>
          <w:szCs w:val="26"/>
        </w:rPr>
        <w:t xml:space="preserve"> в федеральные органы исполнительной власти, утвержденные постановлением Правительства Российской Федерации от 29.05.04 №257, уведомление о принятом  </w:t>
      </w:r>
      <w:proofErr w:type="gramStart"/>
      <w:r w:rsidRPr="00790B3B">
        <w:rPr>
          <w:bCs/>
          <w:szCs w:val="26"/>
        </w:rPr>
        <w:t>решении</w:t>
      </w:r>
      <w:proofErr w:type="gramEnd"/>
      <w:r w:rsidRPr="00790B3B">
        <w:rPr>
          <w:bCs/>
          <w:szCs w:val="26"/>
        </w:rPr>
        <w:t xml:space="preserve">  о направлении в Арбитражный суд заявления о признании должника  банкротом;</w:t>
      </w:r>
    </w:p>
    <w:p w:rsidR="000D3CCD" w:rsidRPr="00790B3B" w:rsidRDefault="000D3CCD" w:rsidP="000D3CCD">
      <w:pPr>
        <w:ind w:left="142" w:firstLine="709"/>
        <w:jc w:val="both"/>
        <w:rPr>
          <w:bCs/>
          <w:szCs w:val="26"/>
        </w:rPr>
      </w:pPr>
      <w:r w:rsidRPr="00790B3B">
        <w:rPr>
          <w:bCs/>
          <w:szCs w:val="26"/>
        </w:rPr>
        <w:t>- проводить мониторинг налогоплательщиков подпадающих под признаки банкротства;</w:t>
      </w:r>
    </w:p>
    <w:p w:rsidR="000D3CCD" w:rsidRPr="000D3CCD" w:rsidRDefault="000D3CCD" w:rsidP="000D3CCD">
      <w:pPr>
        <w:pStyle w:val="af3"/>
        <w:rPr>
          <w:bCs/>
          <w:sz w:val="26"/>
          <w:szCs w:val="26"/>
        </w:rPr>
      </w:pPr>
      <w:r w:rsidRPr="00790B3B">
        <w:rPr>
          <w:bCs/>
          <w:sz w:val="26"/>
          <w:szCs w:val="26"/>
        </w:rPr>
        <w:t xml:space="preserve">   - обеспечивать представление интересов государства в делах о банкротстве, на собраниях кредиторов, в судебных заседаниях;</w:t>
      </w:r>
    </w:p>
    <w:p w:rsidR="000D3CCD" w:rsidRPr="00790B3B" w:rsidRDefault="000D3CCD" w:rsidP="000D3CCD">
      <w:pPr>
        <w:pStyle w:val="aa"/>
        <w:tabs>
          <w:tab w:val="left" w:pos="709"/>
        </w:tabs>
        <w:jc w:val="both"/>
        <w:rPr>
          <w:bCs/>
          <w:szCs w:val="26"/>
        </w:rPr>
      </w:pPr>
      <w:r w:rsidRPr="00790B3B">
        <w:rPr>
          <w:szCs w:val="26"/>
        </w:rPr>
        <w:t xml:space="preserve">            -  подготавливать и направлять в вышестоящие налоговые органы отчеты по результатам судебных заседаний, заседаний собрания кредиторов в делах о банкротстве;</w:t>
      </w:r>
    </w:p>
    <w:p w:rsidR="000D3CCD" w:rsidRPr="00790B3B" w:rsidRDefault="00EA4543" w:rsidP="00EA4543">
      <w:pPr>
        <w:tabs>
          <w:tab w:val="left" w:pos="709"/>
        </w:tabs>
        <w:jc w:val="both"/>
        <w:rPr>
          <w:szCs w:val="26"/>
        </w:rPr>
      </w:pPr>
      <w:r>
        <w:rPr>
          <w:bCs/>
          <w:szCs w:val="26"/>
        </w:rPr>
        <w:t xml:space="preserve">         </w:t>
      </w:r>
      <w:r w:rsidR="000D3CCD" w:rsidRPr="00790B3B">
        <w:rPr>
          <w:bCs/>
          <w:szCs w:val="26"/>
        </w:rPr>
        <w:t>- подготов</w:t>
      </w:r>
      <w:r w:rsidR="000D3CCD">
        <w:rPr>
          <w:bCs/>
          <w:szCs w:val="26"/>
        </w:rPr>
        <w:t>ить</w:t>
      </w:r>
      <w:r w:rsidR="000D3CCD" w:rsidRPr="00790B3B">
        <w:rPr>
          <w:bCs/>
          <w:szCs w:val="26"/>
        </w:rPr>
        <w:t xml:space="preserve"> и </w:t>
      </w:r>
      <w:r w:rsidR="000D3CCD">
        <w:rPr>
          <w:bCs/>
          <w:szCs w:val="26"/>
        </w:rPr>
        <w:t>с</w:t>
      </w:r>
      <w:r w:rsidR="000D3CCD" w:rsidRPr="00790B3B">
        <w:rPr>
          <w:bCs/>
          <w:szCs w:val="26"/>
        </w:rPr>
        <w:t>формирова</w:t>
      </w:r>
      <w:r w:rsidR="000D3CCD">
        <w:rPr>
          <w:bCs/>
          <w:szCs w:val="26"/>
        </w:rPr>
        <w:t>ть пакет</w:t>
      </w:r>
      <w:r w:rsidR="000D3CCD" w:rsidRPr="00790B3B">
        <w:rPr>
          <w:bCs/>
          <w:szCs w:val="26"/>
        </w:rPr>
        <w:t xml:space="preserve"> документов для принятия решения о признании безнадежной к взысканию и списании недоимки и задолженности по пеням и штрафам  по федеральным налогам и сборам по налогоплательщикам после завершения конкурсного производства;</w:t>
      </w:r>
    </w:p>
    <w:p w:rsidR="000D3CCD" w:rsidRPr="00790B3B" w:rsidRDefault="00EA4543" w:rsidP="00EA4543">
      <w:pPr>
        <w:tabs>
          <w:tab w:val="left" w:pos="709"/>
        </w:tabs>
        <w:ind w:left="142"/>
        <w:jc w:val="both"/>
        <w:rPr>
          <w:bCs/>
          <w:szCs w:val="26"/>
        </w:rPr>
      </w:pPr>
      <w:r>
        <w:rPr>
          <w:bCs/>
          <w:szCs w:val="26"/>
        </w:rPr>
        <w:t xml:space="preserve">         </w:t>
      </w:r>
      <w:r w:rsidR="000D3CCD" w:rsidRPr="00790B3B">
        <w:rPr>
          <w:bCs/>
          <w:szCs w:val="26"/>
        </w:rPr>
        <w:t>- подготов</w:t>
      </w:r>
      <w:r w:rsidR="000D3CCD">
        <w:rPr>
          <w:bCs/>
          <w:szCs w:val="26"/>
        </w:rPr>
        <w:t>ить</w:t>
      </w:r>
      <w:r w:rsidR="000D3CCD" w:rsidRPr="00790B3B">
        <w:rPr>
          <w:bCs/>
          <w:szCs w:val="26"/>
        </w:rPr>
        <w:t xml:space="preserve"> и </w:t>
      </w:r>
      <w:r w:rsidR="000D3CCD">
        <w:rPr>
          <w:bCs/>
          <w:szCs w:val="26"/>
        </w:rPr>
        <w:t>с</w:t>
      </w:r>
      <w:r w:rsidR="000D3CCD" w:rsidRPr="00790B3B">
        <w:rPr>
          <w:bCs/>
          <w:szCs w:val="26"/>
        </w:rPr>
        <w:t>формирова</w:t>
      </w:r>
      <w:r w:rsidR="000D3CCD">
        <w:rPr>
          <w:bCs/>
          <w:szCs w:val="26"/>
        </w:rPr>
        <w:t>ть пакет</w:t>
      </w:r>
      <w:r w:rsidR="000D3CCD" w:rsidRPr="00790B3B">
        <w:rPr>
          <w:bCs/>
          <w:szCs w:val="26"/>
        </w:rPr>
        <w:t xml:space="preserve"> документов для принятия решения о признании безнадежной к взысканию и списании недоимки и задолженности по пеням и штрафам по региональным и местным налогам и сборам  по налогоплательщикам после завершения конкурсного производства;</w:t>
      </w:r>
    </w:p>
    <w:p w:rsidR="000D3CCD" w:rsidRPr="00790B3B" w:rsidRDefault="000D3CCD" w:rsidP="000D3CCD">
      <w:pPr>
        <w:pStyle w:val="a3"/>
        <w:rPr>
          <w:bCs/>
          <w:sz w:val="26"/>
          <w:szCs w:val="26"/>
        </w:rPr>
      </w:pPr>
      <w:r w:rsidRPr="00790B3B">
        <w:rPr>
          <w:sz w:val="26"/>
          <w:szCs w:val="26"/>
        </w:rPr>
        <w:t>-  средствами «Системы ЭОД» осуществ</w:t>
      </w:r>
      <w:r>
        <w:rPr>
          <w:sz w:val="26"/>
          <w:szCs w:val="26"/>
        </w:rPr>
        <w:t>лять</w:t>
      </w:r>
      <w:r w:rsidRPr="00790B3B">
        <w:rPr>
          <w:sz w:val="26"/>
          <w:szCs w:val="26"/>
        </w:rPr>
        <w:t xml:space="preserve"> </w:t>
      </w:r>
      <w:proofErr w:type="gramStart"/>
      <w:r w:rsidRPr="00790B3B">
        <w:rPr>
          <w:sz w:val="26"/>
          <w:szCs w:val="26"/>
        </w:rPr>
        <w:t>контроль за</w:t>
      </w:r>
      <w:proofErr w:type="gramEnd"/>
      <w:r w:rsidRPr="00790B3B">
        <w:rPr>
          <w:sz w:val="26"/>
          <w:szCs w:val="26"/>
        </w:rPr>
        <w:t xml:space="preserve"> отражением принятых налоговыми органами решений о признании безнадежной к взысканию  и списании недоимки и задолженности по пеням и штрафам по федеральным, региональным и местным налогам и сборам</w:t>
      </w:r>
      <w:r w:rsidRPr="00790B3B">
        <w:rPr>
          <w:bCs/>
          <w:sz w:val="26"/>
          <w:szCs w:val="26"/>
        </w:rPr>
        <w:t>;</w:t>
      </w:r>
    </w:p>
    <w:p w:rsidR="000D3CCD" w:rsidRPr="00790B3B" w:rsidRDefault="000D3CCD" w:rsidP="000D3CCD">
      <w:pPr>
        <w:pStyle w:val="a3"/>
        <w:rPr>
          <w:sz w:val="26"/>
          <w:szCs w:val="26"/>
        </w:rPr>
      </w:pPr>
      <w:r w:rsidRPr="00790B3B">
        <w:rPr>
          <w:b/>
          <w:bCs/>
          <w:sz w:val="26"/>
          <w:szCs w:val="26"/>
        </w:rPr>
        <w:t xml:space="preserve">  - </w:t>
      </w:r>
      <w:r w:rsidRPr="00790B3B">
        <w:rPr>
          <w:sz w:val="26"/>
          <w:szCs w:val="26"/>
        </w:rPr>
        <w:t>формировать установленную отчетность и информации по предмету деятельности отдела:</w:t>
      </w:r>
    </w:p>
    <w:p w:rsidR="000D3CCD" w:rsidRPr="00790B3B" w:rsidRDefault="00EA4543" w:rsidP="00EA4543">
      <w:pPr>
        <w:tabs>
          <w:tab w:val="left" w:pos="709"/>
        </w:tabs>
        <w:jc w:val="both"/>
        <w:rPr>
          <w:szCs w:val="26"/>
        </w:rPr>
      </w:pPr>
      <w:r>
        <w:rPr>
          <w:szCs w:val="26"/>
        </w:rPr>
        <w:lastRenderedPageBreak/>
        <w:t xml:space="preserve">            </w:t>
      </w:r>
      <w:r w:rsidR="000D3CCD" w:rsidRPr="00790B3B">
        <w:rPr>
          <w:szCs w:val="26"/>
        </w:rPr>
        <w:t>- отчет по форме № 4-РБ «Сведения о результатах работы управлений ФНС России по обеспечению процедур банкротства»;</w:t>
      </w:r>
    </w:p>
    <w:p w:rsidR="000D3CCD" w:rsidRPr="00790B3B" w:rsidRDefault="00EA4543" w:rsidP="000D3CCD">
      <w:pPr>
        <w:jc w:val="both"/>
        <w:rPr>
          <w:szCs w:val="26"/>
        </w:rPr>
      </w:pPr>
      <w:r>
        <w:rPr>
          <w:szCs w:val="26"/>
        </w:rPr>
        <w:t xml:space="preserve">            </w:t>
      </w:r>
      <w:r w:rsidR="000D3CCD" w:rsidRPr="00790B3B">
        <w:rPr>
          <w:szCs w:val="26"/>
        </w:rPr>
        <w:t>- отчет по форме № 4 –РБО «Сведения о работе налоговых органов по обеспечению процедур банкротства по основным видам деятельности»;</w:t>
      </w:r>
    </w:p>
    <w:p w:rsidR="000D3CCD" w:rsidRPr="00790B3B" w:rsidRDefault="00EA4543" w:rsidP="000D3CCD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0D3CCD" w:rsidRPr="00790B3B">
        <w:rPr>
          <w:szCs w:val="26"/>
        </w:rPr>
        <w:t>- информацию о реализации функций уполномоченного органа;</w:t>
      </w:r>
    </w:p>
    <w:p w:rsidR="000D3CCD" w:rsidRPr="00790B3B" w:rsidRDefault="00EA4543" w:rsidP="000D3CCD">
      <w:pPr>
        <w:jc w:val="both"/>
        <w:rPr>
          <w:szCs w:val="26"/>
        </w:rPr>
      </w:pPr>
      <w:r>
        <w:rPr>
          <w:szCs w:val="26"/>
        </w:rPr>
        <w:t xml:space="preserve">            </w:t>
      </w:r>
      <w:r w:rsidR="000D3CCD" w:rsidRPr="00790B3B">
        <w:rPr>
          <w:szCs w:val="26"/>
        </w:rPr>
        <w:t>- информацию по согласованию проектов решений о подаче в арбитражный суд заявлений о признании должника несостоятельным (банкротом);</w:t>
      </w:r>
    </w:p>
    <w:p w:rsidR="000D3CCD" w:rsidRPr="00790B3B" w:rsidRDefault="00EA4543" w:rsidP="000D3CCD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0D3CCD" w:rsidRPr="00790B3B">
        <w:rPr>
          <w:szCs w:val="26"/>
        </w:rPr>
        <w:t xml:space="preserve">- Отчет о </w:t>
      </w:r>
      <w:proofErr w:type="spellStart"/>
      <w:r w:rsidR="000D3CCD" w:rsidRPr="00790B3B">
        <w:rPr>
          <w:szCs w:val="26"/>
        </w:rPr>
        <w:t>саморегулируемых</w:t>
      </w:r>
      <w:proofErr w:type="spellEnd"/>
      <w:r w:rsidR="000D3CCD" w:rsidRPr="00790B3B">
        <w:rPr>
          <w:szCs w:val="26"/>
        </w:rPr>
        <w:t xml:space="preserve"> организациях (СРО);</w:t>
      </w:r>
    </w:p>
    <w:p w:rsidR="000D3CCD" w:rsidRPr="00790B3B" w:rsidRDefault="00EA4543" w:rsidP="000D3CCD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0D3CCD" w:rsidRPr="00790B3B">
        <w:rPr>
          <w:szCs w:val="26"/>
        </w:rPr>
        <w:t>- информацию о задолженности стратегических предприятий;</w:t>
      </w:r>
    </w:p>
    <w:p w:rsidR="000D3CCD" w:rsidRPr="00790B3B" w:rsidRDefault="00EA4543" w:rsidP="00EA4543">
      <w:pPr>
        <w:tabs>
          <w:tab w:val="left" w:pos="709"/>
        </w:tabs>
        <w:jc w:val="both"/>
        <w:rPr>
          <w:szCs w:val="26"/>
        </w:rPr>
      </w:pPr>
      <w:r>
        <w:rPr>
          <w:szCs w:val="26"/>
        </w:rPr>
        <w:t xml:space="preserve">            </w:t>
      </w:r>
      <w:r w:rsidR="000D3CCD" w:rsidRPr="00790B3B">
        <w:rPr>
          <w:szCs w:val="26"/>
        </w:rPr>
        <w:t>- информацию о задолженности по выплате заработной платы по организациям банкротам;</w:t>
      </w:r>
    </w:p>
    <w:p w:rsidR="000D3CCD" w:rsidRPr="00790B3B" w:rsidRDefault="00EA4543" w:rsidP="00EA4543">
      <w:pPr>
        <w:tabs>
          <w:tab w:val="left" w:pos="709"/>
        </w:tabs>
        <w:jc w:val="both"/>
        <w:rPr>
          <w:szCs w:val="26"/>
        </w:rPr>
      </w:pPr>
      <w:r>
        <w:rPr>
          <w:szCs w:val="26"/>
        </w:rPr>
        <w:t xml:space="preserve">           </w:t>
      </w:r>
      <w:r w:rsidR="000D3CCD" w:rsidRPr="00790B3B">
        <w:rPr>
          <w:szCs w:val="26"/>
        </w:rPr>
        <w:t>- журнал поданных жалоб по организациям банкротам;</w:t>
      </w:r>
    </w:p>
    <w:p w:rsidR="000D3CCD" w:rsidRPr="00790B3B" w:rsidRDefault="00EA4543" w:rsidP="00EA4543">
      <w:pPr>
        <w:tabs>
          <w:tab w:val="left" w:pos="709"/>
        </w:tabs>
        <w:jc w:val="both"/>
        <w:rPr>
          <w:szCs w:val="26"/>
        </w:rPr>
      </w:pPr>
      <w:r>
        <w:rPr>
          <w:szCs w:val="26"/>
        </w:rPr>
        <w:t xml:space="preserve">            </w:t>
      </w:r>
      <w:r w:rsidR="000D3CCD" w:rsidRPr="00790B3B">
        <w:rPr>
          <w:szCs w:val="26"/>
        </w:rPr>
        <w:t>- информацию в отношении филиалов и обособленных подразделений, находящихся и не находящихся в процедуре банкротства;</w:t>
      </w:r>
    </w:p>
    <w:p w:rsidR="000D3CCD" w:rsidRPr="00790B3B" w:rsidRDefault="00372E1F" w:rsidP="000D3CCD">
      <w:pPr>
        <w:jc w:val="both"/>
        <w:rPr>
          <w:szCs w:val="26"/>
        </w:rPr>
      </w:pPr>
      <w:r>
        <w:rPr>
          <w:szCs w:val="26"/>
        </w:rPr>
        <w:t xml:space="preserve">            </w:t>
      </w:r>
      <w:r w:rsidR="000D3CCD" w:rsidRPr="00790B3B">
        <w:rPr>
          <w:szCs w:val="26"/>
        </w:rPr>
        <w:t>- информацию о планируемых мерах по взысканию задолженности с организаций, относящихся к перечню стратегических, ОПК и Минобороны России;</w:t>
      </w:r>
    </w:p>
    <w:p w:rsidR="000D3CCD" w:rsidRPr="00790B3B" w:rsidRDefault="00372E1F" w:rsidP="000D3CCD">
      <w:pPr>
        <w:tabs>
          <w:tab w:val="num" w:pos="720"/>
          <w:tab w:val="left" w:pos="900"/>
          <w:tab w:val="num" w:pos="4755"/>
        </w:tabs>
        <w:jc w:val="both"/>
        <w:rPr>
          <w:szCs w:val="26"/>
        </w:rPr>
      </w:pPr>
      <w:r>
        <w:rPr>
          <w:szCs w:val="26"/>
        </w:rPr>
        <w:t xml:space="preserve">            </w:t>
      </w:r>
      <w:r w:rsidR="000D3CCD" w:rsidRPr="00790B3B">
        <w:rPr>
          <w:szCs w:val="26"/>
        </w:rPr>
        <w:t>- обеспечить ведение информационных ресурсов «Журнал работы налоговых органов по обеспечению процедур банкротства» и другие ежемесячные, ежеквартальные, еженедельные информации и контроли, поступающие из УФНС России по Краснодарскому краю,</w:t>
      </w:r>
    </w:p>
    <w:p w:rsidR="000D3CCD" w:rsidRPr="00790B3B" w:rsidRDefault="00372E1F" w:rsidP="00372E1F">
      <w:pPr>
        <w:tabs>
          <w:tab w:val="num" w:pos="720"/>
          <w:tab w:val="left" w:pos="900"/>
          <w:tab w:val="num" w:pos="4755"/>
        </w:tabs>
        <w:jc w:val="both"/>
        <w:rPr>
          <w:szCs w:val="26"/>
        </w:rPr>
      </w:pPr>
      <w:r>
        <w:rPr>
          <w:szCs w:val="26"/>
        </w:rPr>
        <w:t xml:space="preserve">            </w:t>
      </w:r>
      <w:r w:rsidR="000D3CCD" w:rsidRPr="00790B3B">
        <w:rPr>
          <w:szCs w:val="26"/>
        </w:rPr>
        <w:t xml:space="preserve">- в соответствии с п. 2 Порядка формирования и ведения информационного ресурса «Контроль ОПБ» ежедневно осуществлять запуск по расписанию процесса по обнаружению нарушений, допущенных при обеспечении процедур банкротства, и в автоматическом режиме с использованием </w:t>
      </w:r>
      <w:r w:rsidR="000D3CCD" w:rsidRPr="00790B3B">
        <w:rPr>
          <w:szCs w:val="26"/>
          <w:lang w:val="en-US"/>
        </w:rPr>
        <w:t>WEB</w:t>
      </w:r>
      <w:r w:rsidR="000D3CCD" w:rsidRPr="00790B3B">
        <w:rPr>
          <w:szCs w:val="26"/>
        </w:rPr>
        <w:t>-технологий направлять сформированные сведения непосредственно в МИ ФНС России по ЦОД;</w:t>
      </w:r>
    </w:p>
    <w:p w:rsidR="000D3CCD" w:rsidRPr="00790B3B" w:rsidRDefault="000D3CCD" w:rsidP="000D3CCD">
      <w:pPr>
        <w:tabs>
          <w:tab w:val="num" w:pos="1110"/>
        </w:tabs>
        <w:jc w:val="both"/>
        <w:rPr>
          <w:szCs w:val="26"/>
        </w:rPr>
      </w:pPr>
      <w:r w:rsidRPr="00790B3B">
        <w:rPr>
          <w:szCs w:val="26"/>
        </w:rPr>
        <w:t xml:space="preserve">            </w:t>
      </w:r>
      <w:proofErr w:type="gramStart"/>
      <w:r w:rsidRPr="00790B3B">
        <w:rPr>
          <w:szCs w:val="26"/>
        </w:rPr>
        <w:t>- в случае получения служебной записки из отдела регистрации и учета налогоплательщиков (РМ4-1</w:t>
      </w:r>
      <w:r w:rsidRPr="00790B3B">
        <w:rPr>
          <w:szCs w:val="26"/>
          <w:vertAlign w:val="superscript"/>
        </w:rPr>
        <w:t>-1</w:t>
      </w:r>
      <w:r w:rsidRPr="00790B3B">
        <w:rPr>
          <w:szCs w:val="26"/>
        </w:rPr>
        <w:t xml:space="preserve">) с указанием сведений об изменении места нахождения организации, индивидуального предпринимателя принимать участие в подготовке документов согласно приложения № 1, утвержденного приказом ФНС России от «13» июня 2012  г.  № ММВ-8-6/37 </w:t>
      </w:r>
      <w:proofErr w:type="spellStart"/>
      <w:r w:rsidRPr="00790B3B">
        <w:rPr>
          <w:szCs w:val="26"/>
        </w:rPr>
        <w:t>дсп@</w:t>
      </w:r>
      <w:proofErr w:type="spellEnd"/>
      <w:r w:rsidRPr="00790B3B">
        <w:rPr>
          <w:szCs w:val="26"/>
        </w:rPr>
        <w:t xml:space="preserve"> «Об утверждении Методических указаний для налоговых органов по вопросам единообразия процедуры передачи российских организаций, индивидуальных предпринимателей, физических лиц</w:t>
      </w:r>
      <w:proofErr w:type="gramEnd"/>
      <w:r w:rsidRPr="00790B3B">
        <w:rPr>
          <w:szCs w:val="26"/>
        </w:rPr>
        <w:t xml:space="preserve">, </w:t>
      </w:r>
      <w:proofErr w:type="gramStart"/>
      <w:r w:rsidRPr="00790B3B">
        <w:rPr>
          <w:szCs w:val="26"/>
        </w:rPr>
        <w:t>не относящихся к индивидуальным предпринимателям, в иной налоговый орган в случае изменения места нахождения (места жительства), прекращения деятельности организации через обособленное подразделение»  в пределах должностного регламента;</w:t>
      </w:r>
      <w:proofErr w:type="gramEnd"/>
    </w:p>
    <w:p w:rsidR="000D3CCD" w:rsidRPr="00790B3B" w:rsidRDefault="000D3CCD" w:rsidP="000D3CCD">
      <w:pPr>
        <w:pStyle w:val="af2"/>
        <w:ind w:firstLine="0"/>
        <w:rPr>
          <w:sz w:val="26"/>
          <w:szCs w:val="26"/>
        </w:rPr>
      </w:pPr>
      <w:r w:rsidRPr="00790B3B">
        <w:rPr>
          <w:sz w:val="26"/>
          <w:szCs w:val="26"/>
        </w:rPr>
        <w:t xml:space="preserve">                - своевременно и качественно выполнять задания и информации по запросам УФНС России по Краснодарскому краю, начальника Инспекции, курирующего заместителя начальника Инспекции, начальника и заместителя начальника отдела, других отделов Инспекции;</w:t>
      </w:r>
    </w:p>
    <w:p w:rsidR="000D3CCD" w:rsidRPr="00790B3B" w:rsidRDefault="000D3CCD" w:rsidP="000D3CCD">
      <w:pPr>
        <w:ind w:firstLine="360"/>
        <w:jc w:val="both"/>
        <w:rPr>
          <w:bCs/>
          <w:szCs w:val="26"/>
        </w:rPr>
      </w:pPr>
      <w:r w:rsidRPr="00790B3B">
        <w:rPr>
          <w:bCs/>
          <w:szCs w:val="26"/>
        </w:rPr>
        <w:t xml:space="preserve">          - во исполнение приказа УФНС России по Краснодарскому краю от 04.08.2010 № 01-01/141 @ «О проведении дистанционного аудита» проводить самоконтроль в соответствии с QBE-запросами </w:t>
      </w:r>
      <w:proofErr w:type="gramStart"/>
      <w:r w:rsidRPr="00790B3B">
        <w:rPr>
          <w:bCs/>
          <w:szCs w:val="26"/>
        </w:rPr>
        <w:t>согласно</w:t>
      </w:r>
      <w:proofErr w:type="gramEnd"/>
      <w:r w:rsidRPr="00790B3B">
        <w:rPr>
          <w:bCs/>
          <w:szCs w:val="26"/>
        </w:rPr>
        <w:t xml:space="preserve"> должностного регламента;</w:t>
      </w:r>
    </w:p>
    <w:p w:rsidR="000D3CCD" w:rsidRPr="00790B3B" w:rsidRDefault="000D3CCD" w:rsidP="00372E1F">
      <w:pPr>
        <w:tabs>
          <w:tab w:val="left" w:pos="709"/>
        </w:tabs>
        <w:ind w:firstLine="709"/>
        <w:jc w:val="both"/>
        <w:rPr>
          <w:color w:val="000001"/>
          <w:szCs w:val="26"/>
        </w:rPr>
      </w:pPr>
      <w:r w:rsidRPr="00790B3B">
        <w:rPr>
          <w:color w:val="000001"/>
          <w:szCs w:val="26"/>
        </w:rPr>
        <w:t xml:space="preserve">- осуществляет использование информационных, программных и аппаратных ресурсов в соответствии с Инструкциями на рабочие места Пользователей: система ЭОД местного уровня, Консультант, </w:t>
      </w:r>
      <w:r w:rsidRPr="00790B3B">
        <w:rPr>
          <w:szCs w:val="26"/>
          <w:lang w:val="en-US"/>
        </w:rPr>
        <w:t>lotus</w:t>
      </w:r>
      <w:r w:rsidRPr="00790B3B">
        <w:rPr>
          <w:szCs w:val="26"/>
        </w:rPr>
        <w:t xml:space="preserve"> </w:t>
      </w:r>
      <w:r w:rsidRPr="00790B3B">
        <w:rPr>
          <w:szCs w:val="26"/>
          <w:lang w:val="en-US"/>
        </w:rPr>
        <w:t>Notes</w:t>
      </w:r>
      <w:r w:rsidRPr="00790B3B">
        <w:rPr>
          <w:szCs w:val="26"/>
        </w:rPr>
        <w:t>, Свод 2000, АИС Налог 3,</w:t>
      </w:r>
      <w:r w:rsidRPr="00790B3B">
        <w:rPr>
          <w:color w:val="000001"/>
          <w:szCs w:val="26"/>
        </w:rPr>
        <w:t xml:space="preserve"> контроль, ведение и использование информационных ресурсов:</w:t>
      </w:r>
    </w:p>
    <w:p w:rsidR="000D3CCD" w:rsidRPr="00790B3B" w:rsidRDefault="000D3CCD" w:rsidP="000D3CCD">
      <w:pPr>
        <w:numPr>
          <w:ilvl w:val="0"/>
          <w:numId w:val="4"/>
        </w:numPr>
        <w:rPr>
          <w:szCs w:val="26"/>
        </w:rPr>
      </w:pPr>
      <w:r w:rsidRPr="00790B3B">
        <w:rPr>
          <w:szCs w:val="26"/>
        </w:rPr>
        <w:lastRenderedPageBreak/>
        <w:t xml:space="preserve">Обмен данными с внешними </w:t>
      </w:r>
      <w:proofErr w:type="spellStart"/>
      <w:r w:rsidRPr="00790B3B">
        <w:rPr>
          <w:szCs w:val="26"/>
        </w:rPr>
        <w:t>источниками\Взаимодействие</w:t>
      </w:r>
      <w:proofErr w:type="spellEnd"/>
      <w:r w:rsidRPr="00790B3B">
        <w:rPr>
          <w:szCs w:val="26"/>
        </w:rPr>
        <w:t xml:space="preserve"> с банками в рамках Положения БР № 365-П и Приказа ФНС № ММВ-7-2_203@</w:t>
      </w:r>
    </w:p>
    <w:p w:rsidR="000D3CCD" w:rsidRPr="00790B3B" w:rsidRDefault="000D3CCD" w:rsidP="000D3CCD">
      <w:pPr>
        <w:numPr>
          <w:ilvl w:val="0"/>
          <w:numId w:val="4"/>
        </w:numPr>
        <w:rPr>
          <w:szCs w:val="26"/>
        </w:rPr>
      </w:pPr>
      <w:r w:rsidRPr="00790B3B">
        <w:rPr>
          <w:szCs w:val="26"/>
        </w:rPr>
        <w:t xml:space="preserve">Обмен данными с внешними </w:t>
      </w:r>
      <w:proofErr w:type="spellStart"/>
      <w:r w:rsidRPr="00790B3B">
        <w:rPr>
          <w:szCs w:val="26"/>
        </w:rPr>
        <w:t>источниками\Журнал</w:t>
      </w:r>
      <w:proofErr w:type="spellEnd"/>
      <w:r w:rsidRPr="00790B3B">
        <w:rPr>
          <w:szCs w:val="26"/>
        </w:rPr>
        <w:t xml:space="preserve"> результатов работы по </w:t>
      </w:r>
      <w:proofErr w:type="spellStart"/>
      <w:r w:rsidRPr="00790B3B">
        <w:rPr>
          <w:szCs w:val="26"/>
        </w:rPr>
        <w:t>ПВНиОПБ</w:t>
      </w:r>
      <w:proofErr w:type="spellEnd"/>
    </w:p>
    <w:p w:rsidR="000D3CCD" w:rsidRPr="00790B3B" w:rsidRDefault="000D3CCD" w:rsidP="000D3CCD">
      <w:pPr>
        <w:numPr>
          <w:ilvl w:val="0"/>
          <w:numId w:val="4"/>
        </w:numPr>
        <w:rPr>
          <w:szCs w:val="26"/>
        </w:rPr>
      </w:pPr>
      <w:r w:rsidRPr="00790B3B">
        <w:rPr>
          <w:szCs w:val="26"/>
        </w:rPr>
        <w:t xml:space="preserve">Обмен данными с внешними </w:t>
      </w:r>
      <w:proofErr w:type="spellStart"/>
      <w:r w:rsidRPr="00790B3B">
        <w:rPr>
          <w:szCs w:val="26"/>
        </w:rPr>
        <w:t>источниками\Журнал</w:t>
      </w:r>
      <w:proofErr w:type="spellEnd"/>
      <w:r w:rsidRPr="00790B3B">
        <w:rPr>
          <w:szCs w:val="26"/>
        </w:rPr>
        <w:t xml:space="preserve"> результатов работы по ПВН</w:t>
      </w:r>
    </w:p>
    <w:p w:rsidR="000D3CCD" w:rsidRPr="00790B3B" w:rsidRDefault="000D3CCD" w:rsidP="000D3CCD">
      <w:pPr>
        <w:numPr>
          <w:ilvl w:val="0"/>
          <w:numId w:val="4"/>
        </w:numPr>
        <w:rPr>
          <w:szCs w:val="26"/>
        </w:rPr>
      </w:pPr>
      <w:r w:rsidRPr="00790B3B">
        <w:rPr>
          <w:szCs w:val="26"/>
        </w:rPr>
        <w:t xml:space="preserve">Обмен данными с внешними </w:t>
      </w:r>
      <w:proofErr w:type="spellStart"/>
      <w:r w:rsidRPr="00790B3B">
        <w:rPr>
          <w:szCs w:val="26"/>
        </w:rPr>
        <w:t>источниками\Журнал</w:t>
      </w:r>
      <w:proofErr w:type="spellEnd"/>
      <w:r w:rsidRPr="00790B3B">
        <w:rPr>
          <w:szCs w:val="26"/>
        </w:rPr>
        <w:t xml:space="preserve"> результатов работы по ОПБ</w:t>
      </w:r>
    </w:p>
    <w:p w:rsidR="000D3CCD" w:rsidRPr="00790B3B" w:rsidRDefault="000D3CCD" w:rsidP="000D3CCD">
      <w:pPr>
        <w:numPr>
          <w:ilvl w:val="0"/>
          <w:numId w:val="4"/>
        </w:numPr>
        <w:tabs>
          <w:tab w:val="left" w:pos="900"/>
          <w:tab w:val="num" w:pos="4755"/>
        </w:tabs>
        <w:jc w:val="both"/>
        <w:rPr>
          <w:szCs w:val="26"/>
        </w:rPr>
      </w:pPr>
      <w:r w:rsidRPr="00790B3B">
        <w:rPr>
          <w:szCs w:val="26"/>
        </w:rPr>
        <w:t>«Журнал работы налоговых органов по обеспечению процедур банкротства»;</w:t>
      </w:r>
    </w:p>
    <w:p w:rsidR="000D3CCD" w:rsidRPr="00790B3B" w:rsidRDefault="000D3CCD" w:rsidP="000D3CCD">
      <w:pPr>
        <w:numPr>
          <w:ilvl w:val="0"/>
          <w:numId w:val="4"/>
        </w:numPr>
        <w:rPr>
          <w:szCs w:val="26"/>
        </w:rPr>
      </w:pPr>
      <w:r w:rsidRPr="00790B3B">
        <w:rPr>
          <w:szCs w:val="26"/>
        </w:rPr>
        <w:t>«Расчеты с бюджетом»</w:t>
      </w:r>
    </w:p>
    <w:p w:rsidR="000D3CCD" w:rsidRPr="00790B3B" w:rsidRDefault="00372E1F" w:rsidP="00372E1F">
      <w:pPr>
        <w:tabs>
          <w:tab w:val="left" w:pos="709"/>
          <w:tab w:val="left" w:pos="851"/>
        </w:tabs>
        <w:ind w:left="360"/>
        <w:jc w:val="both"/>
        <w:rPr>
          <w:color w:val="000001"/>
          <w:szCs w:val="26"/>
        </w:rPr>
      </w:pPr>
      <w:r>
        <w:rPr>
          <w:color w:val="000001"/>
          <w:szCs w:val="26"/>
        </w:rPr>
        <w:t xml:space="preserve">      </w:t>
      </w:r>
      <w:r w:rsidR="000D3CCD" w:rsidRPr="00790B3B">
        <w:rPr>
          <w:color w:val="000001"/>
          <w:szCs w:val="26"/>
        </w:rPr>
        <w:t>- осуществляет использование федеральных информационных ресурсов:</w:t>
      </w:r>
    </w:p>
    <w:p w:rsidR="000D3CCD" w:rsidRDefault="000D3CCD" w:rsidP="000D3CCD">
      <w:pPr>
        <w:rPr>
          <w:szCs w:val="26"/>
        </w:rPr>
      </w:pPr>
      <w:r w:rsidRPr="00790B3B">
        <w:rPr>
          <w:szCs w:val="26"/>
        </w:rPr>
        <w:t xml:space="preserve">        их филиалов)</w:t>
      </w:r>
      <w:proofErr w:type="gramStart"/>
      <w:r w:rsidRPr="00790B3B">
        <w:rPr>
          <w:szCs w:val="26"/>
        </w:rPr>
        <w:t xml:space="preserve"> :</w:t>
      </w:r>
      <w:proofErr w:type="gramEnd"/>
      <w:r w:rsidRPr="00790B3B">
        <w:rPr>
          <w:szCs w:val="26"/>
        </w:rPr>
        <w:t xml:space="preserve"> </w:t>
      </w:r>
      <w:r w:rsidRPr="00790B3B">
        <w:rPr>
          <w:szCs w:val="26"/>
          <w:lang w:val="en-US"/>
        </w:rPr>
        <w:t>p</w:t>
      </w:r>
      <w:r w:rsidRPr="00790B3B">
        <w:rPr>
          <w:szCs w:val="26"/>
        </w:rPr>
        <w:t>_</w:t>
      </w:r>
      <w:proofErr w:type="spellStart"/>
      <w:r w:rsidRPr="00790B3B">
        <w:rPr>
          <w:szCs w:val="26"/>
          <w:lang w:val="en-US"/>
        </w:rPr>
        <w:t>smev</w:t>
      </w:r>
      <w:proofErr w:type="spellEnd"/>
      <w:r w:rsidRPr="00790B3B">
        <w:rPr>
          <w:szCs w:val="26"/>
        </w:rPr>
        <w:t>_</w:t>
      </w:r>
      <w:proofErr w:type="spellStart"/>
      <w:r w:rsidRPr="00790B3B">
        <w:rPr>
          <w:szCs w:val="26"/>
          <w:lang w:val="en-US"/>
        </w:rPr>
        <w:t>ru</w:t>
      </w:r>
      <w:proofErr w:type="spellEnd"/>
      <w:r w:rsidRPr="00790B3B">
        <w:rPr>
          <w:szCs w:val="26"/>
        </w:rPr>
        <w:t xml:space="preserve"> –осуществление запросов о наличии имущества у налогоплательщиков.</w:t>
      </w:r>
    </w:p>
    <w:p w:rsidR="000D3CCD" w:rsidRDefault="000D3CCD" w:rsidP="000D3CC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10A42">
        <w:rPr>
          <w:sz w:val="26"/>
          <w:szCs w:val="26"/>
        </w:rPr>
        <w:t>Обеспечить в процедурах банкротства рост поступлений и полноту взыскания задолженности по текущим платежам, в том числе по страховым взносам и НДФЛ. Обеспечение снижение задолженности по текущим платежам.</w:t>
      </w:r>
      <w:r>
        <w:rPr>
          <w:sz w:val="26"/>
          <w:szCs w:val="26"/>
        </w:rPr>
        <w:t xml:space="preserve"> </w:t>
      </w:r>
    </w:p>
    <w:p w:rsidR="000D3CCD" w:rsidRPr="00410A42" w:rsidRDefault="000D3CCD" w:rsidP="000D3CC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10A42">
        <w:rPr>
          <w:sz w:val="26"/>
          <w:szCs w:val="26"/>
        </w:rPr>
        <w:t xml:space="preserve">Обеспечить снижение числа банкротов, длительность процедуры конкурсного производства которых свыше установленного Законом срока. При наличии оснований принять меры к обжалованию действий (бездействия) конкурсных управляющих по данной категории дел о банкротстве. </w:t>
      </w:r>
    </w:p>
    <w:p w:rsidR="000D3CCD" w:rsidRPr="00410A42" w:rsidRDefault="000D3CCD" w:rsidP="000D3CC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10A42">
        <w:rPr>
          <w:sz w:val="26"/>
          <w:szCs w:val="26"/>
        </w:rPr>
        <w:t>Обеспечить в рамках исполнения пи</w:t>
      </w:r>
      <w:r>
        <w:rPr>
          <w:sz w:val="26"/>
          <w:szCs w:val="26"/>
        </w:rPr>
        <w:t>сьма ФНС России от 20.02.2016 №</w:t>
      </w:r>
      <w:r w:rsidRPr="00410A42">
        <w:rPr>
          <w:sz w:val="26"/>
          <w:szCs w:val="26"/>
        </w:rPr>
        <w:t>ЕД-5-2/252дсп@, доведенного пис</w:t>
      </w:r>
      <w:r>
        <w:rPr>
          <w:sz w:val="26"/>
          <w:szCs w:val="26"/>
        </w:rPr>
        <w:t>ьмом Управления от 10.03.2016 №</w:t>
      </w:r>
      <w:r w:rsidRPr="00410A42">
        <w:rPr>
          <w:sz w:val="26"/>
          <w:szCs w:val="26"/>
        </w:rPr>
        <w:t xml:space="preserve">17-23/01275 </w:t>
      </w:r>
      <w:proofErr w:type="spellStart"/>
      <w:r w:rsidRPr="00410A42">
        <w:rPr>
          <w:sz w:val="26"/>
          <w:szCs w:val="26"/>
        </w:rPr>
        <w:t>дсп@</w:t>
      </w:r>
      <w:proofErr w:type="spellEnd"/>
      <w:r w:rsidRPr="00410A42">
        <w:rPr>
          <w:sz w:val="26"/>
          <w:szCs w:val="26"/>
        </w:rPr>
        <w:t xml:space="preserve">, результативность проводимой работы по привлечению к субсидиарной ответственности, в том числе за счет сбора в рамках мероприятий налогового контроля доказательственной базы. </w:t>
      </w:r>
    </w:p>
    <w:p w:rsidR="000D3CCD" w:rsidRPr="00410A42" w:rsidRDefault="000D3CCD" w:rsidP="000D3CCD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410A42">
        <w:rPr>
          <w:sz w:val="26"/>
          <w:szCs w:val="26"/>
        </w:rPr>
        <w:t>Обеспечить совокупное поступление денежных сре</w:t>
      </w:r>
      <w:proofErr w:type="gramStart"/>
      <w:r w:rsidRPr="00410A42">
        <w:rPr>
          <w:sz w:val="26"/>
          <w:szCs w:val="26"/>
        </w:rPr>
        <w:t>дств в б</w:t>
      </w:r>
      <w:proofErr w:type="gramEnd"/>
      <w:r w:rsidRPr="00410A42">
        <w:rPr>
          <w:sz w:val="26"/>
          <w:szCs w:val="26"/>
        </w:rPr>
        <w:t>юджетную систему РФ в делах о банкротстве и процедурах банкротства в размере одновременно не менее 200 % от поступлений 2017 года и не менее 175 % от суммы списанной задолженности по завершенным процедурам</w:t>
      </w:r>
      <w:r w:rsidRPr="00410A42">
        <w:rPr>
          <w:b/>
          <w:sz w:val="26"/>
          <w:szCs w:val="26"/>
        </w:rPr>
        <w:t xml:space="preserve">. </w:t>
      </w:r>
    </w:p>
    <w:p w:rsidR="000D3CCD" w:rsidRPr="00410A42" w:rsidRDefault="000D3CCD" w:rsidP="000D3CCD">
      <w:pPr>
        <w:pStyle w:val="a3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10A42">
        <w:rPr>
          <w:sz w:val="26"/>
          <w:szCs w:val="26"/>
        </w:rPr>
        <w:t>В рамках исполнения писем ФНС России от 06.06.2017 №СА-4-18/10682@ (доведено пис</w:t>
      </w:r>
      <w:r>
        <w:rPr>
          <w:sz w:val="26"/>
          <w:szCs w:val="26"/>
        </w:rPr>
        <w:t>ьмом Управления от 07.07.2017 №</w:t>
      </w:r>
      <w:r w:rsidRPr="00410A42">
        <w:rPr>
          <w:sz w:val="26"/>
          <w:szCs w:val="26"/>
        </w:rPr>
        <w:t>20-11/26897@), от 05.12.2017 №СА-5-18/4007дсп@ (доведено пис</w:t>
      </w:r>
      <w:r>
        <w:rPr>
          <w:sz w:val="26"/>
          <w:szCs w:val="26"/>
        </w:rPr>
        <w:t>ьмом Управления от 28.12.2017 №</w:t>
      </w:r>
      <w:r w:rsidRPr="00410A42">
        <w:rPr>
          <w:sz w:val="26"/>
          <w:szCs w:val="26"/>
        </w:rPr>
        <w:t>20-12/13638дсп@), обеспечить качественное и своевременное направление проектов решений о подаче заявлений о признании должников банкротами.</w:t>
      </w:r>
      <w:r w:rsidRPr="00410A42">
        <w:rPr>
          <w:b/>
          <w:sz w:val="26"/>
          <w:szCs w:val="26"/>
        </w:rPr>
        <w:t xml:space="preserve"> </w:t>
      </w:r>
    </w:p>
    <w:p w:rsidR="000D3CCD" w:rsidRPr="00E416A4" w:rsidRDefault="000D3CCD" w:rsidP="000D3CCD">
      <w:pPr>
        <w:pStyle w:val="a3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410A42">
        <w:rPr>
          <w:sz w:val="26"/>
          <w:szCs w:val="26"/>
        </w:rPr>
        <w:t xml:space="preserve">В рамках исполнения положений приказа ФНС России от 19.12.2011 №ММВ-7-6/941@ «Об организации работы налоговых органов по формированию и ведению реестра дисквалифицированных лиц» обеспечить размещение сведений о привлечении должностного лица (должностных лиц) к ответственности, предусмотренной </w:t>
      </w:r>
      <w:proofErr w:type="gramStart"/>
      <w:r w:rsidRPr="00410A42">
        <w:rPr>
          <w:sz w:val="26"/>
          <w:szCs w:val="26"/>
        </w:rPr>
        <w:t>ч</w:t>
      </w:r>
      <w:proofErr w:type="gramEnd"/>
      <w:r w:rsidRPr="00410A42">
        <w:rPr>
          <w:sz w:val="26"/>
          <w:szCs w:val="26"/>
        </w:rPr>
        <w:t xml:space="preserve">. 5.1 и </w:t>
      </w:r>
      <w:r>
        <w:rPr>
          <w:sz w:val="26"/>
          <w:szCs w:val="26"/>
        </w:rPr>
        <w:t>ч.</w:t>
      </w:r>
      <w:r w:rsidRPr="00410A42">
        <w:rPr>
          <w:sz w:val="26"/>
          <w:szCs w:val="26"/>
        </w:rPr>
        <w:t xml:space="preserve">8 ст. 14.13 </w:t>
      </w:r>
      <w:proofErr w:type="spellStart"/>
      <w:r w:rsidRPr="00410A42">
        <w:rPr>
          <w:sz w:val="26"/>
          <w:szCs w:val="26"/>
        </w:rPr>
        <w:t>КоАП</w:t>
      </w:r>
      <w:proofErr w:type="spellEnd"/>
      <w:r w:rsidRPr="00410A42">
        <w:rPr>
          <w:sz w:val="26"/>
          <w:szCs w:val="26"/>
        </w:rPr>
        <w:t xml:space="preserve"> РФ, в ре</w:t>
      </w:r>
      <w:r>
        <w:rPr>
          <w:sz w:val="26"/>
          <w:szCs w:val="26"/>
        </w:rPr>
        <w:t>е</w:t>
      </w:r>
      <w:r w:rsidRPr="00410A42">
        <w:rPr>
          <w:sz w:val="26"/>
          <w:szCs w:val="26"/>
        </w:rPr>
        <w:t xml:space="preserve">стре дисквалифицированных лиц. </w:t>
      </w:r>
    </w:p>
    <w:p w:rsidR="000D3CCD" w:rsidRPr="00790B3B" w:rsidRDefault="000D3CCD" w:rsidP="00EA4543">
      <w:pPr>
        <w:shd w:val="clear" w:color="auto" w:fill="FFFFFF"/>
        <w:tabs>
          <w:tab w:val="left" w:pos="-180"/>
          <w:tab w:val="left" w:pos="709"/>
        </w:tabs>
        <w:jc w:val="both"/>
        <w:rPr>
          <w:rFonts w:ascii="Calibri" w:hAnsi="Calibri"/>
          <w:i/>
          <w:szCs w:val="26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="00EA4543">
        <w:rPr>
          <w:szCs w:val="26"/>
        </w:rPr>
        <w:t xml:space="preserve">    </w:t>
      </w:r>
      <w:r w:rsidRPr="00790B3B">
        <w:rPr>
          <w:szCs w:val="26"/>
        </w:rPr>
        <w:t xml:space="preserve">В целях исполнения возложенных должностных обязанностей старший государственный налоговый инспектор  имеет право: </w:t>
      </w:r>
    </w:p>
    <w:p w:rsidR="000D3CCD" w:rsidRPr="00790B3B" w:rsidRDefault="000D3CCD" w:rsidP="00EA4543">
      <w:pPr>
        <w:pStyle w:val="aa"/>
        <w:ind w:firstLine="709"/>
        <w:jc w:val="both"/>
        <w:rPr>
          <w:szCs w:val="26"/>
        </w:rPr>
      </w:pPr>
      <w:r w:rsidRPr="00790B3B">
        <w:rPr>
          <w:szCs w:val="26"/>
        </w:rPr>
        <w:t>- получать, в установленном порядке, от начальника отдела, необходимые материалы по вопросам, относящимся к компетенции отдела;</w:t>
      </w:r>
    </w:p>
    <w:p w:rsidR="000D3CCD" w:rsidRPr="00790B3B" w:rsidRDefault="000D3CCD" w:rsidP="00EA4543">
      <w:pPr>
        <w:pStyle w:val="aa"/>
        <w:ind w:firstLine="709"/>
        <w:jc w:val="both"/>
        <w:rPr>
          <w:szCs w:val="26"/>
        </w:rPr>
      </w:pPr>
      <w:r w:rsidRPr="00790B3B">
        <w:rPr>
          <w:szCs w:val="26"/>
        </w:rPr>
        <w:t>- выполнять  с предварительным уведомлением представителя нанимателя иную оплачиваемую работу, если это не повлечет конфликта интересов;</w:t>
      </w:r>
    </w:p>
    <w:p w:rsidR="000D3CCD" w:rsidRPr="00790B3B" w:rsidRDefault="000D3CCD" w:rsidP="00EA4543">
      <w:pPr>
        <w:pStyle w:val="aa"/>
        <w:ind w:firstLine="709"/>
        <w:jc w:val="both"/>
        <w:rPr>
          <w:szCs w:val="26"/>
        </w:rPr>
      </w:pPr>
      <w:r w:rsidRPr="00790B3B">
        <w:rPr>
          <w:szCs w:val="26"/>
        </w:rPr>
        <w:lastRenderedPageBreak/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D3CCD" w:rsidRPr="00790B3B" w:rsidRDefault="000D3CCD" w:rsidP="00EA4543">
      <w:pPr>
        <w:pStyle w:val="aa"/>
        <w:ind w:firstLine="709"/>
        <w:jc w:val="both"/>
        <w:rPr>
          <w:szCs w:val="26"/>
        </w:rPr>
      </w:pPr>
      <w:r w:rsidRPr="00790B3B">
        <w:rPr>
          <w:szCs w:val="26"/>
        </w:rPr>
        <w:t>-  на оплату труда и другие выплаты в соответствии с федеральными законами, иными  нормативными правовыми актами Российской Федерации и со служебным контрактом;</w:t>
      </w:r>
    </w:p>
    <w:p w:rsidR="000D3CCD" w:rsidRPr="00790B3B" w:rsidRDefault="000D3CCD" w:rsidP="00EA4543">
      <w:pPr>
        <w:pStyle w:val="aa"/>
        <w:ind w:firstLine="709"/>
        <w:jc w:val="both"/>
        <w:rPr>
          <w:szCs w:val="26"/>
        </w:rPr>
      </w:pPr>
      <w:r w:rsidRPr="00790B3B">
        <w:rPr>
          <w:szCs w:val="26"/>
        </w:rPr>
        <w:t>- на доступ в установленном порядке к сведениям, составляющим государственную тайну;</w:t>
      </w:r>
    </w:p>
    <w:p w:rsidR="000D3CCD" w:rsidRPr="00790B3B" w:rsidRDefault="000D3CCD" w:rsidP="00EA4543">
      <w:pPr>
        <w:pStyle w:val="aa"/>
        <w:ind w:firstLine="709"/>
        <w:jc w:val="both"/>
        <w:rPr>
          <w:szCs w:val="26"/>
        </w:rPr>
      </w:pPr>
      <w:r w:rsidRPr="00790B3B">
        <w:rPr>
          <w:szCs w:val="26"/>
        </w:rPr>
        <w:t>- знакомиться с отзывами о его профессиональной деятельности и другими документами до внесения их в его личное дело, материалами личного дела, а так же  приобщение к личному делу его письменных объяснений и других документов и материалов;</w:t>
      </w:r>
    </w:p>
    <w:p w:rsidR="000D3CCD" w:rsidRPr="00790B3B" w:rsidRDefault="000D3CCD" w:rsidP="00EA4543">
      <w:pPr>
        <w:pStyle w:val="aa"/>
        <w:ind w:firstLine="709"/>
        <w:jc w:val="both"/>
        <w:rPr>
          <w:szCs w:val="26"/>
        </w:rPr>
      </w:pPr>
      <w:r w:rsidRPr="00790B3B">
        <w:rPr>
          <w:szCs w:val="26"/>
        </w:rPr>
        <w:t>- осуществлять защиту сведений о себе;</w:t>
      </w:r>
    </w:p>
    <w:p w:rsidR="000D3CCD" w:rsidRPr="00790B3B" w:rsidRDefault="000D3CCD" w:rsidP="00EA4543">
      <w:pPr>
        <w:pStyle w:val="aa"/>
        <w:ind w:firstLine="709"/>
        <w:jc w:val="both"/>
        <w:rPr>
          <w:szCs w:val="26"/>
        </w:rPr>
      </w:pPr>
      <w:r w:rsidRPr="00790B3B">
        <w:rPr>
          <w:szCs w:val="26"/>
        </w:rPr>
        <w:t>- осуществлять иные права, предусмотренные Положением об Управлении, иными нормативными актами;</w:t>
      </w:r>
    </w:p>
    <w:p w:rsidR="000D3CCD" w:rsidRPr="00790B3B" w:rsidRDefault="000D3CCD" w:rsidP="000D3C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0B3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90B3B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7" w:history="1">
        <w:r w:rsidRPr="00790B3B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790B3B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«Об утверждении Положения о Федеральной налоговой службе», (Собрание законодательства Российской Федерации, 2004, № 40, ст.3961;</w:t>
      </w:r>
      <w:proofErr w:type="gramEnd"/>
      <w:r w:rsidRPr="00790B3B">
        <w:rPr>
          <w:rFonts w:ascii="Times New Roman" w:hAnsi="Times New Roman" w:cs="Times New Roman"/>
          <w:sz w:val="26"/>
          <w:szCs w:val="26"/>
        </w:rPr>
        <w:t xml:space="preserve"> 2017, № 15 (ч.1), ст. 2194), Положением о Межрайонной инспекции Федеральной налоговой службы № 12 по Краснодарскому краю, утвержденным руководителем управления ФНС России по Краснодарскому краю 25.07.2014  г, Положением о правовом отделе,  приказами (распоряжениями) ФНС России, Управления, Инспекции  поручениями руководства Инспекции.</w:t>
      </w:r>
    </w:p>
    <w:p w:rsidR="000D3CCD" w:rsidRPr="00790B3B" w:rsidRDefault="000D3CCD" w:rsidP="000D3C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0B3B">
        <w:rPr>
          <w:rFonts w:ascii="Times New Roman" w:hAnsi="Times New Roman" w:cs="Times New Roman"/>
          <w:sz w:val="26"/>
          <w:szCs w:val="26"/>
        </w:rPr>
        <w:t xml:space="preserve">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0D3CCD" w:rsidRPr="00790B3B" w:rsidRDefault="000D3CCD" w:rsidP="000D3CCD">
      <w:pPr>
        <w:pStyle w:val="af"/>
        <w:ind w:firstLine="709"/>
        <w:jc w:val="both"/>
        <w:rPr>
          <w:sz w:val="26"/>
          <w:szCs w:val="26"/>
        </w:rPr>
      </w:pPr>
      <w:r w:rsidRPr="00790B3B">
        <w:rPr>
          <w:sz w:val="26"/>
          <w:szCs w:val="26"/>
        </w:rPr>
        <w:t>- за неисполнение или ненадлежащее исполнение возложенных на него должностных обязанностей;</w:t>
      </w:r>
    </w:p>
    <w:p w:rsidR="000D3CCD" w:rsidRPr="00790B3B" w:rsidRDefault="000D3CCD" w:rsidP="000D3CCD">
      <w:pPr>
        <w:ind w:firstLine="709"/>
        <w:jc w:val="both"/>
        <w:rPr>
          <w:szCs w:val="26"/>
        </w:rPr>
      </w:pPr>
      <w:r w:rsidRPr="00790B3B">
        <w:rPr>
          <w:szCs w:val="26"/>
        </w:rPr>
        <w:t xml:space="preserve">- 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790B3B">
        <w:rPr>
          <w:szCs w:val="26"/>
        </w:rPr>
        <w:t>указаний</w:t>
      </w:r>
      <w:proofErr w:type="gramEnd"/>
      <w:r w:rsidRPr="00790B3B">
        <w:rPr>
          <w:szCs w:val="26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D3CCD" w:rsidRPr="005F54A3" w:rsidRDefault="000D3CCD" w:rsidP="000D3CCD">
      <w:pPr>
        <w:ind w:left="11" w:right="17" w:firstLine="709"/>
        <w:jc w:val="both"/>
        <w:rPr>
          <w:szCs w:val="26"/>
        </w:rPr>
      </w:pPr>
      <w:r w:rsidRPr="00790B3B">
        <w:rPr>
          <w:szCs w:val="26"/>
        </w:rPr>
        <w:t>- за имущественный ущерб</w:t>
      </w:r>
      <w:r w:rsidRPr="005F54A3">
        <w:rPr>
          <w:szCs w:val="26"/>
        </w:rPr>
        <w:t>, причиненный по его вине;</w:t>
      </w:r>
    </w:p>
    <w:p w:rsidR="000D3CCD" w:rsidRPr="005F54A3" w:rsidRDefault="000D3CCD" w:rsidP="000D3CCD">
      <w:pPr>
        <w:ind w:left="11" w:right="17" w:firstLine="709"/>
        <w:jc w:val="both"/>
        <w:rPr>
          <w:szCs w:val="26"/>
        </w:rPr>
      </w:pPr>
      <w:r w:rsidRPr="005F54A3">
        <w:rPr>
          <w:szCs w:val="26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D3CCD" w:rsidRPr="005F54A3" w:rsidRDefault="000D3CCD" w:rsidP="000D3CCD">
      <w:pPr>
        <w:ind w:left="11" w:right="17" w:firstLine="709"/>
        <w:jc w:val="both"/>
        <w:rPr>
          <w:szCs w:val="26"/>
        </w:rPr>
      </w:pPr>
      <w:r w:rsidRPr="005F54A3">
        <w:rPr>
          <w:szCs w:val="26"/>
        </w:rPr>
        <w:t>- за действие или бездействие, приведшее к нарушению прав и законных интересов граждан;</w:t>
      </w:r>
    </w:p>
    <w:p w:rsidR="000D3CCD" w:rsidRPr="005F54A3" w:rsidRDefault="000D3CCD" w:rsidP="000D3CCD">
      <w:pPr>
        <w:ind w:left="11" w:right="17" w:firstLine="709"/>
        <w:jc w:val="both"/>
        <w:rPr>
          <w:szCs w:val="26"/>
        </w:rPr>
      </w:pPr>
      <w:r w:rsidRPr="005F54A3">
        <w:rPr>
          <w:szCs w:val="26"/>
        </w:rPr>
        <w:t>- за несоблюдение ограничений, связанных с прохождением государственной гражданской службы;</w:t>
      </w:r>
    </w:p>
    <w:p w:rsidR="000D3CCD" w:rsidRPr="005F54A3" w:rsidRDefault="000D3CCD" w:rsidP="000D3CCD">
      <w:pPr>
        <w:ind w:left="11" w:right="17" w:firstLine="709"/>
        <w:jc w:val="both"/>
        <w:rPr>
          <w:szCs w:val="26"/>
        </w:rPr>
      </w:pPr>
      <w:r w:rsidRPr="005F54A3">
        <w:rPr>
          <w:szCs w:val="26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0D3CCD" w:rsidRPr="005F54A3" w:rsidRDefault="000D3CCD" w:rsidP="000D3CCD">
      <w:pPr>
        <w:ind w:left="11" w:right="17" w:firstLine="709"/>
        <w:jc w:val="both"/>
        <w:rPr>
          <w:szCs w:val="26"/>
        </w:rPr>
      </w:pPr>
      <w:r w:rsidRPr="005F54A3">
        <w:rPr>
          <w:szCs w:val="26"/>
        </w:rPr>
        <w:lastRenderedPageBreak/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0D3CCD" w:rsidRPr="005F54A3" w:rsidRDefault="000D3CCD" w:rsidP="000D3CCD">
      <w:pPr>
        <w:pStyle w:val="af"/>
        <w:ind w:firstLine="709"/>
        <w:jc w:val="both"/>
        <w:rPr>
          <w:sz w:val="26"/>
          <w:szCs w:val="26"/>
        </w:rPr>
      </w:pPr>
      <w:r w:rsidRPr="005F54A3">
        <w:rPr>
          <w:sz w:val="26"/>
          <w:szCs w:val="26"/>
        </w:rPr>
        <w:t>- за снижение эффективности коллективного труда;</w:t>
      </w:r>
    </w:p>
    <w:p w:rsidR="00245410" w:rsidRPr="00225E96" w:rsidRDefault="000D3CCD" w:rsidP="00225E96">
      <w:pPr>
        <w:pStyle w:val="af"/>
        <w:ind w:firstLine="709"/>
        <w:jc w:val="both"/>
        <w:rPr>
          <w:sz w:val="26"/>
          <w:szCs w:val="26"/>
        </w:rPr>
      </w:pPr>
      <w:r w:rsidRPr="005F54A3">
        <w:rPr>
          <w:sz w:val="26"/>
          <w:szCs w:val="26"/>
        </w:rPr>
        <w:t>- за выполнение работ, связанных с риском для других людей.</w:t>
      </w:r>
    </w:p>
    <w:p w:rsidR="00F12F65" w:rsidRPr="00834AED" w:rsidRDefault="00F12F65" w:rsidP="00B8042C">
      <w:pPr>
        <w:widowControl w:val="0"/>
        <w:ind w:firstLine="851"/>
        <w:jc w:val="both"/>
        <w:rPr>
          <w:color w:val="000000" w:themeColor="text1"/>
          <w:szCs w:val="26"/>
        </w:rPr>
      </w:pPr>
      <w:r w:rsidRPr="00EA3504">
        <w:rPr>
          <w:color w:val="000000"/>
          <w:szCs w:val="26"/>
        </w:rPr>
        <w:t>3. Начало при</w:t>
      </w:r>
      <w:r w:rsidR="005A0616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 xml:space="preserve">ма документов для участия в конкурсе в 09.00 </w:t>
      </w:r>
      <w:r w:rsidR="0023165F">
        <w:rPr>
          <w:color w:val="000000" w:themeColor="text1"/>
          <w:szCs w:val="26"/>
          <w:u w:val="single"/>
        </w:rPr>
        <w:t>13</w:t>
      </w:r>
      <w:r w:rsidR="00225E96">
        <w:rPr>
          <w:color w:val="000000" w:themeColor="text1"/>
          <w:szCs w:val="26"/>
          <w:u w:val="single"/>
        </w:rPr>
        <w:t>.08</w:t>
      </w:r>
      <w:r w:rsidR="00A319D9" w:rsidRPr="00834AED">
        <w:rPr>
          <w:color w:val="000000" w:themeColor="text1"/>
          <w:szCs w:val="26"/>
          <w:u w:val="single"/>
        </w:rPr>
        <w:t>.</w:t>
      </w:r>
      <w:r w:rsidRPr="00834AED">
        <w:rPr>
          <w:color w:val="000000" w:themeColor="text1"/>
          <w:szCs w:val="26"/>
          <w:u w:val="single"/>
        </w:rPr>
        <w:t>201</w:t>
      </w:r>
      <w:r w:rsidR="00225E96">
        <w:rPr>
          <w:color w:val="000000" w:themeColor="text1"/>
          <w:szCs w:val="26"/>
          <w:u w:val="single"/>
        </w:rPr>
        <w:t>9</w:t>
      </w:r>
      <w:r w:rsidRPr="00834AED">
        <w:rPr>
          <w:color w:val="000000" w:themeColor="text1"/>
          <w:szCs w:val="26"/>
        </w:rPr>
        <w:t xml:space="preserve">, окончание в 18.00 </w:t>
      </w:r>
      <w:r w:rsidR="0023165F">
        <w:rPr>
          <w:color w:val="000000" w:themeColor="text1"/>
          <w:szCs w:val="26"/>
          <w:u w:val="single"/>
        </w:rPr>
        <w:t>02</w:t>
      </w:r>
      <w:r w:rsidR="00A319D9" w:rsidRPr="00834AED">
        <w:rPr>
          <w:color w:val="000000" w:themeColor="text1"/>
          <w:szCs w:val="26"/>
          <w:u w:val="single"/>
        </w:rPr>
        <w:t>.</w:t>
      </w:r>
      <w:r w:rsidR="0023165F">
        <w:rPr>
          <w:color w:val="000000" w:themeColor="text1"/>
          <w:szCs w:val="26"/>
          <w:u w:val="single"/>
        </w:rPr>
        <w:t>09</w:t>
      </w:r>
      <w:r w:rsidR="00A319D9" w:rsidRPr="00834AED">
        <w:rPr>
          <w:color w:val="000000" w:themeColor="text1"/>
          <w:szCs w:val="26"/>
          <w:u w:val="single"/>
        </w:rPr>
        <w:t>.</w:t>
      </w:r>
      <w:r w:rsidRPr="00834AED">
        <w:rPr>
          <w:color w:val="000000" w:themeColor="text1"/>
          <w:szCs w:val="26"/>
          <w:u w:val="single"/>
        </w:rPr>
        <w:t>201</w:t>
      </w:r>
      <w:r w:rsidR="00225E96">
        <w:rPr>
          <w:color w:val="000000" w:themeColor="text1"/>
          <w:szCs w:val="26"/>
          <w:u w:val="single"/>
        </w:rPr>
        <w:t>9</w:t>
      </w:r>
      <w:r w:rsidRPr="00834AED">
        <w:rPr>
          <w:color w:val="000000" w:themeColor="text1"/>
          <w:szCs w:val="26"/>
          <w:u w:val="single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4. Адрес места при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ма документов: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352030, Краснодарский край, </w:t>
      </w:r>
      <w:proofErr w:type="spellStart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</w:t>
      </w:r>
      <w:proofErr w:type="gramStart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.С</w:t>
      </w:r>
      <w:proofErr w:type="gramEnd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Межрайонная ИФНС России №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отдел 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общего обеспечения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. № 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тел.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(86168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ind w:firstLine="851"/>
        <w:jc w:val="both"/>
        <w:rPr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Ответственный за при</w:t>
      </w:r>
      <w:r w:rsidR="005A0616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 xml:space="preserve">м документов </w:t>
      </w:r>
      <w:proofErr w:type="spellStart"/>
      <w:r w:rsidR="00421896" w:rsidRPr="00EA3504">
        <w:rPr>
          <w:color w:val="000000"/>
          <w:szCs w:val="26"/>
        </w:rPr>
        <w:t>Конова</w:t>
      </w:r>
      <w:proofErr w:type="spellEnd"/>
      <w:r w:rsidR="00421896" w:rsidRPr="00EA3504">
        <w:rPr>
          <w:color w:val="000000"/>
          <w:szCs w:val="26"/>
        </w:rPr>
        <w:t xml:space="preserve"> Екатерина Сергеевна</w:t>
      </w:r>
      <w:r w:rsidRPr="00EA3504">
        <w:rPr>
          <w:color w:val="000000"/>
          <w:szCs w:val="26"/>
        </w:rPr>
        <w:t>.</w:t>
      </w:r>
      <w:proofErr w:type="gramEnd"/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5. Для участия в конкурсе гражданский служащий, который замещает должность государственной гражданской службы в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, пода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т заявление на имя </w:t>
      </w:r>
      <w:r w:rsidR="0023165F">
        <w:rPr>
          <w:rFonts w:ascii="Times New Roman" w:hAnsi="Times New Roman" w:cs="Times New Roman"/>
          <w:color w:val="000000"/>
          <w:sz w:val="26"/>
          <w:szCs w:val="26"/>
        </w:rPr>
        <w:t xml:space="preserve">исполняющего обязанности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начальника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</w:t>
      </w:r>
      <w:r w:rsidR="0023165F">
        <w:rPr>
          <w:rFonts w:ascii="Times New Roman" w:hAnsi="Times New Roman" w:cs="Times New Roman"/>
          <w:color w:val="000000"/>
          <w:sz w:val="26"/>
          <w:szCs w:val="26"/>
        </w:rPr>
        <w:t>исполняющего обязанности</w:t>
      </w:r>
      <w:r w:rsidR="0023165F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начальника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по форме, утверждённой Правительством Российской Федерации,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с приложением фотографии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(4 х</w:t>
      </w:r>
      <w:proofErr w:type="gramEnd"/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>6, на матовой бумаге в цветном изображении, без уголка, в строгой одежде)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7. Гражданин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, желающий принять участие в конкурсе, представляет следующие документы: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а)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личное заявление;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б)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собственноручно заполненную и подписанную анкету (форма анкеты утверждена Распоряжение Правительства Российской Федерации от 26.05.2005 </w:t>
      </w:r>
      <w:r w:rsidR="00A319D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№ 667-р) с приложением фотографии (4</w:t>
      </w:r>
      <w:r w:rsidR="00A319D9" w:rsidRPr="00EA3504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6, на матовой бумаге в цветном изображении, без уголка, в строгой одежде);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г)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копию трудовой книжки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(за исключением случаев, когда служебная (трудовая) деятельность осуществляется впервые), </w:t>
      </w: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заверенную нотариально или кадровой службой по месту работы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(службы), или иные документы, подтверждающие трудовую (служебную) деятельность гражданина;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копии документов об образовании и о квалификации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документов о присвоении ученой степени, ученого звания, </w:t>
      </w: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заверенные нотариально или кадровыми службами по месту работы (службы)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12F65" w:rsidRPr="00EA3504" w:rsidRDefault="00F12F65" w:rsidP="00B8042C">
      <w:pPr>
        <w:ind w:firstLine="851"/>
        <w:jc w:val="both"/>
        <w:rPr>
          <w:b/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д) документ об отсутствии заболевания, препятствующего поступлению на гражданскую службу или е</w:t>
      </w:r>
      <w:r w:rsidR="00AD198E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 xml:space="preserve"> прохождению (</w:t>
      </w:r>
      <w:r w:rsidRPr="00EA3504">
        <w:rPr>
          <w:color w:val="000000"/>
          <w:szCs w:val="26"/>
          <w:u w:val="single"/>
        </w:rPr>
        <w:t>заключение</w:t>
      </w:r>
      <w:r w:rsidRPr="00EA3504">
        <w:rPr>
          <w:b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медицинского учреждения о наличии (отсутствии) заболевания,</w:t>
      </w:r>
      <w:r w:rsidR="00517ECF" w:rsidRPr="00EA3504">
        <w:rPr>
          <w:rStyle w:val="a5"/>
          <w:b w:val="0"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препятствующего поступлению на государственную гражданскую службу</w:t>
      </w:r>
      <w:r w:rsidR="00517ECF" w:rsidRPr="00EA3504">
        <w:rPr>
          <w:rStyle w:val="a5"/>
          <w:b w:val="0"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Российской Федерации и муниципальную службу или её прохождению, утвержд</w:t>
      </w:r>
      <w:r w:rsidR="00AD198E" w:rsidRPr="00EA3504">
        <w:rPr>
          <w:rStyle w:val="a5"/>
          <w:b w:val="0"/>
          <w:color w:val="000000"/>
          <w:szCs w:val="26"/>
          <w:u w:val="single"/>
        </w:rPr>
        <w:t>ё</w:t>
      </w:r>
      <w:r w:rsidRPr="00EA3504">
        <w:rPr>
          <w:rStyle w:val="a5"/>
          <w:b w:val="0"/>
          <w:color w:val="000000"/>
          <w:szCs w:val="26"/>
          <w:u w:val="single"/>
        </w:rPr>
        <w:t xml:space="preserve">нное приказом </w:t>
      </w:r>
      <w:proofErr w:type="spellStart"/>
      <w:r w:rsidRPr="00EA3504">
        <w:rPr>
          <w:rStyle w:val="a5"/>
          <w:b w:val="0"/>
          <w:color w:val="000000"/>
          <w:szCs w:val="26"/>
          <w:u w:val="single"/>
        </w:rPr>
        <w:t>Минздравсоцразвития</w:t>
      </w:r>
      <w:proofErr w:type="spellEnd"/>
      <w:r w:rsidRPr="00EA3504">
        <w:rPr>
          <w:rStyle w:val="a5"/>
          <w:b w:val="0"/>
          <w:color w:val="000000"/>
          <w:szCs w:val="26"/>
          <w:u w:val="single"/>
        </w:rPr>
        <w:t xml:space="preserve"> России от 14.12.2009 № 984-н</w:t>
      </w:r>
      <w:r w:rsidRPr="00EA3504">
        <w:rPr>
          <w:b/>
          <w:color w:val="000000"/>
          <w:szCs w:val="26"/>
        </w:rPr>
        <w:t>)</w:t>
      </w:r>
      <w:r w:rsidRPr="00EA3504">
        <w:rPr>
          <w:color w:val="000000"/>
          <w:szCs w:val="26"/>
        </w:rPr>
        <w:t>;</w:t>
      </w:r>
      <w:proofErr w:type="gramEnd"/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е) копию страхового свидетельства обязательного пенсионного страхования, заверенную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ж) копию свидетельства о постановке физического лица на учет в налоговом органе по месту жительства на территории Российской Федерации, заверенную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з) копии документов воинского учёта (для военнообязанных и лиц, подлежащих призыву на военную службу), заверенные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и) копии свидетельств о государственной регистрации актов гражданского состояния, заверенные нотариально или кадровыми службами по месту работы (службы);</w:t>
      </w:r>
    </w:p>
    <w:p w:rsidR="00A4537A" w:rsidRPr="00EA3504" w:rsidRDefault="00A4537A" w:rsidP="00B8042C">
      <w:pPr>
        <w:pStyle w:val="2"/>
        <w:ind w:firstLine="851"/>
        <w:jc w:val="both"/>
        <w:rPr>
          <w:color w:val="000000"/>
          <w:sz w:val="26"/>
          <w:szCs w:val="26"/>
        </w:rPr>
      </w:pPr>
      <w:r w:rsidRPr="00EA3504">
        <w:rPr>
          <w:color w:val="000000"/>
          <w:sz w:val="26"/>
          <w:szCs w:val="26"/>
        </w:rPr>
        <w:t>к) справк</w:t>
      </w:r>
      <w:r w:rsidR="0062318D" w:rsidRPr="00EA3504">
        <w:rPr>
          <w:color w:val="000000"/>
          <w:sz w:val="26"/>
          <w:szCs w:val="26"/>
        </w:rPr>
        <w:t>и</w:t>
      </w:r>
      <w:r w:rsidRPr="00EA3504">
        <w:rPr>
          <w:color w:val="000000"/>
          <w:sz w:val="26"/>
          <w:szCs w:val="26"/>
        </w:rPr>
        <w:t xml:space="preserve"> о доходах, расходах, об имуществе и обязательствах имущественного характера гражданина, претендующего на замещение должности</w:t>
      </w:r>
      <w:r w:rsidR="0062318D" w:rsidRPr="00EA3504">
        <w:rPr>
          <w:color w:val="000000"/>
          <w:sz w:val="26"/>
          <w:szCs w:val="26"/>
        </w:rPr>
        <w:t xml:space="preserve"> федеральной государственной гражданской службы, супруги (супруга) и несовершеннолетних детей (</w:t>
      </w:r>
      <w:r w:rsidR="00750B3C" w:rsidRPr="00EA3504">
        <w:rPr>
          <w:color w:val="000000"/>
          <w:sz w:val="26"/>
          <w:szCs w:val="26"/>
        </w:rPr>
        <w:t>у</w:t>
      </w:r>
      <w:r w:rsidRPr="00EA3504">
        <w:rPr>
          <w:color w:val="000000"/>
          <w:sz w:val="26"/>
          <w:szCs w:val="26"/>
        </w:rPr>
        <w:t>твержден</w:t>
      </w:r>
      <w:r w:rsidR="00750B3C" w:rsidRPr="00EA3504">
        <w:rPr>
          <w:color w:val="000000"/>
          <w:sz w:val="26"/>
          <w:szCs w:val="26"/>
        </w:rPr>
        <w:t>ы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Указом Президента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Российской Федерации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от 23</w:t>
      </w:r>
      <w:r w:rsidR="0062318D" w:rsidRPr="00EA3504">
        <w:rPr>
          <w:color w:val="000000"/>
          <w:sz w:val="26"/>
          <w:szCs w:val="26"/>
        </w:rPr>
        <w:t>.06.</w:t>
      </w:r>
      <w:r w:rsidRPr="00EA3504">
        <w:rPr>
          <w:color w:val="000000"/>
          <w:sz w:val="26"/>
          <w:szCs w:val="26"/>
        </w:rPr>
        <w:t>2014 № 460</w:t>
      </w:r>
      <w:r w:rsidR="0062318D" w:rsidRPr="00EA3504">
        <w:rPr>
          <w:color w:val="000000"/>
          <w:sz w:val="26"/>
          <w:szCs w:val="26"/>
        </w:rPr>
        <w:t>);</w:t>
      </w:r>
    </w:p>
    <w:p w:rsidR="00F12F65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л</w:t>
      </w:r>
      <w:r w:rsidR="00F12F65" w:rsidRPr="00EA3504">
        <w:rPr>
          <w:color w:val="000000"/>
          <w:szCs w:val="26"/>
        </w:rPr>
        <w:t>) согласие на обработку персональных данных</w:t>
      </w:r>
      <w:r w:rsidR="00AD198E" w:rsidRPr="00EA3504">
        <w:rPr>
          <w:color w:val="000000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8.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Предполагаемая дата проведения конкурса </w:t>
      </w:r>
      <w:r w:rsidR="00231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02</w:t>
      </w:r>
      <w:r w:rsidR="00A319D9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  <w:r w:rsidR="00231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10</w:t>
      </w:r>
      <w:r w:rsidR="00A319D9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  <w:r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201</w:t>
      </w:r>
      <w:r w:rsidR="008B0230" w:rsidRPr="00834AE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9</w:t>
      </w:r>
      <w:r w:rsidR="00A319D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по адресу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352030, Краснодарский край, </w:t>
      </w:r>
      <w:proofErr w:type="spellStart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</w:t>
      </w:r>
      <w:proofErr w:type="gramStart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.С</w:t>
      </w:r>
      <w:proofErr w:type="gramEnd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Межрайонная ИФНС России № 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9. Конкурсная комиссия находится по адресу: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352030, Краснодарский край, </w:t>
      </w:r>
      <w:proofErr w:type="spellStart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</w:t>
      </w:r>
      <w:proofErr w:type="gramStart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.С</w:t>
      </w:r>
      <w:proofErr w:type="gramEnd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Межрайонная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отдел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общего обеспечения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. №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телефон: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(86168) 5-43-34, факс (86168) 5-32-53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10. </w:t>
      </w:r>
      <w:r w:rsidR="00F12F65" w:rsidRPr="00EA3504">
        <w:rPr>
          <w:color w:val="000000"/>
          <w:szCs w:val="26"/>
        </w:rPr>
        <w:t>Нормативные документы для самоподготовки: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1) </w:t>
      </w:r>
      <w:r w:rsidR="00F12F65" w:rsidRPr="00EA3504">
        <w:rPr>
          <w:color w:val="000000"/>
          <w:szCs w:val="26"/>
        </w:rPr>
        <w:t>Конституция Российской Федерации;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2) </w:t>
      </w:r>
      <w:r w:rsidR="00F12F65" w:rsidRPr="00EA3504">
        <w:rPr>
          <w:color w:val="000000"/>
          <w:szCs w:val="26"/>
        </w:rPr>
        <w:t>Налоговый кодекс Российской Федерации;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3) </w:t>
      </w:r>
      <w:r w:rsidR="00F12F65" w:rsidRPr="00EA3504">
        <w:rPr>
          <w:color w:val="000000"/>
          <w:szCs w:val="26"/>
        </w:rPr>
        <w:t>Трудовой кодекс Российской Федерации;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4) </w:t>
      </w:r>
      <w:r w:rsidR="00F12F65" w:rsidRPr="00EA3504">
        <w:rPr>
          <w:color w:val="000000"/>
          <w:szCs w:val="26"/>
        </w:rPr>
        <w:t>Кодекс Российской Федерации об административных правонарушениях;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5) </w:t>
      </w:r>
      <w:r w:rsidR="00F12F65" w:rsidRPr="00EA3504">
        <w:rPr>
          <w:color w:val="000000"/>
          <w:szCs w:val="26"/>
        </w:rPr>
        <w:t>Федеральный закон от 27.07.2004 № 79-ФЗ «О государственной гражданской службе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6) </w:t>
      </w:r>
      <w:r w:rsidR="00F12F65" w:rsidRPr="00EA3504">
        <w:rPr>
          <w:color w:val="000000"/>
          <w:szCs w:val="26"/>
        </w:rPr>
        <w:t>Федеральный закон от 25.12.2008 № 273-ФЗ «О противодействии коррупции»;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7) </w:t>
      </w:r>
      <w:r w:rsidR="00F12F65" w:rsidRPr="00EA3504">
        <w:rPr>
          <w:color w:val="000000"/>
          <w:szCs w:val="26"/>
        </w:rPr>
        <w:t>Федеральный закон от 21.03.1991 № 943-1 «О налоговых органах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8) </w:t>
      </w:r>
      <w:r w:rsidR="00F12F65" w:rsidRPr="00EA3504">
        <w:rPr>
          <w:color w:val="000000"/>
          <w:szCs w:val="26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lastRenderedPageBreak/>
        <w:t xml:space="preserve">9) </w:t>
      </w:r>
      <w:r w:rsidR="00F12F65" w:rsidRPr="00EA3504">
        <w:rPr>
          <w:color w:val="000000"/>
          <w:szCs w:val="26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10) </w:t>
      </w:r>
      <w:r w:rsidR="00F12F65" w:rsidRPr="00EA3504">
        <w:rPr>
          <w:color w:val="000000"/>
          <w:szCs w:val="26"/>
        </w:rPr>
        <w:t>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F12F65" w:rsidRPr="00EA3504" w:rsidRDefault="00AD198E" w:rsidP="00B8042C">
      <w:pPr>
        <w:pStyle w:val="a7"/>
        <w:shd w:val="clear" w:color="auto" w:fill="FFFFFF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11) </w:t>
      </w:r>
      <w:r w:rsidR="00F12F65" w:rsidRPr="00EA3504">
        <w:rPr>
          <w:color w:val="000000"/>
          <w:szCs w:val="26"/>
        </w:rPr>
        <w:t>Указ Президента Российской Федерации от 19.05.2008 № 815 «О мерах по противодействию коррупции»;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12) </w:t>
      </w:r>
      <w:r w:rsidR="00F12F65" w:rsidRPr="00EA3504">
        <w:rPr>
          <w:color w:val="000000"/>
          <w:szCs w:val="26"/>
        </w:rPr>
        <w:t>Приказ Министерства финансов Российской Федерации от 02.07.2010 № 66н «О формах бухгалтерской</w:t>
      </w:r>
      <w:r w:rsidRPr="00EA3504">
        <w:rPr>
          <w:color w:val="000000"/>
          <w:szCs w:val="26"/>
        </w:rPr>
        <w:t xml:space="preserve"> отчетности организации».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тестирование и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/или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  <w:proofErr w:type="gramEnd"/>
    </w:p>
    <w:p w:rsidR="006C385B" w:rsidRPr="00EA3504" w:rsidRDefault="006C385B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 целях самоподготовки и повышения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уровня. Предварительный тест размещается на официальном сайте федеральной государственной информационной системы «</w:t>
      </w:r>
      <w:r w:rsidR="00245410" w:rsidRPr="00EA3504">
        <w:rPr>
          <w:rFonts w:ascii="Times New Roman" w:hAnsi="Times New Roman" w:cs="Times New Roman"/>
          <w:color w:val="000000"/>
          <w:sz w:val="26"/>
          <w:szCs w:val="26"/>
        </w:rPr>
        <w:t>Федеральный портал государственной службы и управленческих кадров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245410" w:rsidRPr="00EA3504">
        <w:rPr>
          <w:rFonts w:ascii="Times New Roman" w:hAnsi="Times New Roman" w:cs="Times New Roman"/>
          <w:color w:val="000000"/>
          <w:sz w:val="26"/>
          <w:szCs w:val="26"/>
        </w:rPr>
        <w:t>, доступ для его прохождения предоставляется безвозмездно.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</w:t>
      </w:r>
    </w:p>
    <w:p w:rsidR="00F12F65" w:rsidRPr="00EA3504" w:rsidRDefault="00F12F65" w:rsidP="00B8042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Победителем конкурса признается участник, успешно прошедший тестовые испытания и</w:t>
      </w:r>
      <w:r w:rsidR="004671B7" w:rsidRPr="00EA3504">
        <w:rPr>
          <w:color w:val="000000"/>
          <w:szCs w:val="26"/>
        </w:rPr>
        <w:t>/или</w:t>
      </w:r>
      <w:r w:rsidRPr="00EA3504">
        <w:rPr>
          <w:color w:val="000000"/>
          <w:szCs w:val="26"/>
        </w:rPr>
        <w:t xml:space="preserve"> собеседование, который набрал наибольшее количество баллов.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При равенстве баллов у нескольких кандидатов решение конкурсной комиссии принимается открытым голосованием простым большинством голосов е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 случае отказа кандидату в назначении его на вакантную должность гражданской службы, он может быть включ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н с его согласия в кадровый резерв </w:t>
      </w:r>
      <w:r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для замещения должностей государственной гражданской службы Российской Федерации в </w:t>
      </w:r>
      <w:r w:rsidR="004671B7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Межрайонной ИФНС России №</w:t>
      </w:r>
      <w:r w:rsidR="00B8042C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="00554389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По результатам конкурса издается приказ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Межрайонной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Информация о результатах конкурса размещается на сайте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Межрайонной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8" w:history="1"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www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nalog</w:t>
        </w:r>
        <w:proofErr w:type="spellEnd"/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2318D" w:rsidRPr="00EA3504" w:rsidRDefault="00F12F65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1</w:t>
      </w:r>
      <w:r w:rsidR="004671B7" w:rsidRPr="00EA3504">
        <w:rPr>
          <w:color w:val="000000"/>
          <w:szCs w:val="26"/>
        </w:rPr>
        <w:t>4</w:t>
      </w:r>
      <w:r w:rsidRPr="00EA3504">
        <w:rPr>
          <w:color w:val="000000"/>
          <w:szCs w:val="26"/>
        </w:rPr>
        <w:t>.</w:t>
      </w:r>
      <w:r w:rsidR="004671B7" w:rsidRPr="00EA3504">
        <w:rPr>
          <w:color w:val="000000"/>
          <w:szCs w:val="26"/>
        </w:rPr>
        <w:t xml:space="preserve"> </w:t>
      </w:r>
      <w:r w:rsidRPr="00EA3504">
        <w:rPr>
          <w:color w:val="000000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</w:t>
      </w:r>
      <w:r w:rsidR="004671B7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>х лет со дня завершения конкурса</w:t>
      </w:r>
      <w:r w:rsidR="006C385B" w:rsidRPr="00EA3504">
        <w:rPr>
          <w:color w:val="000000"/>
          <w:szCs w:val="26"/>
        </w:rPr>
        <w:t>. До истечения этого срока документы хранятся в отделе общего обеспечения, после чего подлежат уничтожению.</w:t>
      </w:r>
    </w:p>
    <w:p w:rsidR="00750B3C" w:rsidRPr="00EA3504" w:rsidRDefault="00750B3C" w:rsidP="00B8042C">
      <w:pPr>
        <w:ind w:firstLine="851"/>
        <w:jc w:val="both"/>
        <w:rPr>
          <w:color w:val="000000"/>
          <w:szCs w:val="26"/>
        </w:rPr>
      </w:pPr>
    </w:p>
    <w:sectPr w:rsidR="00750B3C" w:rsidRPr="00EA3504" w:rsidSect="003E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57C"/>
    <w:multiLevelType w:val="hybridMultilevel"/>
    <w:tmpl w:val="CB18F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44D91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5494A"/>
    <w:multiLevelType w:val="hybridMultilevel"/>
    <w:tmpl w:val="1C648F1E"/>
    <w:lvl w:ilvl="0" w:tplc="10E437A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217F7"/>
    <w:multiLevelType w:val="hybridMultilevel"/>
    <w:tmpl w:val="DAC204C4"/>
    <w:lvl w:ilvl="0" w:tplc="B14887D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F65"/>
    <w:rsid w:val="00020CB7"/>
    <w:rsid w:val="000A1297"/>
    <w:rsid w:val="000D3CCD"/>
    <w:rsid w:val="00127471"/>
    <w:rsid w:val="001B294C"/>
    <w:rsid w:val="00225E96"/>
    <w:rsid w:val="0023165F"/>
    <w:rsid w:val="0023504A"/>
    <w:rsid w:val="00245410"/>
    <w:rsid w:val="00352632"/>
    <w:rsid w:val="00372E1F"/>
    <w:rsid w:val="003917BE"/>
    <w:rsid w:val="003B236A"/>
    <w:rsid w:val="003E5892"/>
    <w:rsid w:val="00421896"/>
    <w:rsid w:val="004671B7"/>
    <w:rsid w:val="004A1B9D"/>
    <w:rsid w:val="00517ECF"/>
    <w:rsid w:val="00554389"/>
    <w:rsid w:val="005A0616"/>
    <w:rsid w:val="005D55D2"/>
    <w:rsid w:val="005E5B36"/>
    <w:rsid w:val="0062318D"/>
    <w:rsid w:val="00687C2F"/>
    <w:rsid w:val="006C385B"/>
    <w:rsid w:val="006C48F3"/>
    <w:rsid w:val="006D74E2"/>
    <w:rsid w:val="00712E0C"/>
    <w:rsid w:val="00750B3C"/>
    <w:rsid w:val="00834AED"/>
    <w:rsid w:val="008B0230"/>
    <w:rsid w:val="00915DB9"/>
    <w:rsid w:val="009C5EE7"/>
    <w:rsid w:val="00A319D9"/>
    <w:rsid w:val="00A4537A"/>
    <w:rsid w:val="00A819E0"/>
    <w:rsid w:val="00AA3D1D"/>
    <w:rsid w:val="00AD198E"/>
    <w:rsid w:val="00B47C41"/>
    <w:rsid w:val="00B66409"/>
    <w:rsid w:val="00B8042C"/>
    <w:rsid w:val="00CC33D9"/>
    <w:rsid w:val="00D07C3D"/>
    <w:rsid w:val="00D50BA8"/>
    <w:rsid w:val="00D60F1D"/>
    <w:rsid w:val="00DC2886"/>
    <w:rsid w:val="00DE1EB5"/>
    <w:rsid w:val="00E77938"/>
    <w:rsid w:val="00EA3504"/>
    <w:rsid w:val="00EA4543"/>
    <w:rsid w:val="00EB16EE"/>
    <w:rsid w:val="00F03AB7"/>
    <w:rsid w:val="00F12F65"/>
    <w:rsid w:val="00F26B1C"/>
    <w:rsid w:val="00F430CB"/>
    <w:rsid w:val="00FC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65"/>
    <w:rPr>
      <w:rFonts w:ascii="Times New Roman" w:eastAsia="Times New Roman" w:hAnsi="Times New Roman"/>
      <w:snapToGrid w:val="0"/>
      <w:sz w:val="26"/>
    </w:rPr>
  </w:style>
  <w:style w:type="paragraph" w:styleId="2">
    <w:name w:val="heading 2"/>
    <w:basedOn w:val="a"/>
    <w:next w:val="a"/>
    <w:link w:val="20"/>
    <w:qFormat/>
    <w:rsid w:val="00A4537A"/>
    <w:pPr>
      <w:keepNext/>
      <w:jc w:val="center"/>
      <w:outlineLvl w:val="1"/>
    </w:pPr>
    <w:rPr>
      <w:snapToGrid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F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F12F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F12F65"/>
    <w:pPr>
      <w:ind w:firstLine="709"/>
      <w:jc w:val="both"/>
    </w:pPr>
    <w:rPr>
      <w:snapToGrid/>
      <w:sz w:val="28"/>
      <w:szCs w:val="28"/>
    </w:rPr>
  </w:style>
  <w:style w:type="character" w:customStyle="1" w:styleId="a4">
    <w:name w:val="Основной текст с отступом Знак"/>
    <w:link w:val="a3"/>
    <w:rsid w:val="00F12F65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Цветовое выделение"/>
    <w:rsid w:val="00F12F65"/>
    <w:rPr>
      <w:b/>
      <w:bCs/>
      <w:color w:val="000080"/>
    </w:rPr>
  </w:style>
  <w:style w:type="character" w:styleId="a6">
    <w:name w:val="Hyperlink"/>
    <w:rsid w:val="00F12F65"/>
    <w:rPr>
      <w:color w:val="0000FF"/>
      <w:u w:val="single"/>
    </w:rPr>
  </w:style>
  <w:style w:type="paragraph" w:styleId="21">
    <w:name w:val="Body Text 2"/>
    <w:basedOn w:val="a"/>
    <w:link w:val="22"/>
    <w:rsid w:val="00F12F65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link w:val="21"/>
    <w:rsid w:val="00F12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2F65"/>
    <w:pPr>
      <w:ind w:left="720"/>
      <w:contextualSpacing/>
    </w:pPr>
  </w:style>
  <w:style w:type="paragraph" w:customStyle="1" w:styleId="a8">
    <w:name w:val="Знак"/>
    <w:basedOn w:val="a"/>
    <w:semiHidden/>
    <w:rsid w:val="00AA3D1D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autoRedefine/>
    <w:rsid w:val="00AA3D1D"/>
    <w:pPr>
      <w:spacing w:after="160" w:line="240" w:lineRule="exact"/>
    </w:pPr>
    <w:rPr>
      <w:snapToGrid/>
      <w:sz w:val="28"/>
      <w:lang w:val="en-US" w:eastAsia="en-US"/>
    </w:rPr>
  </w:style>
  <w:style w:type="paragraph" w:styleId="aa">
    <w:name w:val="Body Text"/>
    <w:basedOn w:val="a"/>
    <w:link w:val="ab"/>
    <w:uiPriority w:val="99"/>
    <w:unhideWhenUsed/>
    <w:rsid w:val="006C385B"/>
    <w:pPr>
      <w:spacing w:after="120"/>
    </w:pPr>
  </w:style>
  <w:style w:type="character" w:customStyle="1" w:styleId="ab">
    <w:name w:val="Основной текст Знак"/>
    <w:link w:val="aa"/>
    <w:uiPriority w:val="99"/>
    <w:rsid w:val="006C385B"/>
    <w:rPr>
      <w:rFonts w:ascii="Times New Roman" w:eastAsia="Times New Roman" w:hAnsi="Times New Roman" w:cs="Times New Roman"/>
      <w:snapToGrid/>
      <w:sz w:val="26"/>
      <w:szCs w:val="20"/>
      <w:lang w:eastAsia="ru-RU"/>
    </w:rPr>
  </w:style>
  <w:style w:type="character" w:customStyle="1" w:styleId="20">
    <w:name w:val="Заголовок 2 Знак"/>
    <w:link w:val="2"/>
    <w:rsid w:val="00A453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Plain Text"/>
    <w:basedOn w:val="a"/>
    <w:link w:val="ad"/>
    <w:semiHidden/>
    <w:unhideWhenUsed/>
    <w:rsid w:val="00EA3504"/>
    <w:rPr>
      <w:rFonts w:ascii="Courier New" w:hAnsi="Courier New" w:cs="Courier New"/>
      <w:snapToGrid/>
      <w:sz w:val="20"/>
    </w:rPr>
  </w:style>
  <w:style w:type="character" w:customStyle="1" w:styleId="ad">
    <w:name w:val="Текст Знак"/>
    <w:basedOn w:val="a0"/>
    <w:link w:val="ac"/>
    <w:semiHidden/>
    <w:rsid w:val="00EA3504"/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rsid w:val="00B47C41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pple-converted-space">
    <w:name w:val="apple-converted-space"/>
    <w:basedOn w:val="a0"/>
    <w:rsid w:val="00B47C41"/>
  </w:style>
  <w:style w:type="paragraph" w:styleId="af">
    <w:name w:val="No Spacing"/>
    <w:uiPriority w:val="1"/>
    <w:qFormat/>
    <w:rsid w:val="000D3CCD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basedOn w:val="a"/>
    <w:link w:val="af1"/>
    <w:unhideWhenUsed/>
    <w:rsid w:val="000D3CCD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0D3CCD"/>
    <w:rPr>
      <w:rFonts w:ascii="Times New Roman" w:eastAsia="Times New Roman" w:hAnsi="Times New Roman"/>
      <w:sz w:val="24"/>
      <w:szCs w:val="24"/>
    </w:rPr>
  </w:style>
  <w:style w:type="paragraph" w:styleId="af2">
    <w:name w:val="Normal Indent"/>
    <w:basedOn w:val="a"/>
    <w:rsid w:val="000D3CCD"/>
    <w:pPr>
      <w:suppressAutoHyphens/>
      <w:ind w:firstLine="567"/>
      <w:jc w:val="both"/>
    </w:pPr>
    <w:rPr>
      <w:snapToGrid/>
      <w:sz w:val="24"/>
      <w:szCs w:val="24"/>
    </w:rPr>
  </w:style>
  <w:style w:type="paragraph" w:customStyle="1" w:styleId="af3">
    <w:name w:val="Обычный с отступом"/>
    <w:basedOn w:val="a"/>
    <w:rsid w:val="000D3CCD"/>
    <w:pPr>
      <w:ind w:firstLine="720"/>
      <w:jc w:val="both"/>
    </w:pPr>
    <w:rPr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C7C5ABBFE81CDAA8ECCF21FD8C032FA349246E7C44897019ADCBE211DDF4F4B5BC683FEC0265CF08C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639A9D42A7A4BEA86EE475CE59A78ACB0D72F83C71B8EB4765BCu7k8F" TargetMode="External"/><Relationship Id="rId5" Type="http://schemas.openxmlformats.org/officeDocument/2006/relationships/hyperlink" Target="mailto:r2340@nal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4480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29957</CharactersWithSpaces>
  <SharedDoc>false</SharedDoc>
  <HLinks>
    <vt:vector size="18" baseType="variant"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consultantplus://offline/ref=D0639A9D42A7A4BEA86EE475CE59A78ACB0D72F83C71B8EB4765BCu7k8F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2371-00-144</cp:lastModifiedBy>
  <cp:revision>4</cp:revision>
  <dcterms:created xsi:type="dcterms:W3CDTF">2019-08-05T09:32:00Z</dcterms:created>
  <dcterms:modified xsi:type="dcterms:W3CDTF">2019-08-05T11:15:00Z</dcterms:modified>
</cp:coreProperties>
</file>