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B56" w:rsidRPr="000D3FDF" w:rsidRDefault="00D54B56" w:rsidP="00D54B5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1. Управление Федеральной налоговой службы</w:t>
      </w:r>
      <w:r>
        <w:rPr>
          <w:sz w:val="22"/>
          <w:szCs w:val="22"/>
        </w:rPr>
        <w:t xml:space="preserve"> по Краснодарскому краю 350000, </w:t>
      </w:r>
      <w:r w:rsidRPr="000D3FDF">
        <w:rPr>
          <w:sz w:val="22"/>
          <w:szCs w:val="22"/>
        </w:rPr>
        <w:t>г. Краснодар, ул. им. Гоголя, 90. Телефон:</w:t>
      </w:r>
      <w:r>
        <w:rPr>
          <w:sz w:val="22"/>
          <w:szCs w:val="22"/>
        </w:rPr>
        <w:t xml:space="preserve"> (861) 991-45-93</w:t>
      </w:r>
      <w:r w:rsidRPr="000D3FDF">
        <w:rPr>
          <w:sz w:val="22"/>
          <w:szCs w:val="22"/>
        </w:rPr>
        <w:t xml:space="preserve">, в лице руководителя Семенова Алексея Николаевича, действующего на основании Положения об Управлении Федеральной налоговой службы по Краснодарскому краю </w:t>
      </w:r>
      <w:r w:rsidRPr="00D32B7A">
        <w:rPr>
          <w:sz w:val="22"/>
          <w:szCs w:val="22"/>
        </w:rPr>
        <w:t>от 17 января 2022 года,</w:t>
      </w:r>
      <w:r w:rsidRPr="000D3FDF">
        <w:rPr>
          <w:sz w:val="22"/>
          <w:szCs w:val="22"/>
        </w:rPr>
        <w:t xml:space="preserve"> объявляе</w:t>
      </w:r>
      <w:r>
        <w:rPr>
          <w:sz w:val="22"/>
          <w:szCs w:val="22"/>
        </w:rPr>
        <w:t>т Конкурс на замещение вакантной должности</w:t>
      </w:r>
      <w:r w:rsidRPr="000D3FDF">
        <w:rPr>
          <w:sz w:val="22"/>
          <w:szCs w:val="22"/>
        </w:rPr>
        <w:t xml:space="preserve"> государственной гражданской службы Управления Федеральной налоговой службы по Краснодарскому краю (далее – Конкурс):</w:t>
      </w:r>
    </w:p>
    <w:p w:rsidR="00D54B56" w:rsidRDefault="00D54B56" w:rsidP="00D54B5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главный специалист – эксперт финансового отдела </w:t>
      </w:r>
    </w:p>
    <w:p w:rsidR="00D54B56" w:rsidRPr="000D3FDF" w:rsidRDefault="00D54B56" w:rsidP="00D54B5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2. К претендентам на замещение вакантных должностей предъявляются следующие требования: </w:t>
      </w:r>
    </w:p>
    <w:p w:rsidR="00D54B56" w:rsidRPr="000D3FDF" w:rsidRDefault="00D54B56" w:rsidP="00D54B56">
      <w:pPr>
        <w:pStyle w:val="a7"/>
        <w:numPr>
          <w:ilvl w:val="0"/>
          <w:numId w:val="1"/>
        </w:numPr>
        <w:tabs>
          <w:tab w:val="left" w:pos="357"/>
        </w:tabs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Наличие высшего образования не ниже уровня </w:t>
      </w:r>
      <w:proofErr w:type="spellStart"/>
      <w:r w:rsidRPr="000D3FDF">
        <w:rPr>
          <w:sz w:val="22"/>
          <w:szCs w:val="22"/>
        </w:rPr>
        <w:t>бакалавриата</w:t>
      </w:r>
      <w:proofErr w:type="spellEnd"/>
      <w:r w:rsidRPr="000D3FDF">
        <w:rPr>
          <w:sz w:val="22"/>
          <w:szCs w:val="22"/>
        </w:rPr>
        <w:t xml:space="preserve"> (требование к специальности/направлению подготовки </w:t>
      </w:r>
      <w:r w:rsidRPr="000D3FDF">
        <w:rPr>
          <w:i/>
          <w:sz w:val="22"/>
          <w:szCs w:val="22"/>
        </w:rPr>
        <w:t>(см. Должностной регламент)</w:t>
      </w:r>
      <w:r w:rsidRPr="000D3FDF">
        <w:rPr>
          <w:sz w:val="22"/>
          <w:szCs w:val="22"/>
        </w:rPr>
        <w:t>);</w:t>
      </w:r>
    </w:p>
    <w:p w:rsidR="00D54B56" w:rsidRPr="000D3FDF" w:rsidRDefault="00D54B56" w:rsidP="00D54B56">
      <w:pPr>
        <w:pStyle w:val="ConsPlusNormal"/>
        <w:numPr>
          <w:ilvl w:val="0"/>
          <w:numId w:val="1"/>
        </w:numPr>
        <w:tabs>
          <w:tab w:val="left" w:pos="35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Квалификационные требования к стажу гражданской службы или стажу работы по специальности - не предъявляются;</w:t>
      </w:r>
    </w:p>
    <w:p w:rsidR="00D54B56" w:rsidRPr="000D3FDF" w:rsidRDefault="00D54B56" w:rsidP="00D54B56">
      <w:pPr>
        <w:pStyle w:val="ConsPlusNormal"/>
        <w:numPr>
          <w:ilvl w:val="0"/>
          <w:numId w:val="1"/>
        </w:numPr>
        <w:tabs>
          <w:tab w:val="left" w:pos="35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Квалификационные требования к знаниям, умениям, специальности и направлению подготовки в соответствии с Должностными регламентами по замещаемым должностям </w:t>
      </w:r>
      <w:r w:rsidRPr="000D3FDF">
        <w:rPr>
          <w:rFonts w:ascii="Times New Roman" w:hAnsi="Times New Roman" w:cs="Times New Roman"/>
          <w:i/>
          <w:sz w:val="22"/>
          <w:szCs w:val="22"/>
        </w:rPr>
        <w:t>(см. Должностной регламент).</w:t>
      </w:r>
    </w:p>
    <w:p w:rsidR="00D54B56" w:rsidRPr="000D3FDF" w:rsidRDefault="00D54B56" w:rsidP="00D54B5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3. Условия работы: рабочее время с 9-00 до 18-00, пятница с 9-00 до 16-45, обеденный перерыв с 13-00 до 13-45. Сотрудникам устанавливается ненормированный служебный день в соответствии с Внутренним служебным распорядком УФНС России по Краснодарскому краю.</w:t>
      </w:r>
    </w:p>
    <w:p w:rsidR="00D54B56" w:rsidRPr="000D3FDF" w:rsidRDefault="00D54B56" w:rsidP="00D54B5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Денежное содержание государственного гражданского служащего (заработная плата):</w:t>
      </w:r>
    </w:p>
    <w:p w:rsidR="00D54B56" w:rsidRPr="000D3FDF" w:rsidRDefault="00D54B56" w:rsidP="00D54B5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9"/>
        <w:tblW w:w="8125" w:type="dxa"/>
        <w:tblLayout w:type="fixed"/>
        <w:tblLook w:val="04A0" w:firstRow="1" w:lastRow="0" w:firstColumn="1" w:lastColumn="0" w:noHBand="0" w:noVBand="1"/>
      </w:tblPr>
      <w:tblGrid>
        <w:gridCol w:w="2744"/>
        <w:gridCol w:w="5381"/>
      </w:tblGrid>
      <w:tr w:rsidR="00D54B56" w:rsidRPr="000D3FDF" w:rsidTr="00C420DD">
        <w:tc>
          <w:tcPr>
            <w:tcW w:w="2744" w:type="dxa"/>
            <w:vAlign w:val="center"/>
          </w:tcPr>
          <w:p w:rsidR="00D54B56" w:rsidRPr="000D3FDF" w:rsidRDefault="00D54B56" w:rsidP="00C420DD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Денежное содержание государственного гражданского служащего УФНС России по Краснодарскому краю состоит из:</w:t>
            </w:r>
          </w:p>
        </w:tc>
        <w:tc>
          <w:tcPr>
            <w:tcW w:w="5381" w:type="dxa"/>
            <w:vAlign w:val="center"/>
          </w:tcPr>
          <w:p w:rsidR="00D54B56" w:rsidRPr="000D3FDF" w:rsidRDefault="00D54B56" w:rsidP="00C42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финансового отдела</w:t>
            </w:r>
          </w:p>
        </w:tc>
      </w:tr>
      <w:tr w:rsidR="00D54B56" w:rsidRPr="000D3FDF" w:rsidTr="00C420DD">
        <w:trPr>
          <w:trHeight w:val="255"/>
        </w:trPr>
        <w:tc>
          <w:tcPr>
            <w:tcW w:w="2744" w:type="dxa"/>
            <w:vAlign w:val="center"/>
          </w:tcPr>
          <w:p w:rsidR="00D54B56" w:rsidRDefault="00D54B56" w:rsidP="00C420DD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Должностного оклада</w:t>
            </w:r>
          </w:p>
          <w:p w:rsidR="00D54B56" w:rsidRPr="000D3FDF" w:rsidRDefault="00D54B56" w:rsidP="00C420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1" w:type="dxa"/>
            <w:vAlign w:val="center"/>
          </w:tcPr>
          <w:p w:rsidR="00D54B56" w:rsidRPr="000D3FDF" w:rsidRDefault="00D54B56" w:rsidP="00C42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16 063</w:t>
            </w:r>
            <w:r w:rsidRPr="000D3FDF">
              <w:rPr>
                <w:sz w:val="22"/>
                <w:szCs w:val="22"/>
              </w:rPr>
              <w:t>,00</w:t>
            </w:r>
          </w:p>
        </w:tc>
      </w:tr>
      <w:tr w:rsidR="00D54B56" w:rsidRPr="000D3FDF" w:rsidTr="00C420DD">
        <w:trPr>
          <w:trHeight w:val="255"/>
        </w:trPr>
        <w:tc>
          <w:tcPr>
            <w:tcW w:w="2744" w:type="dxa"/>
            <w:vAlign w:val="center"/>
          </w:tcPr>
          <w:p w:rsidR="00D54B56" w:rsidRPr="000D3FDF" w:rsidRDefault="00D54B56" w:rsidP="00C420DD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Ежемесячной надбавки к должно</w:t>
            </w:r>
            <w:r>
              <w:rPr>
                <w:sz w:val="22"/>
                <w:szCs w:val="22"/>
              </w:rPr>
              <w:t xml:space="preserve">стному окладу за особые условия </w:t>
            </w:r>
            <w:r w:rsidRPr="000D3FDF">
              <w:rPr>
                <w:sz w:val="22"/>
                <w:szCs w:val="22"/>
              </w:rPr>
              <w:t>гражданской службы</w:t>
            </w:r>
          </w:p>
        </w:tc>
        <w:tc>
          <w:tcPr>
            <w:tcW w:w="5381" w:type="dxa"/>
            <w:vAlign w:val="center"/>
          </w:tcPr>
          <w:p w:rsidR="00D54B56" w:rsidRPr="000D3FDF" w:rsidRDefault="00D54B56" w:rsidP="00C42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D3FDF">
              <w:rPr>
                <w:sz w:val="22"/>
                <w:szCs w:val="22"/>
              </w:rPr>
              <w:t>%</w:t>
            </w:r>
          </w:p>
          <w:p w:rsidR="00D54B56" w:rsidRPr="000D3FDF" w:rsidRDefault="00D54B56" w:rsidP="00C420DD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должностного</w:t>
            </w:r>
          </w:p>
          <w:p w:rsidR="00D54B56" w:rsidRDefault="00D54B56" w:rsidP="00C420DD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оклада</w:t>
            </w:r>
          </w:p>
        </w:tc>
      </w:tr>
      <w:tr w:rsidR="00D54B56" w:rsidRPr="000D3FDF" w:rsidTr="00C420DD">
        <w:trPr>
          <w:trHeight w:val="1547"/>
        </w:trPr>
        <w:tc>
          <w:tcPr>
            <w:tcW w:w="2744" w:type="dxa"/>
            <w:tcBorders>
              <w:bottom w:val="single" w:sz="4" w:space="0" w:color="auto"/>
            </w:tcBorders>
            <w:vAlign w:val="center"/>
          </w:tcPr>
          <w:p w:rsidR="00D54B56" w:rsidRPr="000D3FDF" w:rsidRDefault="00D54B56" w:rsidP="00C420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Оклад</w:t>
            </w:r>
            <w:r w:rsidRPr="000D3FDF">
              <w:rPr>
                <w:sz w:val="22"/>
                <w:szCs w:val="22"/>
              </w:rPr>
              <w:t xml:space="preserve"> за классный чин</w:t>
            </w:r>
          </w:p>
        </w:tc>
        <w:tc>
          <w:tcPr>
            <w:tcW w:w="5381" w:type="dxa"/>
            <w:vAlign w:val="center"/>
          </w:tcPr>
          <w:p w:rsidR="00D54B56" w:rsidRPr="000D3FDF" w:rsidRDefault="00D54B56" w:rsidP="00C420DD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в соответствии с присвоенным классным чином:</w:t>
            </w:r>
          </w:p>
          <w:p w:rsidR="00D54B56" w:rsidRDefault="00D54B56" w:rsidP="00C42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11 199</w:t>
            </w:r>
            <w:r w:rsidRPr="000D3FDF">
              <w:rPr>
                <w:sz w:val="22"/>
                <w:szCs w:val="22"/>
              </w:rPr>
              <w:t>,00</w:t>
            </w:r>
          </w:p>
          <w:p w:rsidR="00D54B56" w:rsidRDefault="00D54B56" w:rsidP="00C42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10 021,00</w:t>
            </w:r>
          </w:p>
          <w:p w:rsidR="00D54B56" w:rsidRPr="000D3FDF" w:rsidRDefault="00D54B56" w:rsidP="00C42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9 431,00</w:t>
            </w:r>
          </w:p>
        </w:tc>
      </w:tr>
      <w:tr w:rsidR="00D54B56" w:rsidRPr="000D3FDF" w:rsidTr="00C420DD">
        <w:tc>
          <w:tcPr>
            <w:tcW w:w="2744" w:type="dxa"/>
            <w:tcBorders>
              <w:top w:val="nil"/>
            </w:tcBorders>
            <w:vAlign w:val="center"/>
          </w:tcPr>
          <w:p w:rsidR="00D54B56" w:rsidRPr="000D3FDF" w:rsidRDefault="00D54B56" w:rsidP="00C420DD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Ежемесячной надбавки к должностному окладу за выслугу лет на гражданской службе</w:t>
            </w:r>
          </w:p>
        </w:tc>
        <w:tc>
          <w:tcPr>
            <w:tcW w:w="5381" w:type="dxa"/>
            <w:vAlign w:val="center"/>
          </w:tcPr>
          <w:p w:rsidR="00D54B56" w:rsidRPr="000D3FDF" w:rsidRDefault="00D54B56" w:rsidP="00C42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10 </w:t>
            </w:r>
            <w:r w:rsidRPr="000D3FDF">
              <w:rPr>
                <w:sz w:val="22"/>
                <w:szCs w:val="22"/>
              </w:rPr>
              <w:t>до 30% должностного оклада</w:t>
            </w:r>
          </w:p>
        </w:tc>
      </w:tr>
      <w:tr w:rsidR="00D54B56" w:rsidRPr="000D3FDF" w:rsidTr="00C420DD">
        <w:tc>
          <w:tcPr>
            <w:tcW w:w="2744" w:type="dxa"/>
            <w:vAlign w:val="center"/>
          </w:tcPr>
          <w:p w:rsidR="00D54B56" w:rsidRPr="000D3FDF" w:rsidRDefault="00D54B56" w:rsidP="00C420DD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5381" w:type="dxa"/>
            <w:vAlign w:val="center"/>
          </w:tcPr>
          <w:p w:rsidR="00D54B56" w:rsidRPr="000D3FDF" w:rsidRDefault="00D54B56" w:rsidP="00C420DD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D54B56" w:rsidRPr="000D3FDF" w:rsidTr="00C420DD">
        <w:tc>
          <w:tcPr>
            <w:tcW w:w="2744" w:type="dxa"/>
            <w:vAlign w:val="center"/>
          </w:tcPr>
          <w:p w:rsidR="00D54B56" w:rsidRPr="000D3FDF" w:rsidRDefault="00D54B56" w:rsidP="00C420DD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Ежемесячного денежного поощрения</w:t>
            </w:r>
          </w:p>
        </w:tc>
        <w:tc>
          <w:tcPr>
            <w:tcW w:w="5381" w:type="dxa"/>
            <w:vAlign w:val="center"/>
          </w:tcPr>
          <w:p w:rsidR="00D54B56" w:rsidRPr="000D3FDF" w:rsidRDefault="00D54B56" w:rsidP="00C42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r w:rsidRPr="000D3FDF">
              <w:rPr>
                <w:sz w:val="22"/>
                <w:szCs w:val="22"/>
              </w:rPr>
              <w:t>%</w:t>
            </w:r>
          </w:p>
          <w:p w:rsidR="00D54B56" w:rsidRPr="000D3FDF" w:rsidRDefault="00D54B56" w:rsidP="00C420DD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должностного</w:t>
            </w:r>
          </w:p>
          <w:p w:rsidR="00D54B56" w:rsidRPr="000D3FDF" w:rsidRDefault="00D54B56" w:rsidP="00C420DD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оклада</w:t>
            </w:r>
          </w:p>
        </w:tc>
      </w:tr>
      <w:tr w:rsidR="00D54B56" w:rsidRPr="000D3FDF" w:rsidTr="00C420DD">
        <w:tc>
          <w:tcPr>
            <w:tcW w:w="2744" w:type="dxa"/>
            <w:vAlign w:val="center"/>
          </w:tcPr>
          <w:p w:rsidR="00D54B56" w:rsidRPr="000D3FDF" w:rsidRDefault="00D54B56" w:rsidP="00C420DD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381" w:type="dxa"/>
            <w:vAlign w:val="center"/>
          </w:tcPr>
          <w:p w:rsidR="00D54B56" w:rsidRPr="000D3FDF" w:rsidRDefault="00D54B56" w:rsidP="00C420DD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D54B56" w:rsidRPr="000D3FDF" w:rsidTr="00C420DD">
        <w:tc>
          <w:tcPr>
            <w:tcW w:w="2744" w:type="dxa"/>
            <w:vAlign w:val="center"/>
          </w:tcPr>
          <w:p w:rsidR="00D54B56" w:rsidRPr="000D3FDF" w:rsidRDefault="00D54B56" w:rsidP="00C420DD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5381" w:type="dxa"/>
            <w:vAlign w:val="center"/>
          </w:tcPr>
          <w:p w:rsidR="00D54B56" w:rsidRPr="000D3FDF" w:rsidRDefault="00D54B56" w:rsidP="00C420DD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D54B56" w:rsidRPr="000D3FDF" w:rsidRDefault="00D54B56" w:rsidP="00D54B56">
      <w:pPr>
        <w:jc w:val="both"/>
        <w:rPr>
          <w:sz w:val="22"/>
          <w:szCs w:val="22"/>
        </w:rPr>
      </w:pPr>
    </w:p>
    <w:p w:rsidR="00D54B56" w:rsidRPr="000D3FDF" w:rsidRDefault="00D54B56" w:rsidP="00D54B5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</w:t>
      </w:r>
      <w:r w:rsidRPr="000D3FDF">
        <w:rPr>
          <w:sz w:val="22"/>
          <w:szCs w:val="22"/>
        </w:rPr>
        <w:lastRenderedPageBreak/>
        <w:t>отпуск гражданского служащего состоит из основного оплачиваемого отпуска и дополнительных оплачиваемых отпусков.</w:t>
      </w:r>
    </w:p>
    <w:p w:rsidR="00D54B56" w:rsidRPr="000D3FDF" w:rsidRDefault="00D54B56" w:rsidP="00D54B5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Лицам с ограниченными способностями при успешном прохождении конкурсных процедур и назначении на должность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D54B56" w:rsidRPr="000D3FDF" w:rsidRDefault="00D54B56" w:rsidP="00D54B5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>Обязательный испытательный срок от 1 месяца до 1 года для граждан, впервые поступающих на гражданскую службу, для граждан, ранее проходивших государственную службу Российской Федерации, может устанавливаться испытательный срок от 1 до 6 месяцев.</w:t>
      </w:r>
    </w:p>
    <w:p w:rsidR="00D54B56" w:rsidRPr="000D3FDF" w:rsidRDefault="00D54B56" w:rsidP="00D54B5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>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нанимателя.</w:t>
      </w:r>
    </w:p>
    <w:p w:rsidR="00D54B56" w:rsidRPr="000D3FDF" w:rsidRDefault="00D54B56" w:rsidP="00D54B5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</w:t>
      </w:r>
      <w:r w:rsidRPr="000D3FDF">
        <w:rPr>
          <w:i/>
          <w:sz w:val="22"/>
          <w:szCs w:val="22"/>
        </w:rPr>
        <w:t>(см. Должностной регламент).</w:t>
      </w:r>
    </w:p>
    <w:p w:rsidR="00D54B56" w:rsidRPr="000D3FDF" w:rsidRDefault="00D54B56" w:rsidP="00D54B56">
      <w:pPr>
        <w:widowControl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4. Начало приема документов для участия в конкурсе в 09.00 </w:t>
      </w:r>
      <w:r w:rsidRPr="000D3FDF">
        <w:rPr>
          <w:sz w:val="22"/>
          <w:szCs w:val="22"/>
          <w:u w:val="single"/>
        </w:rPr>
        <w:t>«</w:t>
      </w:r>
      <w:r>
        <w:rPr>
          <w:sz w:val="22"/>
          <w:szCs w:val="22"/>
          <w:u w:val="single"/>
        </w:rPr>
        <w:t>24</w:t>
      </w:r>
      <w:r w:rsidRPr="000D3FDF">
        <w:rPr>
          <w:sz w:val="22"/>
          <w:szCs w:val="22"/>
          <w:u w:val="single"/>
        </w:rPr>
        <w:t xml:space="preserve">» </w:t>
      </w:r>
      <w:r>
        <w:rPr>
          <w:sz w:val="22"/>
          <w:szCs w:val="22"/>
          <w:u w:val="single"/>
        </w:rPr>
        <w:t xml:space="preserve">июля </w:t>
      </w:r>
      <w:r w:rsidRPr="000D3FDF">
        <w:rPr>
          <w:sz w:val="22"/>
          <w:szCs w:val="22"/>
          <w:u w:val="single"/>
        </w:rPr>
        <w:t>202</w:t>
      </w:r>
      <w:r>
        <w:rPr>
          <w:sz w:val="22"/>
          <w:szCs w:val="22"/>
          <w:u w:val="single"/>
        </w:rPr>
        <w:t>4</w:t>
      </w:r>
      <w:r w:rsidRPr="000D3FDF">
        <w:rPr>
          <w:sz w:val="22"/>
          <w:szCs w:val="22"/>
          <w:u w:val="single"/>
        </w:rPr>
        <w:t xml:space="preserve"> года</w:t>
      </w:r>
      <w:r w:rsidRPr="000D3FDF">
        <w:rPr>
          <w:sz w:val="22"/>
          <w:szCs w:val="22"/>
        </w:rPr>
        <w:t>, окончание - в 1</w:t>
      </w:r>
      <w:r>
        <w:rPr>
          <w:sz w:val="22"/>
          <w:szCs w:val="22"/>
        </w:rPr>
        <w:t>8</w:t>
      </w:r>
      <w:r w:rsidRPr="000D3FDF">
        <w:rPr>
          <w:sz w:val="22"/>
          <w:szCs w:val="22"/>
        </w:rPr>
        <w:t xml:space="preserve">.00 </w:t>
      </w:r>
      <w:r w:rsidRPr="000D3FDF">
        <w:rPr>
          <w:sz w:val="22"/>
          <w:szCs w:val="22"/>
          <w:u w:val="single"/>
        </w:rPr>
        <w:t>«</w:t>
      </w:r>
      <w:r>
        <w:rPr>
          <w:sz w:val="22"/>
          <w:szCs w:val="22"/>
          <w:u w:val="single"/>
        </w:rPr>
        <w:t>13</w:t>
      </w:r>
      <w:r w:rsidRPr="000D3FDF">
        <w:rPr>
          <w:sz w:val="22"/>
          <w:szCs w:val="22"/>
          <w:u w:val="single"/>
        </w:rPr>
        <w:t xml:space="preserve">» </w:t>
      </w:r>
      <w:r>
        <w:rPr>
          <w:sz w:val="22"/>
          <w:szCs w:val="22"/>
          <w:u w:val="single"/>
        </w:rPr>
        <w:t>августа</w:t>
      </w:r>
      <w:r w:rsidRPr="000D3FDF">
        <w:rPr>
          <w:sz w:val="22"/>
          <w:szCs w:val="22"/>
          <w:u w:val="single"/>
        </w:rPr>
        <w:t xml:space="preserve"> 202</w:t>
      </w:r>
      <w:r>
        <w:rPr>
          <w:sz w:val="22"/>
          <w:szCs w:val="22"/>
          <w:u w:val="single"/>
        </w:rPr>
        <w:t>4</w:t>
      </w:r>
      <w:r w:rsidRPr="000D3FDF">
        <w:rPr>
          <w:sz w:val="22"/>
          <w:szCs w:val="22"/>
          <w:u w:val="single"/>
        </w:rPr>
        <w:t xml:space="preserve"> года.</w:t>
      </w:r>
    </w:p>
    <w:p w:rsidR="00D54B56" w:rsidRPr="000D3FDF" w:rsidRDefault="00D54B56" w:rsidP="00D54B5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5. Адрес места приема документов: </w:t>
      </w:r>
      <w:smartTag w:uri="urn:schemas-microsoft-com:office:smarttags" w:element="metricconverter">
        <w:smartTagPr>
          <w:attr w:name="ProductID" w:val="350000, г"/>
        </w:smartTagPr>
        <w:r w:rsidRPr="000D3FDF">
          <w:rPr>
            <w:rFonts w:ascii="Times New Roman" w:hAnsi="Times New Roman" w:cs="Times New Roman"/>
            <w:sz w:val="22"/>
            <w:szCs w:val="22"/>
          </w:rPr>
          <w:t>350000, г</w:t>
        </w:r>
      </w:smartTag>
      <w:r w:rsidRPr="000D3FDF">
        <w:rPr>
          <w:rFonts w:ascii="Times New Roman" w:hAnsi="Times New Roman" w:cs="Times New Roman"/>
          <w:sz w:val="22"/>
          <w:szCs w:val="22"/>
        </w:rPr>
        <w:t xml:space="preserve">. Краснодар, ул. им. Гоголя, 90, Управление Федеральной налоговой службы по Краснодарскому краю, отдел кадров, </w:t>
      </w:r>
      <w:proofErr w:type="spellStart"/>
      <w:r w:rsidRPr="000D3FDF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0D3FDF">
        <w:rPr>
          <w:rFonts w:ascii="Times New Roman" w:hAnsi="Times New Roman" w:cs="Times New Roman"/>
          <w:sz w:val="22"/>
          <w:szCs w:val="22"/>
        </w:rPr>
        <w:t>. № 227</w:t>
      </w:r>
      <w:r>
        <w:rPr>
          <w:rFonts w:ascii="Times New Roman" w:hAnsi="Times New Roman" w:cs="Times New Roman"/>
          <w:sz w:val="22"/>
          <w:szCs w:val="22"/>
        </w:rPr>
        <w:t>, тел. (861) 991-45-93;</w:t>
      </w:r>
    </w:p>
    <w:p w:rsidR="00D54B56" w:rsidRPr="000D3FDF" w:rsidRDefault="00D54B56" w:rsidP="00D54B5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Ответственный за прием документов: </w:t>
      </w:r>
      <w:proofErr w:type="spellStart"/>
      <w:r>
        <w:rPr>
          <w:b/>
          <w:sz w:val="22"/>
          <w:szCs w:val="22"/>
          <w:u w:val="single"/>
        </w:rPr>
        <w:t>Сташ</w:t>
      </w:r>
      <w:proofErr w:type="spellEnd"/>
      <w:r>
        <w:rPr>
          <w:b/>
          <w:sz w:val="22"/>
          <w:szCs w:val="22"/>
          <w:u w:val="single"/>
        </w:rPr>
        <w:t xml:space="preserve"> Элла Муратовна.</w:t>
      </w:r>
    </w:p>
    <w:p w:rsidR="00D54B56" w:rsidRPr="000D3FDF" w:rsidRDefault="00D54B56" w:rsidP="00D54B5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(лица с ограниченными способностями имеют право участия в конкурсе на общих основаниях).</w:t>
      </w:r>
    </w:p>
    <w:p w:rsidR="00D54B56" w:rsidRPr="000D3FDF" w:rsidRDefault="00D54B56" w:rsidP="00D54B56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0D3FDF">
        <w:rPr>
          <w:b/>
          <w:sz w:val="22"/>
          <w:szCs w:val="22"/>
        </w:rPr>
        <w:t>Документы представляются гражданином (гражданским служащим)</w:t>
      </w:r>
      <w:r w:rsidRPr="000D3FDF">
        <w:rPr>
          <w:sz w:val="22"/>
          <w:szCs w:val="22"/>
        </w:rPr>
        <w:t xml:space="preserve"> </w:t>
      </w:r>
      <w:r w:rsidRPr="000D3FDF">
        <w:rPr>
          <w:sz w:val="22"/>
          <w:szCs w:val="22"/>
          <w:u w:val="single"/>
        </w:rPr>
        <w:t>лично</w:t>
      </w:r>
      <w:r w:rsidRPr="000D3FDF">
        <w:rPr>
          <w:sz w:val="22"/>
          <w:szCs w:val="22"/>
        </w:rPr>
        <w:t xml:space="preserve">, посредством направления </w:t>
      </w:r>
      <w:r w:rsidRPr="000D3FDF">
        <w:rPr>
          <w:sz w:val="22"/>
          <w:szCs w:val="22"/>
          <w:u w:val="single"/>
        </w:rPr>
        <w:t>по почте</w:t>
      </w:r>
      <w:r w:rsidRPr="000D3FDF">
        <w:rPr>
          <w:sz w:val="22"/>
          <w:szCs w:val="22"/>
        </w:rPr>
        <w:t xml:space="preserve"> или </w:t>
      </w:r>
      <w:r w:rsidRPr="000D3FDF">
        <w:rPr>
          <w:sz w:val="22"/>
          <w:szCs w:val="22"/>
          <w:u w:val="single"/>
        </w:rPr>
        <w:t>в эле</w:t>
      </w:r>
      <w:r>
        <w:rPr>
          <w:sz w:val="22"/>
          <w:szCs w:val="22"/>
          <w:u w:val="single"/>
        </w:rPr>
        <w:t xml:space="preserve">ктронном виде с использованием </w:t>
      </w:r>
      <w:r w:rsidRPr="000D3FDF">
        <w:rPr>
          <w:sz w:val="22"/>
          <w:szCs w:val="22"/>
          <w:u w:val="single"/>
        </w:rPr>
        <w:t>официального сайта государственной информационной системы в области государственной службы</w:t>
      </w:r>
      <w:r w:rsidRPr="000D3FDF">
        <w:rPr>
          <w:sz w:val="22"/>
          <w:szCs w:val="22"/>
        </w:rPr>
        <w:t xml:space="preserve"> в информационно-телекоммуникационной сети "Интернет" (далее – сеть "Интернет").</w:t>
      </w:r>
    </w:p>
    <w:p w:rsidR="00D54B56" w:rsidRPr="000D3FDF" w:rsidRDefault="00D54B56" w:rsidP="00D54B5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Правила представления документов в электронном виде утверждены Постановлением Правительства Российской Федерации от 05.03.2018 № 227.</w:t>
      </w:r>
    </w:p>
    <w:p w:rsidR="00D54B56" w:rsidRPr="000D3FDF" w:rsidRDefault="00D54B56" w:rsidP="00D54B5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6. Для участия в конкурсе </w:t>
      </w:r>
      <w:r w:rsidRPr="000D3FDF">
        <w:rPr>
          <w:rFonts w:ascii="Times New Roman" w:hAnsi="Times New Roman" w:cs="Times New Roman"/>
          <w:b/>
          <w:sz w:val="22"/>
          <w:szCs w:val="22"/>
        </w:rPr>
        <w:t>гражданский служащий</w:t>
      </w:r>
      <w:r w:rsidRPr="000D3FDF">
        <w:rPr>
          <w:rFonts w:ascii="Times New Roman" w:hAnsi="Times New Roman" w:cs="Times New Roman"/>
          <w:sz w:val="22"/>
          <w:szCs w:val="22"/>
        </w:rPr>
        <w:t xml:space="preserve">, который замещает должность государственной гражданской службы в УФНС России по Краснодарскому краю, подает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заявление</w:t>
      </w:r>
      <w:r w:rsidRPr="000D3FDF">
        <w:rPr>
          <w:rFonts w:ascii="Times New Roman" w:hAnsi="Times New Roman" w:cs="Times New Roman"/>
          <w:sz w:val="22"/>
          <w:szCs w:val="22"/>
        </w:rPr>
        <w:t xml:space="preserve"> на имя руководителя УФНС России по Краснодарскому краю.</w:t>
      </w:r>
    </w:p>
    <w:p w:rsidR="00D54B56" w:rsidRPr="000D3FDF" w:rsidRDefault="00D54B56" w:rsidP="00D54B5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7. </w:t>
      </w:r>
      <w:r w:rsidRPr="000D3FDF">
        <w:rPr>
          <w:rFonts w:ascii="Times New Roman" w:hAnsi="Times New Roman" w:cs="Times New Roman"/>
          <w:b/>
          <w:sz w:val="22"/>
          <w:szCs w:val="22"/>
        </w:rPr>
        <w:t>Гражданский служащий</w:t>
      </w:r>
      <w:r w:rsidRPr="000D3FDF">
        <w:rPr>
          <w:rFonts w:ascii="Times New Roman" w:hAnsi="Times New Roman" w:cs="Times New Roman"/>
          <w:sz w:val="22"/>
          <w:szCs w:val="22"/>
        </w:rPr>
        <w:t xml:space="preserve">, замещающий должность гражданской службы в ином государственном органе, изъявивший желание принять участие в конкурсе, представляет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заявление</w:t>
      </w:r>
      <w:r w:rsidRPr="000D3FDF">
        <w:rPr>
          <w:rFonts w:ascii="Times New Roman" w:hAnsi="Times New Roman" w:cs="Times New Roman"/>
          <w:sz w:val="22"/>
          <w:szCs w:val="22"/>
        </w:rPr>
        <w:t xml:space="preserve"> на имя руководителя УФНС России по Краснодарскому краю, собственноручно заполненную, подписанную и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заверенную кадровой службой государственного органа</w:t>
      </w:r>
      <w:r w:rsidRPr="000D3FDF">
        <w:rPr>
          <w:rFonts w:ascii="Times New Roman" w:hAnsi="Times New Roman" w:cs="Times New Roman"/>
          <w:sz w:val="22"/>
          <w:szCs w:val="22"/>
        </w:rPr>
        <w:t xml:space="preserve">, в котором гражданский служащий замещает должность гражданской службы,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анкету</w:t>
      </w:r>
      <w:r w:rsidRPr="000D3FDF">
        <w:rPr>
          <w:rFonts w:ascii="Times New Roman" w:hAnsi="Times New Roman" w:cs="Times New Roman"/>
          <w:sz w:val="22"/>
          <w:szCs w:val="22"/>
        </w:rPr>
        <w:t xml:space="preserve"> (форма анкеты утверждена Распоряжение Правительства Российской Федерации от 26.05.2005 года № 667-р) с приложением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фотографии</w:t>
      </w:r>
      <w:r w:rsidRPr="000D3FDF">
        <w:rPr>
          <w:rFonts w:ascii="Times New Roman" w:hAnsi="Times New Roman" w:cs="Times New Roman"/>
          <w:sz w:val="22"/>
          <w:szCs w:val="22"/>
        </w:rPr>
        <w:t xml:space="preserve">,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согласие на обработку персональных данных и согласие на получение персональных данных у третьей стороны</w:t>
      </w:r>
      <w:r w:rsidRPr="000D3FDF">
        <w:rPr>
          <w:rFonts w:ascii="Times New Roman" w:hAnsi="Times New Roman" w:cs="Times New Roman"/>
          <w:sz w:val="22"/>
          <w:szCs w:val="22"/>
        </w:rPr>
        <w:t>.</w:t>
      </w:r>
    </w:p>
    <w:p w:rsidR="00D54B56" w:rsidRPr="000D3FDF" w:rsidRDefault="00D54B56" w:rsidP="00D54B5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8. </w:t>
      </w:r>
      <w:r w:rsidRPr="000D3FDF">
        <w:rPr>
          <w:rFonts w:ascii="Times New Roman" w:hAnsi="Times New Roman" w:cs="Times New Roman"/>
          <w:b/>
          <w:sz w:val="22"/>
          <w:szCs w:val="22"/>
        </w:rPr>
        <w:t>Гражданин</w:t>
      </w:r>
      <w:r w:rsidRPr="000D3FDF">
        <w:rPr>
          <w:rFonts w:ascii="Times New Roman" w:hAnsi="Times New Roman" w:cs="Times New Roman"/>
          <w:sz w:val="22"/>
          <w:szCs w:val="22"/>
        </w:rPr>
        <w:t>, желающий принять участие в конкурсе, представляет следующие документы:</w:t>
      </w:r>
    </w:p>
    <w:p w:rsidR="00D54B56" w:rsidRPr="000D3FDF" w:rsidRDefault="00D54B56" w:rsidP="00D54B5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а) личное заявление;</w:t>
      </w:r>
    </w:p>
    <w:p w:rsidR="00D54B56" w:rsidRPr="000D3FDF" w:rsidRDefault="00D54B56" w:rsidP="00D54B5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б) собственноручно заполненную и подписанную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анкету</w:t>
      </w:r>
      <w:r w:rsidRPr="000D3FDF">
        <w:rPr>
          <w:rFonts w:ascii="Times New Roman" w:hAnsi="Times New Roman" w:cs="Times New Roman"/>
          <w:sz w:val="22"/>
          <w:szCs w:val="22"/>
        </w:rPr>
        <w:t xml:space="preserve"> (форма анкеты утверждена Распоряжение Правительства Российской Федерации от 26.05.2005 года № 667-р) с приложением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фотографии</w:t>
      </w:r>
      <w:r w:rsidRPr="000D3FDF">
        <w:rPr>
          <w:rFonts w:ascii="Times New Roman" w:hAnsi="Times New Roman" w:cs="Times New Roman"/>
          <w:sz w:val="22"/>
          <w:szCs w:val="22"/>
        </w:rPr>
        <w:t xml:space="preserve"> (3 х 4, на матовой бумаге в цветном изображении, без уголка, в строгой одежде);</w:t>
      </w:r>
    </w:p>
    <w:p w:rsidR="00D54B56" w:rsidRPr="000D3FDF" w:rsidRDefault="00D54B56" w:rsidP="00D54B5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54B56" w:rsidRPr="000D3FDF" w:rsidRDefault="00D54B56" w:rsidP="00D54B5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г) документы, подтверждающие необходимое профессиональное образование, квалификацию и стаж работы:</w:t>
      </w:r>
    </w:p>
    <w:p w:rsidR="00D54B56" w:rsidRPr="000D3FDF" w:rsidRDefault="00D54B56" w:rsidP="00D54B5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  <w:u w:val="single"/>
        </w:rPr>
        <w:t>копию трудовой книжки</w:t>
      </w:r>
      <w:r w:rsidRPr="000D3FDF">
        <w:rPr>
          <w:rFonts w:ascii="Times New Roman" w:hAnsi="Times New Roman" w:cs="Times New Roman"/>
          <w:sz w:val="22"/>
          <w:szCs w:val="22"/>
        </w:rPr>
        <w:t xml:space="preserve"> (за исключением случаев, когда служебная (трудовая) деятельность осуществляется впервые),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заверенную нотариально или кадровой службой по месту работы</w:t>
      </w:r>
      <w:r w:rsidRPr="000D3FDF">
        <w:rPr>
          <w:rFonts w:ascii="Times New Roman" w:hAnsi="Times New Roman" w:cs="Times New Roman"/>
          <w:sz w:val="22"/>
          <w:szCs w:val="22"/>
        </w:rPr>
        <w:t xml:space="preserve"> (службы), или иные документы, подтверждающие трудовую (служебную) деятельность гражданина;</w:t>
      </w:r>
    </w:p>
    <w:p w:rsidR="00D54B56" w:rsidRPr="000D3FDF" w:rsidRDefault="00D54B56" w:rsidP="00D54B5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  <w:u w:val="single"/>
        </w:rPr>
        <w:t>копии документов об образовании и о квалификации</w:t>
      </w:r>
      <w:r w:rsidRPr="000D3FDF">
        <w:rPr>
          <w:rFonts w:ascii="Times New Roman" w:hAnsi="Times New Roman" w:cs="Times New Roman"/>
          <w:sz w:val="22"/>
          <w:szCs w:val="22"/>
        </w:rPr>
        <w:t xml:space="preserve">, а также по желанию гражданина копии документов, подтверждающих повышение или присвоение квалификации по результатам </w:t>
      </w:r>
      <w:r w:rsidRPr="000D3FDF">
        <w:rPr>
          <w:rFonts w:ascii="Times New Roman" w:hAnsi="Times New Roman" w:cs="Times New Roman"/>
          <w:sz w:val="22"/>
          <w:szCs w:val="22"/>
        </w:rPr>
        <w:lastRenderedPageBreak/>
        <w:t xml:space="preserve">дополнительного профессионального образования, документов о присвоении ученой степени, ученого звания,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заверенные нотариально или кадровыми службами по месту работы (службы)</w:t>
      </w:r>
      <w:r w:rsidRPr="000D3FDF">
        <w:rPr>
          <w:rFonts w:ascii="Times New Roman" w:hAnsi="Times New Roman" w:cs="Times New Roman"/>
          <w:sz w:val="22"/>
          <w:szCs w:val="22"/>
        </w:rPr>
        <w:t>;</w:t>
      </w:r>
    </w:p>
    <w:p w:rsidR="00D54B56" w:rsidRPr="000D3FDF" w:rsidRDefault="00D54B56" w:rsidP="00D54B5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д) документ об отсутствии у гражданина заболевания, препятствующего поступлению на гражданскую службу или ее прохождению (заключение </w:t>
      </w:r>
      <w:r w:rsidRPr="000D3FDF">
        <w:rPr>
          <w:rStyle w:val="a3"/>
          <w:sz w:val="22"/>
          <w:szCs w:val="22"/>
        </w:rPr>
        <w:t>медицинского учреждения о наличии (отсутствии) заболевания,</w:t>
      </w:r>
      <w:r w:rsidRPr="000D3FDF">
        <w:rPr>
          <w:sz w:val="22"/>
          <w:szCs w:val="22"/>
        </w:rPr>
        <w:t xml:space="preserve"> </w:t>
      </w:r>
      <w:r w:rsidRPr="000D3FDF">
        <w:rPr>
          <w:rStyle w:val="a3"/>
          <w:sz w:val="22"/>
          <w:szCs w:val="22"/>
        </w:rPr>
        <w:t>препятствующего поступлению на государственную гражданскую службу</w:t>
      </w:r>
      <w:r w:rsidRPr="000D3FDF">
        <w:rPr>
          <w:sz w:val="22"/>
          <w:szCs w:val="22"/>
        </w:rPr>
        <w:t xml:space="preserve"> </w:t>
      </w:r>
      <w:r w:rsidRPr="000D3FDF">
        <w:rPr>
          <w:rStyle w:val="a3"/>
          <w:sz w:val="22"/>
          <w:szCs w:val="22"/>
        </w:rPr>
        <w:t xml:space="preserve">Российской Федерации и муниципальную службу или её прохождению, утвержденное приказом </w:t>
      </w:r>
      <w:proofErr w:type="spellStart"/>
      <w:r w:rsidRPr="000D3FDF">
        <w:rPr>
          <w:rStyle w:val="a3"/>
          <w:sz w:val="22"/>
          <w:szCs w:val="22"/>
        </w:rPr>
        <w:t>Минздравсоцразвития</w:t>
      </w:r>
      <w:proofErr w:type="spellEnd"/>
      <w:r w:rsidRPr="000D3FDF">
        <w:rPr>
          <w:rStyle w:val="a3"/>
          <w:sz w:val="22"/>
          <w:szCs w:val="22"/>
        </w:rPr>
        <w:t xml:space="preserve"> России от 14.12.2009 № 984-н, </w:t>
      </w:r>
      <w:r w:rsidRPr="000D3FDF">
        <w:rPr>
          <w:sz w:val="22"/>
          <w:szCs w:val="22"/>
        </w:rPr>
        <w:t>(форма № 001-ГС/у));</w:t>
      </w:r>
    </w:p>
    <w:p w:rsidR="00D54B56" w:rsidRPr="000D3FDF" w:rsidRDefault="00D54B56" w:rsidP="00D54B5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е) копия документа воинского учета (для военнообязанных и лиц, подлежащих призыву на военную службу);</w:t>
      </w:r>
    </w:p>
    <w:p w:rsidR="00D54B56" w:rsidRPr="000D3FDF" w:rsidRDefault="00D54B56" w:rsidP="00D54B5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ж) копия страхового свидетельства обязательного пенсионного страхования (СНИЛС); </w:t>
      </w:r>
    </w:p>
    <w:p w:rsidR="00D54B56" w:rsidRPr="000D3FDF" w:rsidRDefault="00D54B56" w:rsidP="00D54B5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з) копия свидетельства о постановке физического лица на учет в налоговом органе по месту жительства на территории Российской Федерации (ИНН);</w:t>
      </w:r>
    </w:p>
    <w:p w:rsidR="00D54B56" w:rsidRPr="000D3FDF" w:rsidRDefault="00D54B56" w:rsidP="00D54B5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и) согласие на обработку персональных данных;</w:t>
      </w:r>
    </w:p>
    <w:p w:rsidR="00D54B56" w:rsidRPr="000D3FDF" w:rsidRDefault="00D54B56" w:rsidP="00D54B5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к) согласие на получение персональных данных у третьей стороны.</w:t>
      </w:r>
    </w:p>
    <w:p w:rsidR="00D54B56" w:rsidRPr="000D3FDF" w:rsidRDefault="00D54B56" w:rsidP="00D54B5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D54B56" w:rsidRPr="000D3FDF" w:rsidRDefault="00D54B56" w:rsidP="00D54B56">
      <w:pPr>
        <w:ind w:right="-2"/>
        <w:jc w:val="both"/>
        <w:rPr>
          <w:sz w:val="22"/>
          <w:szCs w:val="22"/>
        </w:rPr>
      </w:pPr>
      <w:r w:rsidRPr="000D3FDF">
        <w:rPr>
          <w:sz w:val="22"/>
          <w:szCs w:val="22"/>
          <w:u w:val="single"/>
        </w:rPr>
        <w:t>Гражданин (государственный гражданский служащий) не допускается</w:t>
      </w:r>
      <w:r w:rsidRPr="000D3FDF">
        <w:rPr>
          <w:sz w:val="22"/>
          <w:szCs w:val="22"/>
        </w:rPr>
        <w:t xml:space="preserve">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D54B56" w:rsidRPr="000D3FDF" w:rsidRDefault="00D54B56" w:rsidP="00D54B56">
      <w:pPr>
        <w:pStyle w:val="a5"/>
        <w:spacing w:after="0"/>
        <w:ind w:right="20"/>
        <w:jc w:val="both"/>
        <w:rPr>
          <w:b/>
          <w:sz w:val="22"/>
          <w:szCs w:val="22"/>
          <w:lang w:val="ru-RU"/>
        </w:rPr>
      </w:pPr>
      <w:r w:rsidRPr="000D3FDF">
        <w:rPr>
          <w:sz w:val="22"/>
          <w:szCs w:val="22"/>
          <w:lang w:val="ru-RU"/>
        </w:rPr>
        <w:t xml:space="preserve">Достоверность сведений, представленных гражданином в УФНС России по Краснодарскому краю, подлежит </w:t>
      </w:r>
      <w:r w:rsidRPr="000D3FDF">
        <w:rPr>
          <w:sz w:val="22"/>
          <w:szCs w:val="22"/>
          <w:u w:val="single"/>
          <w:lang w:val="ru-RU"/>
        </w:rPr>
        <w:t>проверке.</w:t>
      </w:r>
    </w:p>
    <w:p w:rsidR="00D54B56" w:rsidRPr="000D3FDF" w:rsidRDefault="00D54B56" w:rsidP="00D54B5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 </w:t>
      </w:r>
    </w:p>
    <w:p w:rsidR="00D54B56" w:rsidRPr="000D3FDF" w:rsidRDefault="00D54B56" w:rsidP="00D54B5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9. Предполагаемая дата проведения конкурса на замещение вакантной должности:</w:t>
      </w:r>
    </w:p>
    <w:p w:rsidR="00D54B56" w:rsidRDefault="00D54B56" w:rsidP="00D54B5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-главного специалиста-эксперта финансового отдела: </w:t>
      </w:r>
    </w:p>
    <w:p w:rsidR="00D54B56" w:rsidRDefault="00D54B56" w:rsidP="00D54B5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D3FDF">
        <w:rPr>
          <w:rFonts w:ascii="Times New Roman" w:hAnsi="Times New Roman" w:cs="Times New Roman"/>
          <w:sz w:val="22"/>
          <w:szCs w:val="22"/>
          <w:u w:val="single"/>
        </w:rPr>
        <w:t>«</w:t>
      </w:r>
      <w:r>
        <w:rPr>
          <w:rFonts w:ascii="Times New Roman" w:hAnsi="Times New Roman" w:cs="Times New Roman"/>
          <w:sz w:val="22"/>
          <w:szCs w:val="22"/>
          <w:u w:val="single"/>
        </w:rPr>
        <w:t>11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»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сентября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 xml:space="preserve"> 202</w:t>
      </w:r>
      <w:r>
        <w:rPr>
          <w:rFonts w:ascii="Times New Roman" w:hAnsi="Times New Roman" w:cs="Times New Roman"/>
          <w:sz w:val="22"/>
          <w:szCs w:val="22"/>
          <w:u w:val="single"/>
        </w:rPr>
        <w:t>4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 xml:space="preserve"> года;</w:t>
      </w:r>
    </w:p>
    <w:p w:rsidR="00D54B56" w:rsidRPr="000D3FDF" w:rsidRDefault="00D54B56" w:rsidP="00D54B5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по адресу: </w:t>
      </w:r>
      <w:smartTag w:uri="urn:schemas-microsoft-com:office:smarttags" w:element="metricconverter">
        <w:smartTagPr>
          <w:attr w:name="ProductID" w:val="350000, г"/>
        </w:smartTagPr>
        <w:r w:rsidRPr="000D3FDF">
          <w:rPr>
            <w:rFonts w:ascii="Times New Roman" w:hAnsi="Times New Roman" w:cs="Times New Roman"/>
            <w:sz w:val="22"/>
            <w:szCs w:val="22"/>
          </w:rPr>
          <w:t>350000, г</w:t>
        </w:r>
      </w:smartTag>
      <w:r w:rsidRPr="000D3FDF">
        <w:rPr>
          <w:rFonts w:ascii="Times New Roman" w:hAnsi="Times New Roman" w:cs="Times New Roman"/>
          <w:sz w:val="22"/>
          <w:szCs w:val="22"/>
        </w:rPr>
        <w:t>. Краснодар, ул. им. Гоголя, д. 90, Управление Федеральной налоговой службы по Краснодарскому краю (пропуска будут заказаны).</w:t>
      </w:r>
    </w:p>
    <w:p w:rsidR="00D54B56" w:rsidRPr="000D3FDF" w:rsidRDefault="00D54B56" w:rsidP="00D54B5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10. Конкурсная комисс</w:t>
      </w:r>
      <w:r>
        <w:rPr>
          <w:sz w:val="22"/>
          <w:szCs w:val="22"/>
        </w:rPr>
        <w:t xml:space="preserve">ия находится по адресу: 350000, </w:t>
      </w:r>
      <w:r w:rsidRPr="000D3FDF">
        <w:rPr>
          <w:sz w:val="22"/>
          <w:szCs w:val="22"/>
        </w:rPr>
        <w:t>г</w:t>
      </w:r>
      <w:r>
        <w:rPr>
          <w:sz w:val="22"/>
          <w:szCs w:val="22"/>
        </w:rPr>
        <w:t>. Краснодар</w:t>
      </w:r>
      <w:r>
        <w:rPr>
          <w:sz w:val="22"/>
          <w:szCs w:val="22"/>
        </w:rPr>
        <w:br/>
      </w:r>
      <w:r w:rsidRPr="000D3FDF">
        <w:rPr>
          <w:sz w:val="22"/>
          <w:szCs w:val="22"/>
        </w:rPr>
        <w:t xml:space="preserve">ул. им. Гоголя, 90, Управление Федеральной налоговой службы по Краснодарскому краю, отдел кадров, </w:t>
      </w:r>
      <w:proofErr w:type="spellStart"/>
      <w:r w:rsidRPr="000D3FDF">
        <w:rPr>
          <w:sz w:val="22"/>
          <w:szCs w:val="22"/>
        </w:rPr>
        <w:t>каб</w:t>
      </w:r>
      <w:proofErr w:type="spellEnd"/>
      <w:r w:rsidRPr="000D3FDF">
        <w:rPr>
          <w:sz w:val="22"/>
          <w:szCs w:val="22"/>
        </w:rPr>
        <w:t>. № 227</w:t>
      </w:r>
      <w:r>
        <w:rPr>
          <w:sz w:val="22"/>
          <w:szCs w:val="22"/>
        </w:rPr>
        <w:t xml:space="preserve"> телефон: 991-45-93; </w:t>
      </w:r>
      <w:r w:rsidRPr="000D3FDF">
        <w:rPr>
          <w:sz w:val="22"/>
          <w:szCs w:val="22"/>
        </w:rPr>
        <w:t>e-</w:t>
      </w:r>
      <w:proofErr w:type="spellStart"/>
      <w:r w:rsidRPr="000D3FDF">
        <w:rPr>
          <w:sz w:val="22"/>
          <w:szCs w:val="22"/>
        </w:rPr>
        <w:t>mail</w:t>
      </w:r>
      <w:proofErr w:type="spellEnd"/>
      <w:r w:rsidRPr="000D3FDF">
        <w:rPr>
          <w:sz w:val="22"/>
          <w:szCs w:val="22"/>
        </w:rPr>
        <w:t xml:space="preserve">: </w:t>
      </w:r>
      <w:hyperlink r:id="rId5" w:history="1">
        <w:r w:rsidRPr="007101A1">
          <w:rPr>
            <w:rStyle w:val="a4"/>
            <w:sz w:val="22"/>
            <w:szCs w:val="22"/>
            <w:lang w:val="en-US"/>
          </w:rPr>
          <w:t>e</w:t>
        </w:r>
        <w:r w:rsidRPr="007101A1">
          <w:rPr>
            <w:rStyle w:val="a4"/>
            <w:sz w:val="22"/>
            <w:szCs w:val="22"/>
          </w:rPr>
          <w:t>.</w:t>
        </w:r>
        <w:r w:rsidRPr="007101A1">
          <w:rPr>
            <w:rStyle w:val="a4"/>
            <w:sz w:val="22"/>
            <w:szCs w:val="22"/>
            <w:lang w:val="en-US"/>
          </w:rPr>
          <w:t>stash</w:t>
        </w:r>
        <w:r w:rsidRPr="007101A1">
          <w:rPr>
            <w:rStyle w:val="a4"/>
            <w:sz w:val="22"/>
            <w:szCs w:val="22"/>
          </w:rPr>
          <w:t>.r2300@nalog.</w:t>
        </w:r>
        <w:proofErr w:type="spellStart"/>
        <w:r w:rsidRPr="007101A1">
          <w:rPr>
            <w:rStyle w:val="a4"/>
            <w:sz w:val="22"/>
            <w:szCs w:val="22"/>
            <w:lang w:val="en-US"/>
          </w:rPr>
          <w:t>gov</w:t>
        </w:r>
        <w:proofErr w:type="spellEnd"/>
        <w:r w:rsidRPr="007101A1">
          <w:rPr>
            <w:rStyle w:val="a4"/>
            <w:sz w:val="22"/>
            <w:szCs w:val="22"/>
          </w:rPr>
          <w:t>.</w:t>
        </w:r>
        <w:proofErr w:type="spellStart"/>
        <w:r w:rsidRPr="007101A1">
          <w:rPr>
            <w:rStyle w:val="a4"/>
            <w:sz w:val="22"/>
            <w:szCs w:val="22"/>
          </w:rPr>
          <w:t>ru</w:t>
        </w:r>
        <w:proofErr w:type="spellEnd"/>
      </w:hyperlink>
      <w:r w:rsidRPr="000D3FDF">
        <w:rPr>
          <w:sz w:val="22"/>
          <w:szCs w:val="22"/>
        </w:rPr>
        <w:t>.</w:t>
      </w:r>
    </w:p>
    <w:p w:rsidR="00D54B56" w:rsidRPr="000D3FDF" w:rsidRDefault="00D54B56" w:rsidP="00D54B5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11. Нормативные документы для самоподготовки:</w:t>
      </w:r>
    </w:p>
    <w:p w:rsidR="00D54B56" w:rsidRPr="000D3FDF" w:rsidRDefault="00D54B56" w:rsidP="00D54B56">
      <w:pPr>
        <w:tabs>
          <w:tab w:val="left" w:pos="357"/>
        </w:tabs>
        <w:jc w:val="both"/>
        <w:rPr>
          <w:sz w:val="22"/>
          <w:szCs w:val="22"/>
        </w:rPr>
      </w:pPr>
      <w:r w:rsidRPr="000D3FDF">
        <w:rPr>
          <w:sz w:val="22"/>
          <w:szCs w:val="22"/>
          <w:u w:val="single"/>
        </w:rPr>
        <w:t>Общие</w:t>
      </w:r>
      <w:r w:rsidRPr="000D3FDF">
        <w:rPr>
          <w:sz w:val="22"/>
          <w:szCs w:val="22"/>
        </w:rPr>
        <w:t>:</w:t>
      </w:r>
    </w:p>
    <w:p w:rsidR="00D54B56" w:rsidRPr="00B51927" w:rsidRDefault="00D54B56" w:rsidP="00D54B56">
      <w:pPr>
        <w:pStyle w:val="a7"/>
        <w:numPr>
          <w:ilvl w:val="0"/>
          <w:numId w:val="2"/>
        </w:numPr>
        <w:tabs>
          <w:tab w:val="left" w:pos="357"/>
        </w:tabs>
        <w:ind w:left="601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Конституция Российской Федерации;</w:t>
      </w:r>
    </w:p>
    <w:p w:rsidR="00D54B56" w:rsidRPr="00B51927" w:rsidRDefault="00D54B56" w:rsidP="00D54B56">
      <w:pPr>
        <w:pStyle w:val="a7"/>
        <w:numPr>
          <w:ilvl w:val="0"/>
          <w:numId w:val="2"/>
        </w:numPr>
        <w:tabs>
          <w:tab w:val="left" w:pos="357"/>
        </w:tabs>
        <w:ind w:left="601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Трудовой кодекс Российской Федерации;</w:t>
      </w:r>
    </w:p>
    <w:p w:rsidR="00D54B56" w:rsidRPr="00B51927" w:rsidRDefault="00D54B56" w:rsidP="00D54B56">
      <w:pPr>
        <w:pStyle w:val="a7"/>
        <w:numPr>
          <w:ilvl w:val="0"/>
          <w:numId w:val="2"/>
        </w:numPr>
        <w:tabs>
          <w:tab w:val="left" w:pos="357"/>
        </w:tabs>
        <w:ind w:left="601"/>
        <w:jc w:val="both"/>
        <w:rPr>
          <w:sz w:val="22"/>
          <w:szCs w:val="22"/>
        </w:rPr>
      </w:pPr>
      <w:r w:rsidRPr="00B51927">
        <w:rPr>
          <w:color w:val="000000"/>
          <w:sz w:val="22"/>
          <w:szCs w:val="22"/>
        </w:rPr>
        <w:t>Налоговый кодекс Российской Федерации,</w:t>
      </w:r>
    </w:p>
    <w:p w:rsidR="00D54B56" w:rsidRPr="00B51927" w:rsidRDefault="00D54B56" w:rsidP="00D54B56">
      <w:pPr>
        <w:pStyle w:val="a7"/>
        <w:numPr>
          <w:ilvl w:val="0"/>
          <w:numId w:val="2"/>
        </w:numPr>
        <w:tabs>
          <w:tab w:val="left" w:pos="357"/>
        </w:tabs>
        <w:ind w:left="601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Федеральный закон от 27.07.2004 № 79-ФЗ «О государственной гражданской службе Российской Федерации»;</w:t>
      </w:r>
    </w:p>
    <w:p w:rsidR="00D54B56" w:rsidRPr="00B51927" w:rsidRDefault="00D54B56" w:rsidP="00D54B56">
      <w:pPr>
        <w:pStyle w:val="a7"/>
        <w:numPr>
          <w:ilvl w:val="0"/>
          <w:numId w:val="2"/>
        </w:numPr>
        <w:tabs>
          <w:tab w:val="left" w:pos="357"/>
        </w:tabs>
        <w:ind w:left="601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Федеральный закон от 25.12.2008 № 273-ФЗ «О противодействии коррупции»;</w:t>
      </w:r>
    </w:p>
    <w:p w:rsidR="00D54B56" w:rsidRPr="00B51927" w:rsidRDefault="00D54B56" w:rsidP="00D54B56">
      <w:pPr>
        <w:pStyle w:val="a7"/>
        <w:numPr>
          <w:ilvl w:val="0"/>
          <w:numId w:val="2"/>
        </w:numPr>
        <w:tabs>
          <w:tab w:val="left" w:pos="357"/>
        </w:tabs>
        <w:ind w:left="601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Федеральный закон от 21.03.1991 № 943-1 «О налоговых органах Российской Федерации»;</w:t>
      </w:r>
    </w:p>
    <w:p w:rsidR="00D54B56" w:rsidRPr="00B51927" w:rsidRDefault="00D54B56" w:rsidP="00D54B56">
      <w:pPr>
        <w:pStyle w:val="a7"/>
        <w:numPr>
          <w:ilvl w:val="0"/>
          <w:numId w:val="2"/>
        </w:numPr>
        <w:tabs>
          <w:tab w:val="left" w:pos="357"/>
        </w:tabs>
        <w:ind w:left="601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Указ Президента Российской Федерации от 01.02.2005 № 112 «О конкурсе на замещение вакантной должности государственной гражданской службы Российской Федерации»;</w:t>
      </w:r>
    </w:p>
    <w:p w:rsidR="00D54B56" w:rsidRPr="00B51927" w:rsidRDefault="00D54B56" w:rsidP="00D54B56">
      <w:pPr>
        <w:pStyle w:val="a7"/>
        <w:numPr>
          <w:ilvl w:val="0"/>
          <w:numId w:val="2"/>
        </w:numPr>
        <w:tabs>
          <w:tab w:val="left" w:pos="357"/>
        </w:tabs>
        <w:ind w:left="601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Указ Президента Российской Федерации от 01.03.2017 № 96 «Об утверждении положения о кадровом резерве федерального государственного органа»;</w:t>
      </w:r>
    </w:p>
    <w:p w:rsidR="00D54B56" w:rsidRPr="00B51927" w:rsidRDefault="00D54B56" w:rsidP="00D54B56">
      <w:pPr>
        <w:pStyle w:val="a7"/>
        <w:numPr>
          <w:ilvl w:val="0"/>
          <w:numId w:val="2"/>
        </w:numPr>
        <w:tabs>
          <w:tab w:val="left" w:pos="357"/>
        </w:tabs>
        <w:ind w:left="601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Указ Президента Российской Федерации от 19.05.2008 № 815 «О мерах по противодействию коррупции»;</w:t>
      </w:r>
    </w:p>
    <w:p w:rsidR="00D54B56" w:rsidRPr="00B51927" w:rsidRDefault="00D54B56" w:rsidP="00D54B56">
      <w:pPr>
        <w:pStyle w:val="a7"/>
        <w:numPr>
          <w:ilvl w:val="0"/>
          <w:numId w:val="2"/>
        </w:numPr>
        <w:tabs>
          <w:tab w:val="left" w:pos="357"/>
        </w:tabs>
        <w:ind w:left="601"/>
        <w:jc w:val="both"/>
        <w:rPr>
          <w:rFonts w:eastAsiaTheme="minorHAnsi"/>
          <w:sz w:val="22"/>
          <w:szCs w:val="22"/>
        </w:rPr>
      </w:pPr>
      <w:r w:rsidRPr="00B51927">
        <w:rPr>
          <w:rFonts w:eastAsiaTheme="minorHAnsi"/>
          <w:sz w:val="22"/>
          <w:szCs w:val="22"/>
        </w:rPr>
        <w:t xml:space="preserve">Постановление Правительства </w:t>
      </w:r>
      <w:r w:rsidRPr="00B51927">
        <w:rPr>
          <w:sz w:val="22"/>
          <w:szCs w:val="22"/>
        </w:rPr>
        <w:t>Российской Федерации</w:t>
      </w:r>
      <w:r w:rsidRPr="00B51927">
        <w:rPr>
          <w:rFonts w:eastAsiaTheme="minorHAnsi"/>
          <w:sz w:val="22"/>
          <w:szCs w:val="22"/>
        </w:rPr>
        <w:t xml:space="preserve"> от 31.03.2018 №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органов";</w:t>
      </w:r>
    </w:p>
    <w:p w:rsidR="00D54B56" w:rsidRPr="00824686" w:rsidRDefault="00D54B56" w:rsidP="00D54B56">
      <w:pPr>
        <w:pStyle w:val="2"/>
        <w:tabs>
          <w:tab w:val="left" w:pos="357"/>
        </w:tabs>
        <w:spacing w:after="0" w:line="240" w:lineRule="auto"/>
        <w:jc w:val="both"/>
        <w:rPr>
          <w:sz w:val="22"/>
          <w:szCs w:val="22"/>
        </w:rPr>
      </w:pPr>
      <w:r w:rsidRPr="00824686">
        <w:rPr>
          <w:rFonts w:eastAsiaTheme="minorHAnsi"/>
          <w:sz w:val="22"/>
          <w:szCs w:val="22"/>
          <w:u w:val="single"/>
        </w:rPr>
        <w:t>Для конкурса в финансовом отделе:</w:t>
      </w:r>
    </w:p>
    <w:p w:rsidR="00D54B56" w:rsidRPr="00824686" w:rsidRDefault="00D54B56" w:rsidP="00D54B56">
      <w:pPr>
        <w:spacing w:after="80"/>
        <w:jc w:val="both"/>
        <w:rPr>
          <w:sz w:val="22"/>
          <w:szCs w:val="22"/>
        </w:rPr>
      </w:pPr>
      <w:r w:rsidRPr="00824686">
        <w:rPr>
          <w:sz w:val="22"/>
          <w:szCs w:val="22"/>
        </w:rPr>
        <w:t>11) Федеральный Закон от 6 декабря 2011 года №402-ФЗ «О бухгалтерском учете»;</w:t>
      </w:r>
    </w:p>
    <w:p w:rsidR="00D54B56" w:rsidRPr="00824686" w:rsidRDefault="00D54B56" w:rsidP="00D54B56">
      <w:pPr>
        <w:spacing w:after="80"/>
        <w:jc w:val="both"/>
        <w:rPr>
          <w:sz w:val="22"/>
          <w:szCs w:val="22"/>
        </w:rPr>
      </w:pPr>
      <w:r w:rsidRPr="00824686">
        <w:rPr>
          <w:sz w:val="22"/>
          <w:szCs w:val="22"/>
        </w:rPr>
        <w:t>12) Бюджетный кодекс РФ;</w:t>
      </w:r>
    </w:p>
    <w:p w:rsidR="00D54B56" w:rsidRPr="00824686" w:rsidRDefault="00D54B56" w:rsidP="00D54B56">
      <w:pPr>
        <w:spacing w:after="80"/>
        <w:jc w:val="both"/>
        <w:rPr>
          <w:sz w:val="22"/>
          <w:szCs w:val="22"/>
        </w:rPr>
      </w:pPr>
      <w:r w:rsidRPr="00824686">
        <w:rPr>
          <w:sz w:val="22"/>
          <w:szCs w:val="22"/>
        </w:rPr>
        <w:lastRenderedPageBreak/>
        <w:t>13) Приказ Минфина России от 1 декабря 2010 года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:rsidR="00D54B56" w:rsidRPr="00824686" w:rsidRDefault="00D54B56" w:rsidP="00D54B56">
      <w:pPr>
        <w:spacing w:after="80"/>
        <w:jc w:val="both"/>
        <w:rPr>
          <w:sz w:val="22"/>
          <w:szCs w:val="22"/>
        </w:rPr>
      </w:pPr>
      <w:r w:rsidRPr="00824686">
        <w:rPr>
          <w:sz w:val="22"/>
          <w:szCs w:val="22"/>
        </w:rPr>
        <w:t>14) Приказ Минфина России от 6 декабря 2010 года №162н «Об утверждении плана счетов бюджетного учета и Инструкции по его применению»;</w:t>
      </w:r>
    </w:p>
    <w:p w:rsidR="00D54B56" w:rsidRPr="00824686" w:rsidRDefault="00D54B56" w:rsidP="00D54B56">
      <w:pPr>
        <w:spacing w:after="80"/>
        <w:jc w:val="both"/>
        <w:rPr>
          <w:sz w:val="22"/>
          <w:szCs w:val="22"/>
        </w:rPr>
      </w:pPr>
      <w:r w:rsidRPr="00824686">
        <w:rPr>
          <w:sz w:val="22"/>
          <w:szCs w:val="22"/>
        </w:rPr>
        <w:t>15) Приказ Минфина России от 29 ноября 2017 года №209н «Об утверждении Порядка применения классификации операций сектора государственного управления»;</w:t>
      </w:r>
    </w:p>
    <w:p w:rsidR="00D54B56" w:rsidRPr="00824686" w:rsidRDefault="00D54B56" w:rsidP="00D54B56">
      <w:pPr>
        <w:spacing w:after="80"/>
        <w:jc w:val="both"/>
        <w:rPr>
          <w:sz w:val="22"/>
          <w:szCs w:val="22"/>
        </w:rPr>
      </w:pPr>
      <w:r w:rsidRPr="00824686">
        <w:rPr>
          <w:sz w:val="22"/>
          <w:szCs w:val="22"/>
        </w:rPr>
        <w:t>16) Приказ Минфина России от 1 июня 2023 года №80н «Об утверждении кодов (перечней кодов) бюджетной классификации Российской Федерации на 2024 год (на 2024 год и на плановый период 2025 и 2026 годов)»;</w:t>
      </w:r>
    </w:p>
    <w:p w:rsidR="00D54B56" w:rsidRPr="00824686" w:rsidRDefault="00D54B56" w:rsidP="00D54B56">
      <w:pPr>
        <w:spacing w:after="80"/>
        <w:jc w:val="both"/>
        <w:rPr>
          <w:sz w:val="22"/>
          <w:szCs w:val="22"/>
        </w:rPr>
      </w:pPr>
      <w:r w:rsidRPr="00824686">
        <w:rPr>
          <w:sz w:val="22"/>
          <w:szCs w:val="22"/>
        </w:rPr>
        <w:t>17) Приказ Минфина России от 30 марта 2015 года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и Методических указаний по их применению»;</w:t>
      </w:r>
    </w:p>
    <w:p w:rsidR="00D54B56" w:rsidRPr="00824686" w:rsidRDefault="00D54B56" w:rsidP="00D54B56">
      <w:pPr>
        <w:spacing w:after="80"/>
        <w:jc w:val="both"/>
        <w:rPr>
          <w:sz w:val="22"/>
          <w:szCs w:val="22"/>
        </w:rPr>
      </w:pPr>
      <w:r w:rsidRPr="00824686">
        <w:rPr>
          <w:sz w:val="22"/>
          <w:szCs w:val="22"/>
        </w:rPr>
        <w:t>18) Приказ Минфина России от 15 апреля 2021 года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применению»;</w:t>
      </w:r>
    </w:p>
    <w:p w:rsidR="00D54B56" w:rsidRPr="00824686" w:rsidRDefault="00D54B56" w:rsidP="00D54B56">
      <w:pPr>
        <w:spacing w:after="80"/>
        <w:jc w:val="both"/>
        <w:rPr>
          <w:sz w:val="22"/>
          <w:szCs w:val="22"/>
        </w:rPr>
      </w:pPr>
      <w:r w:rsidRPr="00824686">
        <w:rPr>
          <w:sz w:val="22"/>
          <w:szCs w:val="22"/>
        </w:rPr>
        <w:t>19) Положения федеральных стандартов бухгалтерского учета для организаций государственного сектора, регулирующими ведение бухгалтерского учета и составление бухгалтерской (финансовой) отчетности, применяемыми начиная с 2018 года;</w:t>
      </w:r>
    </w:p>
    <w:p w:rsidR="00D54B56" w:rsidRPr="00824686" w:rsidRDefault="00D54B56" w:rsidP="00D54B56">
      <w:pPr>
        <w:spacing w:after="80"/>
        <w:jc w:val="both"/>
        <w:rPr>
          <w:sz w:val="22"/>
          <w:szCs w:val="22"/>
        </w:rPr>
      </w:pPr>
      <w:r w:rsidRPr="00824686">
        <w:rPr>
          <w:sz w:val="22"/>
          <w:szCs w:val="22"/>
        </w:rPr>
        <w:t>20) Приказ Минфина России, Федерального казначейства от 17 декабря 2020 года №41н «Об утверждении рабочего плана счетов централизованного бухгалтерского учета и порядка его применения»;</w:t>
      </w:r>
    </w:p>
    <w:p w:rsidR="00D54B56" w:rsidRPr="00824686" w:rsidRDefault="00D54B56" w:rsidP="00D54B56">
      <w:pPr>
        <w:spacing w:after="80"/>
        <w:jc w:val="both"/>
        <w:rPr>
          <w:sz w:val="22"/>
          <w:szCs w:val="22"/>
        </w:rPr>
      </w:pPr>
      <w:r w:rsidRPr="00824686">
        <w:rPr>
          <w:sz w:val="22"/>
          <w:szCs w:val="22"/>
        </w:rPr>
        <w:t>21) Приказ Минфина России, Федерального казначейства от 21 ноября 2022 года №31н «Об утверждении графика документооборота при централизации учета»;</w:t>
      </w:r>
    </w:p>
    <w:p w:rsidR="00D54B56" w:rsidRPr="00824686" w:rsidRDefault="00D54B56" w:rsidP="00D54B56">
      <w:pPr>
        <w:spacing w:after="80"/>
        <w:jc w:val="both"/>
        <w:rPr>
          <w:sz w:val="22"/>
          <w:szCs w:val="22"/>
        </w:rPr>
      </w:pPr>
      <w:r w:rsidRPr="00824686">
        <w:rPr>
          <w:sz w:val="22"/>
          <w:szCs w:val="22"/>
        </w:rPr>
        <w:t>22) Приказ Минфина России, Федерального казначейства от 02 апреля 2020 года №17н «Об утверждении особенностей ведения централизованного бухгалтерского учета».</w:t>
      </w:r>
    </w:p>
    <w:p w:rsidR="00D54B56" w:rsidRPr="00824686" w:rsidRDefault="00D54B56" w:rsidP="00D54B5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24686">
        <w:rPr>
          <w:rFonts w:ascii="Times New Roman" w:hAnsi="Times New Roman" w:cs="Times New Roman"/>
          <w:sz w:val="22"/>
          <w:szCs w:val="22"/>
        </w:rPr>
        <w:t xml:space="preserve">Более полная информация об Управлении Федеральной налоговой службы по Краснодарскому краю - на сайте </w:t>
      </w:r>
      <w:r w:rsidRPr="00824686">
        <w:rPr>
          <w:rFonts w:ascii="Times New Roman" w:hAnsi="Times New Roman" w:cs="Times New Roman"/>
          <w:sz w:val="22"/>
          <w:szCs w:val="22"/>
          <w:u w:val="single"/>
        </w:rPr>
        <w:t>www.nalog.gov.ru.</w:t>
      </w:r>
      <w:r w:rsidRPr="0082468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54B56" w:rsidRPr="00824686" w:rsidRDefault="00D54B56" w:rsidP="00D54B5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24686">
        <w:rPr>
          <w:rFonts w:ascii="Times New Roman" w:hAnsi="Times New Roman" w:cs="Times New Roman"/>
          <w:sz w:val="22"/>
          <w:szCs w:val="22"/>
        </w:rPr>
        <w:t>12. 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D54B56" w:rsidRPr="00824686" w:rsidRDefault="00D54B56" w:rsidP="00D54B5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24686">
        <w:rPr>
          <w:rFonts w:ascii="Times New Roman" w:hAnsi="Times New Roman" w:cs="Times New Roman"/>
          <w:sz w:val="22"/>
          <w:szCs w:val="22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</w:t>
      </w:r>
      <w:r w:rsidRPr="00824686">
        <w:rPr>
          <w:rFonts w:ascii="Times New Roman" w:hAnsi="Times New Roman" w:cs="Times New Roman"/>
          <w:sz w:val="22"/>
          <w:szCs w:val="22"/>
          <w:u w:val="single"/>
        </w:rPr>
        <w:t>тестирование и индивидуальное собеседование</w:t>
      </w:r>
      <w:r w:rsidRPr="00824686">
        <w:rPr>
          <w:rFonts w:ascii="Times New Roman" w:hAnsi="Times New Roman" w:cs="Times New Roman"/>
          <w:sz w:val="22"/>
          <w:szCs w:val="22"/>
        </w:rPr>
        <w:t xml:space="preserve"> по вопросам, связанным с выполнением должностных обязанностей по должности гражданской службы, на которую претендуют кандидаты.</w:t>
      </w:r>
    </w:p>
    <w:p w:rsidR="00D54B56" w:rsidRPr="00824686" w:rsidRDefault="00D54B56" w:rsidP="00D54B5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24686">
        <w:rPr>
          <w:rFonts w:ascii="Times New Roman" w:hAnsi="Times New Roman" w:cs="Times New Roman"/>
          <w:sz w:val="22"/>
          <w:szCs w:val="22"/>
        </w:rPr>
        <w:t>Тестовые испытания кандидатов проводятся в письменной форме. Количество тестовых вопросов –50, тестирование считается пройденным, если кандидат ответил на 70 и более процентов заданных вопросов.</w:t>
      </w:r>
    </w:p>
    <w:p w:rsidR="00D54B56" w:rsidRPr="00824686" w:rsidRDefault="00D54B56" w:rsidP="00D54B5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24686">
        <w:rPr>
          <w:rFonts w:ascii="Times New Roman" w:hAnsi="Times New Roman" w:cs="Times New Roman"/>
          <w:sz w:val="22"/>
          <w:szCs w:val="22"/>
        </w:rPr>
        <w:t xml:space="preserve">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</w:t>
      </w:r>
      <w:hyperlink r:id="rId6" w:history="1">
        <w:r w:rsidRPr="00824686">
          <w:rPr>
            <w:rFonts w:ascii="Times New Roman" w:hAnsi="Times New Roman" w:cs="Times New Roman"/>
            <w:sz w:val="22"/>
            <w:szCs w:val="22"/>
            <w:u w:val="single"/>
          </w:rPr>
          <w:t>https://gossluzhba.gov.ru</w:t>
        </w:r>
      </w:hyperlink>
      <w:r w:rsidRPr="00824686">
        <w:rPr>
          <w:rFonts w:ascii="Times New Roman" w:hAnsi="Times New Roman" w:cs="Times New Roman"/>
          <w:sz w:val="22"/>
          <w:szCs w:val="22"/>
        </w:rPr>
        <w:t xml:space="preserve"> в разделе профессиональное развитие – самообразование – самооценка.</w:t>
      </w:r>
    </w:p>
    <w:p w:rsidR="00D54B56" w:rsidRPr="00824686" w:rsidRDefault="00D54B56" w:rsidP="00D54B56">
      <w:pPr>
        <w:jc w:val="both"/>
        <w:rPr>
          <w:sz w:val="22"/>
          <w:szCs w:val="22"/>
        </w:rPr>
      </w:pPr>
      <w:r w:rsidRPr="00824686">
        <w:rPr>
          <w:sz w:val="22"/>
          <w:szCs w:val="22"/>
        </w:rPr>
        <w:t>Индивидуальное собеседование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D54B56" w:rsidRPr="00824686" w:rsidRDefault="00D54B56" w:rsidP="00D54B56">
      <w:pPr>
        <w:jc w:val="both"/>
        <w:rPr>
          <w:sz w:val="22"/>
          <w:szCs w:val="22"/>
        </w:rPr>
      </w:pPr>
      <w:r w:rsidRPr="00824686">
        <w:rPr>
          <w:sz w:val="22"/>
          <w:szCs w:val="22"/>
        </w:rPr>
        <w:t xml:space="preserve">13. Итоговый балл кандидата определяется, как сумма среднего арифметического баллов, выставленных кандидату членами конкурсной комиссии по результатам индивидуального </w:t>
      </w:r>
      <w:r w:rsidRPr="00824686">
        <w:rPr>
          <w:sz w:val="22"/>
          <w:szCs w:val="22"/>
        </w:rPr>
        <w:lastRenderedPageBreak/>
        <w:t>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</w:p>
    <w:p w:rsidR="00D54B56" w:rsidRPr="00824686" w:rsidRDefault="00D54B56" w:rsidP="00D54B5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24686">
        <w:rPr>
          <w:sz w:val="22"/>
          <w:szCs w:val="22"/>
        </w:rPr>
        <w:t>Победителем конкурса признается участник, успешно прошедший тестовые испытания и собеседование, который набрал наибольшее количество баллов.</w:t>
      </w:r>
    </w:p>
    <w:p w:rsidR="00D54B56" w:rsidRPr="000D3FDF" w:rsidRDefault="00D54B56" w:rsidP="00D54B5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24686">
        <w:rPr>
          <w:rFonts w:ascii="Times New Roman" w:hAnsi="Times New Roman" w:cs="Times New Roman"/>
          <w:sz w:val="22"/>
          <w:szCs w:val="22"/>
        </w:rPr>
        <w:t>При равенстве баллов у нескольких кандидатов решение конкурсной комиссии принимается открытым голосованием простым боль</w:t>
      </w:r>
      <w:r>
        <w:rPr>
          <w:rFonts w:ascii="Times New Roman" w:hAnsi="Times New Roman" w:cs="Times New Roman"/>
          <w:sz w:val="22"/>
          <w:szCs w:val="22"/>
        </w:rPr>
        <w:t xml:space="preserve">шинством </w:t>
      </w:r>
      <w:bookmarkStart w:id="0" w:name="_GoBack"/>
      <w:bookmarkEnd w:id="0"/>
      <w:r w:rsidRPr="000D3FDF">
        <w:rPr>
          <w:rFonts w:ascii="Times New Roman" w:hAnsi="Times New Roman" w:cs="Times New Roman"/>
          <w:sz w:val="22"/>
          <w:szCs w:val="22"/>
        </w:rPr>
        <w:t>голосов ее членов, присутствующих на заседании конкурсной комиссии. При равенстве голосов решающим является голос председателя конкурсной комиссии. Победителем признается кандидат, который набрал наибольшее количество голосов.</w:t>
      </w:r>
    </w:p>
    <w:p w:rsidR="00D54B56" w:rsidRPr="000D3FDF" w:rsidRDefault="00D54B56" w:rsidP="00D54B5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Кандидаты, итоговый балл которых составляет не менее 50 процентов максимального бала,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краю.</w:t>
      </w:r>
    </w:p>
    <w:p w:rsidR="00D54B56" w:rsidRPr="000D3FDF" w:rsidRDefault="00D54B56" w:rsidP="00D54B5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0D3FDF">
        <w:rPr>
          <w:rFonts w:ascii="Times New Roman" w:hAnsi="Times New Roman" w:cs="Times New Roman"/>
          <w:sz w:val="22"/>
          <w:szCs w:val="22"/>
        </w:rPr>
        <w:t>. Решение конкурсной комиссии принимается в отсутствие кандидата и является основанием для назначения его на вакантную должность гражданской службы.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D54B56" w:rsidRPr="000D3FDF" w:rsidRDefault="00D54B56" w:rsidP="00D54B5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D54B56" w:rsidRPr="000D3FDF" w:rsidRDefault="00D54B56" w:rsidP="00D54B5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</w:p>
    <w:p w:rsidR="00D54B56" w:rsidRPr="000D3FDF" w:rsidRDefault="00D54B56" w:rsidP="00D54B5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Информация о результатах конкурса размещается на сайте Управления Федеральной налоговой службы по Краснодарскому краю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www.nalog.gov.ru.</w:t>
      </w:r>
    </w:p>
    <w:p w:rsidR="00D54B56" w:rsidRPr="000D3FDF" w:rsidRDefault="00D54B56" w:rsidP="00D54B5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0D3FDF">
        <w:rPr>
          <w:rFonts w:ascii="Times New Roman" w:hAnsi="Times New Roman" w:cs="Times New Roman"/>
          <w:sz w:val="22"/>
          <w:szCs w:val="22"/>
        </w:rPr>
        <w:t>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27635C" w:rsidRDefault="00D54B56" w:rsidP="00D54B56">
      <w:r>
        <w:rPr>
          <w:sz w:val="22"/>
          <w:szCs w:val="22"/>
        </w:rPr>
        <w:t>16</w:t>
      </w:r>
      <w:r w:rsidRPr="000D3FDF">
        <w:rPr>
          <w:sz w:val="22"/>
          <w:szCs w:val="22"/>
        </w:rPr>
        <w:t>. 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sectPr w:rsidR="00276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905EE"/>
    <w:multiLevelType w:val="hybridMultilevel"/>
    <w:tmpl w:val="5108F830"/>
    <w:lvl w:ilvl="0" w:tplc="C6D8E7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95B14"/>
    <w:multiLevelType w:val="hybridMultilevel"/>
    <w:tmpl w:val="96A01B90"/>
    <w:lvl w:ilvl="0" w:tplc="B77801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ADC"/>
    <w:rsid w:val="0027635C"/>
    <w:rsid w:val="007E6ADC"/>
    <w:rsid w:val="00D5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C20FE0-FA6D-449D-9862-CA1F723A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B5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B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54B5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rsid w:val="00D54B56"/>
    <w:rPr>
      <w:b/>
      <w:bCs/>
      <w:color w:val="000080"/>
    </w:rPr>
  </w:style>
  <w:style w:type="character" w:styleId="a4">
    <w:name w:val="Hyperlink"/>
    <w:uiPriority w:val="99"/>
    <w:rsid w:val="00D54B56"/>
    <w:rPr>
      <w:color w:val="0000FF"/>
      <w:u w:val="single"/>
    </w:rPr>
  </w:style>
  <w:style w:type="paragraph" w:styleId="a5">
    <w:name w:val="Body Text"/>
    <w:basedOn w:val="a"/>
    <w:link w:val="a6"/>
    <w:rsid w:val="00D54B56"/>
    <w:pPr>
      <w:spacing w:after="120"/>
    </w:pPr>
    <w:rPr>
      <w:snapToGrid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D54B5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rsid w:val="00D54B56"/>
    <w:pPr>
      <w:spacing w:after="120" w:line="480" w:lineRule="auto"/>
    </w:pPr>
    <w:rPr>
      <w:snapToGrid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4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54B56"/>
    <w:pPr>
      <w:ind w:left="720"/>
      <w:contextualSpacing/>
    </w:pPr>
  </w:style>
  <w:style w:type="paragraph" w:styleId="a8">
    <w:name w:val="Normal (Web)"/>
    <w:basedOn w:val="a"/>
    <w:rsid w:val="00D54B56"/>
    <w:pPr>
      <w:spacing w:before="100" w:beforeAutospacing="1" w:after="100" w:afterAutospacing="1"/>
    </w:pPr>
    <w:rPr>
      <w:snapToGrid/>
      <w:sz w:val="24"/>
      <w:szCs w:val="24"/>
    </w:rPr>
  </w:style>
  <w:style w:type="table" w:styleId="a9">
    <w:name w:val="Table Grid"/>
    <w:basedOn w:val="a1"/>
    <w:uiPriority w:val="59"/>
    <w:rsid w:val="00D54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sluzhba.gov.ru" TargetMode="External"/><Relationship Id="rId5" Type="http://schemas.openxmlformats.org/officeDocument/2006/relationships/hyperlink" Target="mailto:e.stash.r2300@nalog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2517</Words>
  <Characters>14350</Characters>
  <Application>Microsoft Office Word</Application>
  <DocSecurity>0</DocSecurity>
  <Lines>119</Lines>
  <Paragraphs>33</Paragraphs>
  <ScaleCrop>false</ScaleCrop>
  <Company/>
  <LinksUpToDate>false</LinksUpToDate>
  <CharactersWithSpaces>16834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Тютюник Екатерина Николаевна</dc:creator>
  <cp:keywords/>
  <dc:description/>
  <cp:lastModifiedBy>Тютюник Екатерина Николаевна</cp:lastModifiedBy>
  <cp:revision>2</cp:revision>
  <dcterms:created xsi:type="dcterms:W3CDTF">2024-07-23T13:56:00Z</dcterms:created>
  <dcterms:modified xsi:type="dcterms:W3CDTF">2024-07-23T13:57:00Z</dcterms:modified>
</cp:coreProperties>
</file>