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45" w:rsidRPr="000407B7" w:rsidRDefault="000407B7" w:rsidP="000407B7">
      <w:pPr>
        <w:jc w:val="center"/>
        <w:rPr>
          <w:rFonts w:ascii="Times New Roman" w:hAnsi="Times New Roman" w:cs="Times New Roman"/>
          <w:sz w:val="26"/>
          <w:szCs w:val="26"/>
        </w:rPr>
      </w:pPr>
      <w:r w:rsidRPr="000407B7">
        <w:rPr>
          <w:rFonts w:ascii="Times New Roman" w:hAnsi="Times New Roman" w:cs="Times New Roman"/>
          <w:sz w:val="26"/>
          <w:szCs w:val="26"/>
        </w:rPr>
        <w:t>Объявление</w:t>
      </w:r>
      <w:bookmarkStart w:id="0" w:name="_GoBack"/>
      <w:bookmarkEnd w:id="0"/>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1. Управление Федеральной налоговой службы по Краснодарскому краю </w:t>
      </w:r>
      <w:proofErr w:type="gramStart"/>
      <w:r w:rsidRPr="000407B7">
        <w:rPr>
          <w:rFonts w:ascii="Times New Roman" w:hAnsi="Times New Roman" w:cs="Times New Roman"/>
          <w:sz w:val="26"/>
          <w:szCs w:val="26"/>
        </w:rPr>
        <w:t xml:space="preserve">350000,   </w:t>
      </w:r>
      <w:proofErr w:type="gramEnd"/>
      <w:r w:rsidRPr="000407B7">
        <w:rPr>
          <w:rFonts w:ascii="Times New Roman" w:hAnsi="Times New Roman" w:cs="Times New Roman"/>
          <w:sz w:val="26"/>
          <w:szCs w:val="26"/>
        </w:rPr>
        <w:t xml:space="preserve">  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 (далее – Конкурс):</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старший государственный налоговый инспектор отдела анализа и планирования налоговых проверок;</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2. К претендентам на замещение вакантной должности предъявляются следующие требования: </w:t>
      </w:r>
    </w:p>
    <w:p w:rsidR="000407B7" w:rsidRPr="000407B7" w:rsidRDefault="000407B7" w:rsidP="000407B7">
      <w:pPr>
        <w:pStyle w:val="a7"/>
        <w:numPr>
          <w:ilvl w:val="0"/>
          <w:numId w:val="1"/>
        </w:numPr>
        <w:tabs>
          <w:tab w:val="left" w:pos="357"/>
        </w:tabs>
        <w:jc w:val="both"/>
        <w:rPr>
          <w:szCs w:val="26"/>
        </w:rPr>
      </w:pPr>
      <w:r w:rsidRPr="000407B7">
        <w:rPr>
          <w:szCs w:val="26"/>
        </w:rPr>
        <w:t xml:space="preserve">Наличие высшего образования не ниже уровня </w:t>
      </w:r>
      <w:proofErr w:type="spellStart"/>
      <w:r w:rsidRPr="000407B7">
        <w:rPr>
          <w:szCs w:val="26"/>
        </w:rPr>
        <w:t>бакалавриата</w:t>
      </w:r>
      <w:proofErr w:type="spellEnd"/>
      <w:r w:rsidRPr="000407B7">
        <w:rPr>
          <w:szCs w:val="26"/>
        </w:rPr>
        <w:t xml:space="preserve"> (требование к специальности/направлению подготовки </w:t>
      </w:r>
      <w:r w:rsidRPr="000407B7">
        <w:rPr>
          <w:i/>
          <w:szCs w:val="26"/>
        </w:rPr>
        <w:t>(см. Должностной регламент)</w:t>
      </w:r>
      <w:r w:rsidRPr="000407B7">
        <w:rPr>
          <w:szCs w:val="26"/>
        </w:rPr>
        <w:t>);</w:t>
      </w:r>
    </w:p>
    <w:p w:rsidR="000407B7" w:rsidRPr="000407B7" w:rsidRDefault="000407B7" w:rsidP="000407B7">
      <w:pPr>
        <w:pStyle w:val="ConsPlusNormal"/>
        <w:numPr>
          <w:ilvl w:val="0"/>
          <w:numId w:val="1"/>
        </w:numPr>
        <w:tabs>
          <w:tab w:val="left" w:pos="357"/>
        </w:tabs>
        <w:jc w:val="both"/>
        <w:rPr>
          <w:rFonts w:ascii="Times New Roman" w:hAnsi="Times New Roman" w:cs="Times New Roman"/>
          <w:sz w:val="26"/>
          <w:szCs w:val="26"/>
        </w:rPr>
      </w:pPr>
      <w:r w:rsidRPr="000407B7">
        <w:rPr>
          <w:rFonts w:ascii="Times New Roman" w:hAnsi="Times New Roman" w:cs="Times New Roman"/>
          <w:sz w:val="26"/>
          <w:szCs w:val="26"/>
        </w:rPr>
        <w:t>Квалификационные требования к стажу гражданской службы или стажу работы по специальности - не предъявляются;</w:t>
      </w:r>
    </w:p>
    <w:p w:rsidR="000407B7" w:rsidRPr="000407B7" w:rsidRDefault="000407B7" w:rsidP="000407B7">
      <w:pPr>
        <w:pStyle w:val="ConsPlusNormal"/>
        <w:numPr>
          <w:ilvl w:val="0"/>
          <w:numId w:val="1"/>
        </w:numPr>
        <w:tabs>
          <w:tab w:val="left" w:pos="357"/>
        </w:tabs>
        <w:jc w:val="both"/>
        <w:rPr>
          <w:rFonts w:ascii="Times New Roman" w:hAnsi="Times New Roman" w:cs="Times New Roman"/>
          <w:sz w:val="26"/>
          <w:szCs w:val="26"/>
        </w:rPr>
      </w:pPr>
      <w:r w:rsidRPr="000407B7">
        <w:rPr>
          <w:rFonts w:ascii="Times New Roman" w:hAnsi="Times New Roman" w:cs="Times New Roman"/>
          <w:sz w:val="26"/>
          <w:szCs w:val="26"/>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407B7">
        <w:rPr>
          <w:rFonts w:ascii="Times New Roman" w:hAnsi="Times New Roman" w:cs="Times New Roman"/>
          <w:i/>
          <w:sz w:val="26"/>
          <w:szCs w:val="26"/>
        </w:rPr>
        <w:t>(см. Должностной регламент).</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3. Условия работы: рабочее время с 9-00 до 18-00, пятница с 9-00 до 16-45, обеденный перерыв с 13-00 до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Денежное содержание государственного гражданского служащего (заработная плата):</w:t>
      </w:r>
    </w:p>
    <w:p w:rsidR="000407B7" w:rsidRPr="000407B7" w:rsidRDefault="000407B7" w:rsidP="000407B7">
      <w:pPr>
        <w:pStyle w:val="ConsNormal"/>
        <w:widowControl/>
        <w:ind w:right="0" w:firstLine="0"/>
        <w:jc w:val="both"/>
        <w:rPr>
          <w:rFonts w:ascii="Times New Roman" w:hAnsi="Times New Roman" w:cs="Times New Roman"/>
          <w:sz w:val="26"/>
          <w:szCs w:val="26"/>
        </w:rPr>
      </w:pPr>
    </w:p>
    <w:tbl>
      <w:tblPr>
        <w:tblStyle w:val="a9"/>
        <w:tblW w:w="8125" w:type="dxa"/>
        <w:tblLayout w:type="fixed"/>
        <w:tblLook w:val="04A0" w:firstRow="1" w:lastRow="0" w:firstColumn="1" w:lastColumn="0" w:noHBand="0" w:noVBand="1"/>
      </w:tblPr>
      <w:tblGrid>
        <w:gridCol w:w="2744"/>
        <w:gridCol w:w="5381"/>
      </w:tblGrid>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Денежное содержание государственного гражданского служащего УФНС России по Краснодарскому краю состоит из:</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Старший государственный налоговый инспектор</w:t>
            </w:r>
          </w:p>
        </w:tc>
      </w:tr>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Должностного оклада</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16063,00</w:t>
            </w:r>
          </w:p>
        </w:tc>
      </w:tr>
      <w:tr w:rsidR="000407B7" w:rsidRPr="000407B7" w:rsidTr="004C701C">
        <w:trPr>
          <w:trHeight w:val="1547"/>
        </w:trPr>
        <w:tc>
          <w:tcPr>
            <w:tcW w:w="2744" w:type="dxa"/>
            <w:tcBorders>
              <w:bottom w:val="single" w:sz="4" w:space="0" w:color="auto"/>
            </w:tcBorders>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Оклада за классный чин</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в соответствии с присвоенным классным чином:</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11 199,00</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10 021,00</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9 431,00</w:t>
            </w:r>
          </w:p>
        </w:tc>
      </w:tr>
      <w:tr w:rsidR="000407B7" w:rsidRPr="000407B7" w:rsidTr="004C701C">
        <w:tc>
          <w:tcPr>
            <w:tcW w:w="2744" w:type="dxa"/>
            <w:tcBorders>
              <w:top w:val="nil"/>
            </w:tcBorders>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Ежемесячной надбавки к должностному окладу за выслугу лет на гражданской службе</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25 %</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должностного </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оклада</w:t>
            </w:r>
          </w:p>
        </w:tc>
      </w:tr>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lastRenderedPageBreak/>
              <w:t>Премии за выполнение особо важных и сложных заданий</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в соответствии с положением, утвержденным представителем нанимателя</w:t>
            </w:r>
          </w:p>
        </w:tc>
      </w:tr>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Ежемесячного денежного поощрения</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30 %</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должностного</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оклада</w:t>
            </w:r>
          </w:p>
        </w:tc>
      </w:tr>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Единовременной выплаты при предоставлении ежегодного оплачиваемого отпуска</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0407B7" w:rsidRPr="000407B7" w:rsidTr="004C701C">
        <w:tc>
          <w:tcPr>
            <w:tcW w:w="2744"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Материальной помощи</w:t>
            </w:r>
          </w:p>
        </w:tc>
        <w:tc>
          <w:tcPr>
            <w:tcW w:w="5381" w:type="dxa"/>
            <w:vAlign w:val="center"/>
          </w:tcPr>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в соответствии с положением, утвержденным представителем нанимателя</w:t>
            </w:r>
          </w:p>
        </w:tc>
      </w:tr>
    </w:tbl>
    <w:p w:rsidR="000407B7" w:rsidRPr="000407B7" w:rsidRDefault="000407B7" w:rsidP="000407B7">
      <w:pPr>
        <w:jc w:val="both"/>
        <w:rPr>
          <w:rFonts w:ascii="Times New Roman" w:hAnsi="Times New Roman" w:cs="Times New Roman"/>
          <w:sz w:val="26"/>
          <w:szCs w:val="26"/>
        </w:rPr>
      </w:pP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0407B7" w:rsidRPr="000407B7" w:rsidRDefault="000407B7" w:rsidP="000407B7">
      <w:pPr>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0407B7" w:rsidRPr="000407B7" w:rsidRDefault="000407B7" w:rsidP="000407B7">
      <w:pPr>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0407B7" w:rsidRPr="000407B7" w:rsidRDefault="000407B7" w:rsidP="000407B7">
      <w:pPr>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407B7">
        <w:rPr>
          <w:rFonts w:ascii="Times New Roman" w:hAnsi="Times New Roman" w:cs="Times New Roman"/>
          <w:i/>
          <w:sz w:val="26"/>
          <w:szCs w:val="26"/>
        </w:rPr>
        <w:t>(см. Должностной регламент).</w:t>
      </w:r>
    </w:p>
    <w:p w:rsidR="000407B7" w:rsidRPr="000407B7" w:rsidRDefault="000407B7" w:rsidP="000407B7">
      <w:pPr>
        <w:widowControl w:val="0"/>
        <w:jc w:val="both"/>
        <w:rPr>
          <w:rFonts w:ascii="Times New Roman" w:hAnsi="Times New Roman" w:cs="Times New Roman"/>
          <w:sz w:val="26"/>
          <w:szCs w:val="26"/>
        </w:rPr>
      </w:pPr>
      <w:r w:rsidRPr="000407B7">
        <w:rPr>
          <w:rFonts w:ascii="Times New Roman" w:hAnsi="Times New Roman" w:cs="Times New Roman"/>
          <w:sz w:val="26"/>
          <w:szCs w:val="26"/>
        </w:rPr>
        <w:t xml:space="preserve">4. Начало приема документов для участия в конкурсе в 09.00 </w:t>
      </w:r>
      <w:r w:rsidRPr="000407B7">
        <w:rPr>
          <w:rFonts w:ascii="Times New Roman" w:hAnsi="Times New Roman" w:cs="Times New Roman"/>
          <w:sz w:val="26"/>
          <w:szCs w:val="26"/>
          <w:u w:val="single"/>
        </w:rPr>
        <w:t>«4» сентября 2024 года</w:t>
      </w:r>
      <w:r w:rsidRPr="000407B7">
        <w:rPr>
          <w:rFonts w:ascii="Times New Roman" w:hAnsi="Times New Roman" w:cs="Times New Roman"/>
          <w:sz w:val="26"/>
          <w:szCs w:val="26"/>
        </w:rPr>
        <w:t xml:space="preserve">, окончание - в 18.00 </w:t>
      </w:r>
      <w:r w:rsidRPr="000407B7">
        <w:rPr>
          <w:rFonts w:ascii="Times New Roman" w:hAnsi="Times New Roman" w:cs="Times New Roman"/>
          <w:sz w:val="26"/>
          <w:szCs w:val="26"/>
          <w:u w:val="single"/>
        </w:rPr>
        <w:t>«24» сентября 2024 года.</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5. Адрес места приема документов: </w:t>
      </w:r>
      <w:smartTag w:uri="urn:schemas-microsoft-com:office:smarttags" w:element="metricconverter">
        <w:smartTagPr>
          <w:attr w:name="ProductID" w:val="350000, г"/>
        </w:smartTagPr>
        <w:r w:rsidRPr="000407B7">
          <w:rPr>
            <w:rFonts w:ascii="Times New Roman" w:hAnsi="Times New Roman" w:cs="Times New Roman"/>
            <w:sz w:val="26"/>
            <w:szCs w:val="26"/>
          </w:rPr>
          <w:t>350000, г</w:t>
        </w:r>
      </w:smartTag>
      <w:r w:rsidRPr="000407B7">
        <w:rPr>
          <w:rFonts w:ascii="Times New Roman" w:hAnsi="Times New Roman" w:cs="Times New Roman"/>
          <w:sz w:val="26"/>
          <w:szCs w:val="26"/>
        </w:rPr>
        <w:t xml:space="preserve">. Краснодар, ул. им. Гоголя, 90, Управление Федеральной налоговой службы по Краснодарскому краю, отдел кадров, </w:t>
      </w:r>
      <w:proofErr w:type="spellStart"/>
      <w:r w:rsidRPr="000407B7">
        <w:rPr>
          <w:rFonts w:ascii="Times New Roman" w:hAnsi="Times New Roman" w:cs="Times New Roman"/>
          <w:sz w:val="26"/>
          <w:szCs w:val="26"/>
        </w:rPr>
        <w:t>каб</w:t>
      </w:r>
      <w:proofErr w:type="spellEnd"/>
      <w:r w:rsidRPr="000407B7">
        <w:rPr>
          <w:rFonts w:ascii="Times New Roman" w:hAnsi="Times New Roman" w:cs="Times New Roman"/>
          <w:sz w:val="26"/>
          <w:szCs w:val="26"/>
        </w:rPr>
        <w:t>. № 227, тел. (861) 262-29-32.</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Ответственный за прием документов: </w:t>
      </w:r>
      <w:proofErr w:type="spellStart"/>
      <w:r w:rsidRPr="000407B7">
        <w:rPr>
          <w:rFonts w:ascii="Times New Roman" w:hAnsi="Times New Roman" w:cs="Times New Roman"/>
          <w:b/>
          <w:sz w:val="26"/>
          <w:szCs w:val="26"/>
          <w:u w:val="single"/>
        </w:rPr>
        <w:t>Сташ</w:t>
      </w:r>
      <w:proofErr w:type="spellEnd"/>
      <w:r w:rsidRPr="000407B7">
        <w:rPr>
          <w:rFonts w:ascii="Times New Roman" w:hAnsi="Times New Roman" w:cs="Times New Roman"/>
          <w:b/>
          <w:sz w:val="26"/>
          <w:szCs w:val="26"/>
          <w:u w:val="single"/>
        </w:rPr>
        <w:t xml:space="preserve"> Элла Муратовна.</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rsidR="000407B7" w:rsidRPr="000407B7" w:rsidRDefault="000407B7" w:rsidP="000407B7">
      <w:pPr>
        <w:pStyle w:val="a8"/>
        <w:spacing w:before="0" w:beforeAutospacing="0" w:after="0" w:afterAutospacing="0"/>
        <w:jc w:val="both"/>
        <w:rPr>
          <w:sz w:val="26"/>
          <w:szCs w:val="26"/>
        </w:rPr>
      </w:pPr>
      <w:r w:rsidRPr="000407B7">
        <w:rPr>
          <w:b/>
          <w:sz w:val="26"/>
          <w:szCs w:val="26"/>
        </w:rPr>
        <w:t>Документы представляются гражданином (гражданским служащим)</w:t>
      </w:r>
      <w:r w:rsidRPr="000407B7">
        <w:rPr>
          <w:sz w:val="26"/>
          <w:szCs w:val="26"/>
        </w:rPr>
        <w:t xml:space="preserve"> </w:t>
      </w:r>
      <w:r w:rsidRPr="000407B7">
        <w:rPr>
          <w:sz w:val="26"/>
          <w:szCs w:val="26"/>
          <w:u w:val="single"/>
        </w:rPr>
        <w:t>лично</w:t>
      </w:r>
      <w:r w:rsidRPr="000407B7">
        <w:rPr>
          <w:sz w:val="26"/>
          <w:szCs w:val="26"/>
        </w:rPr>
        <w:t xml:space="preserve">, посредством направления </w:t>
      </w:r>
      <w:r w:rsidRPr="000407B7">
        <w:rPr>
          <w:sz w:val="26"/>
          <w:szCs w:val="26"/>
          <w:u w:val="single"/>
        </w:rPr>
        <w:t>по почте</w:t>
      </w:r>
      <w:r w:rsidRPr="000407B7">
        <w:rPr>
          <w:sz w:val="26"/>
          <w:szCs w:val="26"/>
        </w:rPr>
        <w:t xml:space="preserve"> или </w:t>
      </w:r>
      <w:r w:rsidRPr="000407B7">
        <w:rPr>
          <w:sz w:val="26"/>
          <w:szCs w:val="26"/>
          <w:u w:val="single"/>
        </w:rPr>
        <w:t xml:space="preserve">в электронном виде с </w:t>
      </w:r>
      <w:proofErr w:type="gramStart"/>
      <w:r w:rsidRPr="000407B7">
        <w:rPr>
          <w:sz w:val="26"/>
          <w:szCs w:val="26"/>
          <w:u w:val="single"/>
        </w:rPr>
        <w:t>использованием  официального</w:t>
      </w:r>
      <w:proofErr w:type="gramEnd"/>
      <w:r w:rsidRPr="000407B7">
        <w:rPr>
          <w:sz w:val="26"/>
          <w:szCs w:val="26"/>
          <w:u w:val="single"/>
        </w:rPr>
        <w:t xml:space="preserve"> сайта государственной информационной системы в области государственной службы</w:t>
      </w:r>
      <w:r w:rsidRPr="000407B7">
        <w:rPr>
          <w:sz w:val="26"/>
          <w:szCs w:val="26"/>
        </w:rPr>
        <w:t xml:space="preserve"> в информационно-телекоммуникационной сети "Интернет" (далее – сеть "Интернет").</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Правила представления документов в электронном виде утверждены Постановлением Правительства Российской Федерации от 05.03.2018 № 227.</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6. Для участия в конкурсе </w:t>
      </w:r>
      <w:r w:rsidRPr="000407B7">
        <w:rPr>
          <w:rFonts w:ascii="Times New Roman" w:hAnsi="Times New Roman" w:cs="Times New Roman"/>
          <w:b/>
          <w:sz w:val="26"/>
          <w:szCs w:val="26"/>
        </w:rPr>
        <w:t>гражданский служащий</w:t>
      </w:r>
      <w:r w:rsidRPr="000407B7">
        <w:rPr>
          <w:rFonts w:ascii="Times New Roman" w:hAnsi="Times New Roman" w:cs="Times New Roman"/>
          <w:sz w:val="26"/>
          <w:szCs w:val="26"/>
        </w:rPr>
        <w:t xml:space="preserve">, который замещает должность государственной гражданской службы в УФНС России по Краснодарскому краю, подает </w:t>
      </w:r>
      <w:r w:rsidRPr="000407B7">
        <w:rPr>
          <w:rFonts w:ascii="Times New Roman" w:hAnsi="Times New Roman" w:cs="Times New Roman"/>
          <w:sz w:val="26"/>
          <w:szCs w:val="26"/>
          <w:u w:val="single"/>
        </w:rPr>
        <w:t>заявление</w:t>
      </w:r>
      <w:r w:rsidRPr="000407B7">
        <w:rPr>
          <w:rFonts w:ascii="Times New Roman" w:hAnsi="Times New Roman" w:cs="Times New Roman"/>
          <w:sz w:val="26"/>
          <w:szCs w:val="26"/>
        </w:rPr>
        <w:t xml:space="preserve"> на имя руководителя УФНС России по Краснодарскому краю.</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7. </w:t>
      </w:r>
      <w:r w:rsidRPr="000407B7">
        <w:rPr>
          <w:rFonts w:ascii="Times New Roman" w:hAnsi="Times New Roman" w:cs="Times New Roman"/>
          <w:b/>
          <w:sz w:val="26"/>
          <w:szCs w:val="26"/>
        </w:rPr>
        <w:t>Гражданский служащий</w:t>
      </w:r>
      <w:r w:rsidRPr="000407B7">
        <w:rPr>
          <w:rFonts w:ascii="Times New Roman" w:hAnsi="Times New Roman" w:cs="Times New Roman"/>
          <w:sz w:val="26"/>
          <w:szCs w:val="26"/>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407B7">
        <w:rPr>
          <w:rFonts w:ascii="Times New Roman" w:hAnsi="Times New Roman" w:cs="Times New Roman"/>
          <w:sz w:val="26"/>
          <w:szCs w:val="26"/>
          <w:u w:val="single"/>
        </w:rPr>
        <w:t>заявление</w:t>
      </w:r>
      <w:r w:rsidRPr="000407B7">
        <w:rPr>
          <w:rFonts w:ascii="Times New Roman" w:hAnsi="Times New Roman" w:cs="Times New Roman"/>
          <w:sz w:val="26"/>
          <w:szCs w:val="26"/>
        </w:rPr>
        <w:t xml:space="preserve"> на имя руководителя УФНС России по Краснодарскому краю, собственноручно заполненную, подписанную и </w:t>
      </w:r>
      <w:r w:rsidRPr="000407B7">
        <w:rPr>
          <w:rFonts w:ascii="Times New Roman" w:hAnsi="Times New Roman" w:cs="Times New Roman"/>
          <w:sz w:val="26"/>
          <w:szCs w:val="26"/>
          <w:u w:val="single"/>
        </w:rPr>
        <w:t>заверенную кадровой службой государственного органа</w:t>
      </w:r>
      <w:r w:rsidRPr="000407B7">
        <w:rPr>
          <w:rFonts w:ascii="Times New Roman" w:hAnsi="Times New Roman" w:cs="Times New Roman"/>
          <w:sz w:val="26"/>
          <w:szCs w:val="26"/>
        </w:rPr>
        <w:t xml:space="preserve">, в котором гражданский служащий замещает должность гражданской службы, </w:t>
      </w:r>
      <w:r w:rsidRPr="000407B7">
        <w:rPr>
          <w:rFonts w:ascii="Times New Roman" w:hAnsi="Times New Roman" w:cs="Times New Roman"/>
          <w:sz w:val="26"/>
          <w:szCs w:val="26"/>
          <w:u w:val="single"/>
        </w:rPr>
        <w:t>анкету</w:t>
      </w:r>
      <w:r w:rsidRPr="000407B7">
        <w:rPr>
          <w:rFonts w:ascii="Times New Roman" w:hAnsi="Times New Roman" w:cs="Times New Roman"/>
          <w:sz w:val="26"/>
          <w:szCs w:val="26"/>
        </w:rPr>
        <w:t xml:space="preserve"> (форма анкеты утверждена Распоряжение Правительства Российской Федерации от 26.05.2005 года № 667-р) с приложением </w:t>
      </w:r>
      <w:r w:rsidRPr="000407B7">
        <w:rPr>
          <w:rFonts w:ascii="Times New Roman" w:hAnsi="Times New Roman" w:cs="Times New Roman"/>
          <w:sz w:val="26"/>
          <w:szCs w:val="26"/>
          <w:u w:val="single"/>
        </w:rPr>
        <w:t>фотографии</w:t>
      </w:r>
      <w:r w:rsidRPr="000407B7">
        <w:rPr>
          <w:rFonts w:ascii="Times New Roman" w:hAnsi="Times New Roman" w:cs="Times New Roman"/>
          <w:sz w:val="26"/>
          <w:szCs w:val="26"/>
        </w:rPr>
        <w:t xml:space="preserve">, </w:t>
      </w:r>
      <w:r w:rsidRPr="000407B7">
        <w:rPr>
          <w:rFonts w:ascii="Times New Roman" w:hAnsi="Times New Roman" w:cs="Times New Roman"/>
          <w:sz w:val="26"/>
          <w:szCs w:val="26"/>
          <w:u w:val="single"/>
        </w:rPr>
        <w:t>согласие на обработку персональных данных и согласие на получение персональных данных у третьей стороны</w:t>
      </w:r>
      <w:r w:rsidRPr="000407B7">
        <w:rPr>
          <w:rFonts w:ascii="Times New Roman" w:hAnsi="Times New Roman" w:cs="Times New Roman"/>
          <w:sz w:val="26"/>
          <w:szCs w:val="26"/>
        </w:rPr>
        <w:t>.</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8. </w:t>
      </w:r>
      <w:r w:rsidRPr="000407B7">
        <w:rPr>
          <w:rFonts w:ascii="Times New Roman" w:hAnsi="Times New Roman" w:cs="Times New Roman"/>
          <w:b/>
          <w:sz w:val="26"/>
          <w:szCs w:val="26"/>
        </w:rPr>
        <w:t>Гражданин</w:t>
      </w:r>
      <w:r w:rsidRPr="000407B7">
        <w:rPr>
          <w:rFonts w:ascii="Times New Roman" w:hAnsi="Times New Roman" w:cs="Times New Roman"/>
          <w:sz w:val="26"/>
          <w:szCs w:val="26"/>
        </w:rPr>
        <w:t>, желающий принять участие в конкурсе, представляет следующие документы:</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а) личное заявление;</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б) собственноручно заполненную и подписанную </w:t>
      </w:r>
      <w:r w:rsidRPr="000407B7">
        <w:rPr>
          <w:rFonts w:ascii="Times New Roman" w:hAnsi="Times New Roman" w:cs="Times New Roman"/>
          <w:sz w:val="26"/>
          <w:szCs w:val="26"/>
          <w:u w:val="single"/>
        </w:rPr>
        <w:t>анкету</w:t>
      </w:r>
      <w:r w:rsidRPr="000407B7">
        <w:rPr>
          <w:rFonts w:ascii="Times New Roman" w:hAnsi="Times New Roman" w:cs="Times New Roman"/>
          <w:sz w:val="26"/>
          <w:szCs w:val="26"/>
        </w:rPr>
        <w:t xml:space="preserve"> (форма анкеты утверждена Распоряжение Правительства Российской Федерации от 26.05.2005 года № 667-р) с приложением </w:t>
      </w:r>
      <w:r w:rsidRPr="000407B7">
        <w:rPr>
          <w:rFonts w:ascii="Times New Roman" w:hAnsi="Times New Roman" w:cs="Times New Roman"/>
          <w:sz w:val="26"/>
          <w:szCs w:val="26"/>
          <w:u w:val="single"/>
        </w:rPr>
        <w:t>фотографии</w:t>
      </w:r>
      <w:r w:rsidRPr="000407B7">
        <w:rPr>
          <w:rFonts w:ascii="Times New Roman" w:hAnsi="Times New Roman" w:cs="Times New Roman"/>
          <w:sz w:val="26"/>
          <w:szCs w:val="26"/>
        </w:rPr>
        <w:t xml:space="preserve"> (3 х 4, на матовой бумаге в цветном изображении, без уголка, в строгой одежде);</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г) документы, подтверждающие необходимое профессиональное образование, квалификацию и стаж работы:</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u w:val="single"/>
        </w:rPr>
        <w:t>копию трудовой книжки</w:t>
      </w:r>
      <w:r w:rsidRPr="000407B7">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Pr="000407B7">
        <w:rPr>
          <w:rFonts w:ascii="Times New Roman" w:hAnsi="Times New Roman" w:cs="Times New Roman"/>
          <w:sz w:val="26"/>
          <w:szCs w:val="26"/>
          <w:u w:val="single"/>
        </w:rPr>
        <w:t>заверенную нотариально или кадровой службой по месту работы</w:t>
      </w:r>
      <w:r w:rsidRPr="000407B7">
        <w:rPr>
          <w:rFonts w:ascii="Times New Roman" w:hAnsi="Times New Roman" w:cs="Times New Roman"/>
          <w:sz w:val="26"/>
          <w:szCs w:val="26"/>
        </w:rPr>
        <w:t xml:space="preserve"> (службы), или иные документы, подтверждающие трудовую (служебную) деятельность гражданина;</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u w:val="single"/>
        </w:rPr>
        <w:t>копии документов об образовании и о квалификации</w:t>
      </w:r>
      <w:r w:rsidRPr="000407B7">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407B7">
        <w:rPr>
          <w:rFonts w:ascii="Times New Roman" w:hAnsi="Times New Roman" w:cs="Times New Roman"/>
          <w:sz w:val="26"/>
          <w:szCs w:val="26"/>
          <w:u w:val="single"/>
        </w:rPr>
        <w:t>заверенные нотариально или кадровыми службами по месту работы (службы)</w:t>
      </w:r>
      <w:r w:rsidRPr="000407B7">
        <w:rPr>
          <w:rFonts w:ascii="Times New Roman" w:hAnsi="Times New Roman" w:cs="Times New Roman"/>
          <w:sz w:val="26"/>
          <w:szCs w:val="26"/>
        </w:rPr>
        <w:t>;</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407B7">
        <w:rPr>
          <w:rStyle w:val="a3"/>
          <w:rFonts w:ascii="Times New Roman" w:hAnsi="Times New Roman" w:cs="Times New Roman"/>
          <w:sz w:val="26"/>
          <w:szCs w:val="26"/>
        </w:rPr>
        <w:t>медицинского учреждения о наличии (отсутствии) заболевания,</w:t>
      </w:r>
      <w:r w:rsidRPr="000407B7">
        <w:rPr>
          <w:rFonts w:ascii="Times New Roman" w:hAnsi="Times New Roman" w:cs="Times New Roman"/>
          <w:sz w:val="26"/>
          <w:szCs w:val="26"/>
        </w:rPr>
        <w:t xml:space="preserve"> </w:t>
      </w:r>
      <w:r w:rsidRPr="000407B7">
        <w:rPr>
          <w:rStyle w:val="a3"/>
          <w:rFonts w:ascii="Times New Roman" w:hAnsi="Times New Roman" w:cs="Times New Roman"/>
          <w:sz w:val="26"/>
          <w:szCs w:val="26"/>
        </w:rPr>
        <w:t>препятствующего поступлению на государственную гражданскую службу</w:t>
      </w:r>
      <w:r w:rsidRPr="000407B7">
        <w:rPr>
          <w:rFonts w:ascii="Times New Roman" w:hAnsi="Times New Roman" w:cs="Times New Roman"/>
          <w:sz w:val="26"/>
          <w:szCs w:val="26"/>
        </w:rPr>
        <w:t xml:space="preserve"> </w:t>
      </w:r>
      <w:r w:rsidRPr="000407B7">
        <w:rPr>
          <w:rStyle w:val="a3"/>
          <w:rFonts w:ascii="Times New Roman" w:hAnsi="Times New Roman" w:cs="Times New Roman"/>
          <w:sz w:val="26"/>
          <w:szCs w:val="26"/>
        </w:rPr>
        <w:t xml:space="preserve">Российской Федерации и муниципальную службу или её прохождению, утвержденное приказом </w:t>
      </w:r>
      <w:proofErr w:type="spellStart"/>
      <w:r w:rsidRPr="000407B7">
        <w:rPr>
          <w:rStyle w:val="a3"/>
          <w:rFonts w:ascii="Times New Roman" w:hAnsi="Times New Roman" w:cs="Times New Roman"/>
          <w:sz w:val="26"/>
          <w:szCs w:val="26"/>
        </w:rPr>
        <w:t>Минздравсоцразвития</w:t>
      </w:r>
      <w:proofErr w:type="spellEnd"/>
      <w:r w:rsidRPr="000407B7">
        <w:rPr>
          <w:rStyle w:val="a3"/>
          <w:rFonts w:ascii="Times New Roman" w:hAnsi="Times New Roman" w:cs="Times New Roman"/>
          <w:sz w:val="26"/>
          <w:szCs w:val="26"/>
        </w:rPr>
        <w:t xml:space="preserve"> России от 14.12.2009 № 984-н, </w:t>
      </w:r>
      <w:r w:rsidRPr="000407B7">
        <w:rPr>
          <w:rFonts w:ascii="Times New Roman" w:hAnsi="Times New Roman" w:cs="Times New Roman"/>
          <w:sz w:val="26"/>
          <w:szCs w:val="26"/>
        </w:rPr>
        <w:t>(форма № 001-ГС/у));</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е) копия документа воинского учета (для военнообязанных и лиц, подлежащих призыву на военную службу);</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ж) копия страхового свидетельства обязательного пенсионного страхования (СНИЛС); </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и) согласие на обработку персональных данных;</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к) согласие на получение персональных данных у третьей стороны.</w:t>
      </w:r>
    </w:p>
    <w:p w:rsidR="000407B7" w:rsidRPr="000407B7" w:rsidRDefault="000407B7" w:rsidP="000407B7">
      <w:pPr>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407B7" w:rsidRPr="000407B7" w:rsidRDefault="000407B7" w:rsidP="000407B7">
      <w:pPr>
        <w:ind w:right="-2"/>
        <w:jc w:val="both"/>
        <w:rPr>
          <w:rFonts w:ascii="Times New Roman" w:hAnsi="Times New Roman" w:cs="Times New Roman"/>
          <w:sz w:val="26"/>
          <w:szCs w:val="26"/>
        </w:rPr>
      </w:pPr>
      <w:r w:rsidRPr="000407B7">
        <w:rPr>
          <w:rFonts w:ascii="Times New Roman" w:hAnsi="Times New Roman" w:cs="Times New Roman"/>
          <w:sz w:val="26"/>
          <w:szCs w:val="26"/>
          <w:u w:val="single"/>
        </w:rPr>
        <w:t>Гражданин (государственный гражданский служащий) не допускается</w:t>
      </w:r>
      <w:r w:rsidRPr="000407B7">
        <w:rPr>
          <w:rFonts w:ascii="Times New Roman" w:hAnsi="Times New Roman" w:cs="Times New Roman"/>
          <w:sz w:val="26"/>
          <w:szCs w:val="26"/>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407B7" w:rsidRPr="000407B7" w:rsidRDefault="000407B7" w:rsidP="000407B7">
      <w:pPr>
        <w:pStyle w:val="a5"/>
        <w:spacing w:after="0"/>
        <w:ind w:right="20"/>
        <w:jc w:val="both"/>
        <w:rPr>
          <w:b/>
          <w:sz w:val="26"/>
          <w:szCs w:val="26"/>
          <w:lang w:val="ru-RU"/>
        </w:rPr>
      </w:pPr>
      <w:r w:rsidRPr="000407B7">
        <w:rPr>
          <w:sz w:val="26"/>
          <w:szCs w:val="26"/>
          <w:lang w:val="ru-RU"/>
        </w:rPr>
        <w:t xml:space="preserve">Достоверность сведений, представленных гражданином в УФНС России по Краснодарскому краю, подлежит </w:t>
      </w:r>
      <w:r w:rsidRPr="000407B7">
        <w:rPr>
          <w:sz w:val="26"/>
          <w:szCs w:val="26"/>
          <w:u w:val="single"/>
          <w:lang w:val="ru-RU"/>
        </w:rPr>
        <w:t>проверке.</w:t>
      </w:r>
    </w:p>
    <w:p w:rsidR="000407B7" w:rsidRPr="000407B7" w:rsidRDefault="000407B7" w:rsidP="000407B7">
      <w:pPr>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9. Предполагаемая дата проведения конкурса на замещение вакантной должности:</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-старшего государственного налогового инспектора отдела анализа и планирования налоговых проверок </w:t>
      </w:r>
      <w:r w:rsidRPr="000407B7">
        <w:rPr>
          <w:rFonts w:ascii="Times New Roman" w:hAnsi="Times New Roman" w:cs="Times New Roman"/>
          <w:sz w:val="26"/>
          <w:szCs w:val="26"/>
          <w:u w:val="single"/>
        </w:rPr>
        <w:t>«24» октября 2024 года;</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по адресу: </w:t>
      </w:r>
      <w:smartTag w:uri="urn:schemas-microsoft-com:office:smarttags" w:element="metricconverter">
        <w:smartTagPr>
          <w:attr w:name="ProductID" w:val="350000, г"/>
        </w:smartTagPr>
        <w:r w:rsidRPr="000407B7">
          <w:rPr>
            <w:rFonts w:ascii="Times New Roman" w:hAnsi="Times New Roman" w:cs="Times New Roman"/>
            <w:sz w:val="26"/>
            <w:szCs w:val="26"/>
          </w:rPr>
          <w:t>350000, г</w:t>
        </w:r>
      </w:smartTag>
      <w:r w:rsidRPr="000407B7">
        <w:rPr>
          <w:rFonts w:ascii="Times New Roman" w:hAnsi="Times New Roman" w:cs="Times New Roman"/>
          <w:sz w:val="26"/>
          <w:szCs w:val="26"/>
        </w:rPr>
        <w:t>. Краснодар, ул. им. Гоголя, д. 90, Управление Федеральной налоговой службы по Краснодарскому краю (пропуска будут заказаны).</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 xml:space="preserve">10. Конкурсная комиссия находится по адресу: </w:t>
      </w:r>
      <w:smartTag w:uri="urn:schemas-microsoft-com:office:smarttags" w:element="metricconverter">
        <w:smartTagPr>
          <w:attr w:name="ProductID" w:val="350000, г"/>
        </w:smartTagPr>
        <w:r w:rsidRPr="000407B7">
          <w:rPr>
            <w:rFonts w:ascii="Times New Roman" w:hAnsi="Times New Roman" w:cs="Times New Roman"/>
            <w:sz w:val="26"/>
            <w:szCs w:val="26"/>
          </w:rPr>
          <w:t>350000, г</w:t>
        </w:r>
      </w:smartTag>
      <w:r w:rsidRPr="000407B7">
        <w:rPr>
          <w:rFonts w:ascii="Times New Roman" w:hAnsi="Times New Roman" w:cs="Times New Roman"/>
          <w:sz w:val="26"/>
          <w:szCs w:val="26"/>
        </w:rPr>
        <w:t xml:space="preserve">. </w:t>
      </w:r>
      <w:proofErr w:type="gramStart"/>
      <w:r w:rsidRPr="000407B7">
        <w:rPr>
          <w:rFonts w:ascii="Times New Roman" w:hAnsi="Times New Roman" w:cs="Times New Roman"/>
          <w:sz w:val="26"/>
          <w:szCs w:val="26"/>
        </w:rPr>
        <w:t>Краснодар,</w:t>
      </w:r>
      <w:r w:rsidRPr="000407B7">
        <w:rPr>
          <w:rFonts w:ascii="Times New Roman" w:hAnsi="Times New Roman" w:cs="Times New Roman"/>
          <w:sz w:val="26"/>
          <w:szCs w:val="26"/>
        </w:rPr>
        <w:br/>
        <w:t>ул.</w:t>
      </w:r>
      <w:proofErr w:type="gramEnd"/>
      <w:r w:rsidRPr="000407B7">
        <w:rPr>
          <w:rFonts w:ascii="Times New Roman" w:hAnsi="Times New Roman" w:cs="Times New Roman"/>
          <w:sz w:val="26"/>
          <w:szCs w:val="26"/>
        </w:rPr>
        <w:t xml:space="preserve"> им. Гоголя, 90, Управление Федеральной налоговой службы по Краснодарскому краю, отдел кадров, </w:t>
      </w:r>
      <w:proofErr w:type="spellStart"/>
      <w:r w:rsidRPr="000407B7">
        <w:rPr>
          <w:rFonts w:ascii="Times New Roman" w:hAnsi="Times New Roman" w:cs="Times New Roman"/>
          <w:sz w:val="26"/>
          <w:szCs w:val="26"/>
        </w:rPr>
        <w:t>каб</w:t>
      </w:r>
      <w:proofErr w:type="spellEnd"/>
      <w:r w:rsidRPr="000407B7">
        <w:rPr>
          <w:rFonts w:ascii="Times New Roman" w:hAnsi="Times New Roman" w:cs="Times New Roman"/>
          <w:sz w:val="26"/>
          <w:szCs w:val="26"/>
        </w:rPr>
        <w:t>. № 227 телефон: 262-29-32, факс: 262-68-04, e-</w:t>
      </w:r>
      <w:proofErr w:type="spellStart"/>
      <w:r w:rsidRPr="000407B7">
        <w:rPr>
          <w:rFonts w:ascii="Times New Roman" w:hAnsi="Times New Roman" w:cs="Times New Roman"/>
          <w:sz w:val="26"/>
          <w:szCs w:val="26"/>
        </w:rPr>
        <w:t>mail</w:t>
      </w:r>
      <w:proofErr w:type="spellEnd"/>
      <w:r w:rsidRPr="000407B7">
        <w:rPr>
          <w:rFonts w:ascii="Times New Roman" w:hAnsi="Times New Roman" w:cs="Times New Roman"/>
          <w:sz w:val="26"/>
          <w:szCs w:val="26"/>
        </w:rPr>
        <w:t xml:space="preserve">: </w:t>
      </w:r>
      <w:hyperlink r:id="rId5" w:history="1">
        <w:r w:rsidRPr="000407B7">
          <w:rPr>
            <w:rStyle w:val="a4"/>
            <w:rFonts w:ascii="Times New Roman" w:hAnsi="Times New Roman" w:cs="Times New Roman"/>
            <w:sz w:val="26"/>
            <w:szCs w:val="26"/>
            <w:lang w:val="en-US"/>
          </w:rPr>
          <w:t>e</w:t>
        </w:r>
        <w:r w:rsidRPr="000407B7">
          <w:rPr>
            <w:rStyle w:val="a4"/>
            <w:rFonts w:ascii="Times New Roman" w:hAnsi="Times New Roman" w:cs="Times New Roman"/>
            <w:sz w:val="26"/>
            <w:szCs w:val="26"/>
          </w:rPr>
          <w:t>.</w:t>
        </w:r>
        <w:r w:rsidRPr="000407B7">
          <w:rPr>
            <w:rStyle w:val="a4"/>
            <w:rFonts w:ascii="Times New Roman" w:hAnsi="Times New Roman" w:cs="Times New Roman"/>
            <w:sz w:val="26"/>
            <w:szCs w:val="26"/>
            <w:lang w:val="en-US"/>
          </w:rPr>
          <w:t>stash</w:t>
        </w:r>
        <w:r w:rsidRPr="000407B7">
          <w:rPr>
            <w:rStyle w:val="a4"/>
            <w:rFonts w:ascii="Times New Roman" w:hAnsi="Times New Roman" w:cs="Times New Roman"/>
            <w:sz w:val="26"/>
            <w:szCs w:val="26"/>
          </w:rPr>
          <w:t>.r2300@nalog.</w:t>
        </w:r>
        <w:proofErr w:type="spellStart"/>
        <w:r w:rsidRPr="000407B7">
          <w:rPr>
            <w:rStyle w:val="a4"/>
            <w:rFonts w:ascii="Times New Roman" w:hAnsi="Times New Roman" w:cs="Times New Roman"/>
            <w:sz w:val="26"/>
            <w:szCs w:val="26"/>
            <w:lang w:val="en-US"/>
          </w:rPr>
          <w:t>gov</w:t>
        </w:r>
        <w:proofErr w:type="spellEnd"/>
        <w:r w:rsidRPr="000407B7">
          <w:rPr>
            <w:rStyle w:val="a4"/>
            <w:rFonts w:ascii="Times New Roman" w:hAnsi="Times New Roman" w:cs="Times New Roman"/>
            <w:sz w:val="26"/>
            <w:szCs w:val="26"/>
          </w:rPr>
          <w:t>.</w:t>
        </w:r>
        <w:proofErr w:type="spellStart"/>
        <w:r w:rsidRPr="000407B7">
          <w:rPr>
            <w:rStyle w:val="a4"/>
            <w:rFonts w:ascii="Times New Roman" w:hAnsi="Times New Roman" w:cs="Times New Roman"/>
            <w:sz w:val="26"/>
            <w:szCs w:val="26"/>
          </w:rPr>
          <w:t>ru</w:t>
        </w:r>
        <w:proofErr w:type="spellEnd"/>
      </w:hyperlink>
      <w:r w:rsidRPr="000407B7">
        <w:rPr>
          <w:rFonts w:ascii="Times New Roman" w:hAnsi="Times New Roman" w:cs="Times New Roman"/>
          <w:sz w:val="26"/>
          <w:szCs w:val="26"/>
        </w:rPr>
        <w:t>.</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11. Нормативные документы для самоподготовки:</w:t>
      </w:r>
    </w:p>
    <w:p w:rsidR="000407B7" w:rsidRPr="000407B7" w:rsidRDefault="000407B7" w:rsidP="000407B7">
      <w:pPr>
        <w:tabs>
          <w:tab w:val="left" w:pos="357"/>
        </w:tabs>
        <w:jc w:val="both"/>
        <w:rPr>
          <w:rFonts w:ascii="Times New Roman" w:hAnsi="Times New Roman" w:cs="Times New Roman"/>
          <w:sz w:val="26"/>
          <w:szCs w:val="26"/>
        </w:rPr>
      </w:pPr>
      <w:r w:rsidRPr="000407B7">
        <w:rPr>
          <w:rFonts w:ascii="Times New Roman" w:hAnsi="Times New Roman" w:cs="Times New Roman"/>
          <w:sz w:val="26"/>
          <w:szCs w:val="26"/>
          <w:u w:val="single"/>
        </w:rPr>
        <w:t>Общие</w:t>
      </w:r>
      <w:r w:rsidRPr="000407B7">
        <w:rPr>
          <w:rFonts w:ascii="Times New Roman" w:hAnsi="Times New Roman" w:cs="Times New Roman"/>
          <w:sz w:val="26"/>
          <w:szCs w:val="26"/>
        </w:rPr>
        <w:t>:</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lastRenderedPageBreak/>
        <w:t>Конституция Российской Федерации;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Трудовой кодекс Российской Федерации;</w:t>
      </w:r>
    </w:p>
    <w:p w:rsidR="000407B7" w:rsidRPr="000407B7" w:rsidRDefault="000407B7" w:rsidP="000407B7">
      <w:pPr>
        <w:pStyle w:val="a7"/>
        <w:numPr>
          <w:ilvl w:val="0"/>
          <w:numId w:val="2"/>
        </w:numPr>
        <w:tabs>
          <w:tab w:val="left" w:pos="357"/>
        </w:tabs>
        <w:ind w:left="346" w:firstLine="0"/>
        <w:jc w:val="both"/>
        <w:rPr>
          <w:szCs w:val="26"/>
        </w:rPr>
      </w:pPr>
      <w:r w:rsidRPr="000407B7">
        <w:rPr>
          <w:color w:val="000000"/>
          <w:szCs w:val="26"/>
        </w:rPr>
        <w:t>Налоговый кодекс Российской Федерации,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Федеральный закон от 27.07.2004 № 79-ФЗ «О государственной гражданской службе Российской Федерации»;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Федеральный закон от 25.12.2008 № 273-ФЗ «О противодействии коррупции»;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Федеральный закон от 21.03.1991 № 943-1 «О налоговых органах Российской Федерации»;</w:t>
      </w:r>
    </w:p>
    <w:p w:rsidR="000407B7" w:rsidRPr="000407B7" w:rsidRDefault="000407B7" w:rsidP="000407B7">
      <w:pPr>
        <w:pStyle w:val="ConsPlusNormal"/>
        <w:numPr>
          <w:ilvl w:val="0"/>
          <w:numId w:val="2"/>
        </w:numPr>
        <w:ind w:left="346" w:firstLine="0"/>
        <w:jc w:val="both"/>
        <w:rPr>
          <w:rFonts w:ascii="Times New Roman" w:hAnsi="Times New Roman" w:cs="Times New Roman"/>
          <w:sz w:val="26"/>
          <w:szCs w:val="26"/>
        </w:rPr>
      </w:pPr>
      <w:r w:rsidRPr="000407B7">
        <w:rPr>
          <w:rFonts w:ascii="Times New Roman" w:hAnsi="Times New Roman" w:cs="Times New Roman"/>
          <w:sz w:val="26"/>
          <w:szCs w:val="26"/>
        </w:rPr>
        <w:t>Федеральный закон Российской Федерации от 27 июля 2006 г. № 152-ФЗ «О персональных данных»;</w:t>
      </w:r>
    </w:p>
    <w:p w:rsidR="000407B7" w:rsidRPr="000407B7" w:rsidRDefault="000407B7" w:rsidP="000407B7">
      <w:pPr>
        <w:pStyle w:val="ConsPlusNormal"/>
        <w:numPr>
          <w:ilvl w:val="0"/>
          <w:numId w:val="2"/>
        </w:numPr>
        <w:ind w:left="346"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 Федеральный закон от 27 июля 2006 г. № 149-ФЗ «Об информации, информационных технологиях и о защите информации»;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Указ Президента Российской Федерации от 01.03.2017 № 96 «Об утверждении положения о кадровом резерве федерального государственного органа»;</w:t>
      </w:r>
    </w:p>
    <w:p w:rsidR="000407B7" w:rsidRPr="000407B7" w:rsidRDefault="000407B7" w:rsidP="000407B7">
      <w:pPr>
        <w:pStyle w:val="a7"/>
        <w:numPr>
          <w:ilvl w:val="0"/>
          <w:numId w:val="2"/>
        </w:numPr>
        <w:tabs>
          <w:tab w:val="left" w:pos="357"/>
        </w:tabs>
        <w:ind w:left="346" w:firstLine="0"/>
        <w:jc w:val="both"/>
        <w:rPr>
          <w:szCs w:val="26"/>
        </w:rPr>
      </w:pPr>
      <w:r w:rsidRPr="000407B7">
        <w:rPr>
          <w:szCs w:val="26"/>
        </w:rPr>
        <w:t>Указ Президента Российской Федерации от 19.05.2008 № 815 «О мерах по противодействию коррупции»;</w:t>
      </w:r>
    </w:p>
    <w:p w:rsidR="000407B7" w:rsidRPr="000407B7" w:rsidRDefault="000407B7" w:rsidP="000407B7">
      <w:pPr>
        <w:pStyle w:val="a7"/>
        <w:numPr>
          <w:ilvl w:val="0"/>
          <w:numId w:val="2"/>
        </w:numPr>
        <w:tabs>
          <w:tab w:val="left" w:pos="357"/>
        </w:tabs>
        <w:ind w:left="346" w:firstLine="0"/>
        <w:jc w:val="both"/>
        <w:rPr>
          <w:rFonts w:eastAsiaTheme="minorHAnsi"/>
          <w:szCs w:val="26"/>
        </w:rPr>
      </w:pPr>
      <w:r w:rsidRPr="000407B7">
        <w:rPr>
          <w:rFonts w:eastAsiaTheme="minorHAnsi"/>
          <w:szCs w:val="26"/>
        </w:rPr>
        <w:t xml:space="preserve">Постановление Правительства </w:t>
      </w:r>
      <w:r w:rsidRPr="000407B7">
        <w:rPr>
          <w:szCs w:val="26"/>
        </w:rPr>
        <w:t>Российской Федерации</w:t>
      </w:r>
      <w:r w:rsidRPr="000407B7">
        <w:rPr>
          <w:rFonts w:eastAsiaTheme="minorHAnsi"/>
          <w:szCs w:val="26"/>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407B7" w:rsidRPr="000407B7" w:rsidRDefault="000407B7" w:rsidP="000407B7">
      <w:pPr>
        <w:pStyle w:val="2"/>
        <w:tabs>
          <w:tab w:val="left" w:pos="357"/>
        </w:tabs>
        <w:spacing w:after="0" w:line="240" w:lineRule="auto"/>
        <w:jc w:val="both"/>
        <w:rPr>
          <w:sz w:val="26"/>
          <w:szCs w:val="26"/>
        </w:rPr>
      </w:pPr>
      <w:r w:rsidRPr="000407B7">
        <w:rPr>
          <w:rFonts w:eastAsiaTheme="minorHAnsi"/>
          <w:sz w:val="26"/>
          <w:szCs w:val="26"/>
          <w:u w:val="single"/>
        </w:rPr>
        <w:t>Для конкурса в отделе анализа и планирования налоговых проверок:</w:t>
      </w:r>
    </w:p>
    <w:p w:rsidR="000407B7" w:rsidRPr="000407B7" w:rsidRDefault="000407B7" w:rsidP="000407B7">
      <w:pPr>
        <w:pStyle w:val="ConsPlusNormal"/>
        <w:numPr>
          <w:ilvl w:val="0"/>
          <w:numId w:val="2"/>
        </w:numPr>
        <w:tabs>
          <w:tab w:val="left" w:pos="851"/>
        </w:tabs>
        <w:adjustRightInd/>
        <w:ind w:left="346" w:firstLine="0"/>
        <w:jc w:val="both"/>
        <w:rPr>
          <w:rFonts w:ascii="Times New Roman" w:hAnsi="Times New Roman" w:cs="Times New Roman"/>
          <w:sz w:val="26"/>
          <w:szCs w:val="26"/>
        </w:rPr>
      </w:pPr>
      <w:hyperlink r:id="rId6" w:history="1">
        <w:r w:rsidRPr="000407B7">
          <w:rPr>
            <w:rFonts w:ascii="Times New Roman" w:hAnsi="Times New Roman" w:cs="Times New Roman"/>
            <w:sz w:val="26"/>
            <w:szCs w:val="26"/>
          </w:rPr>
          <w:t>приказ</w:t>
        </w:r>
      </w:hyperlink>
      <w:r w:rsidRPr="000407B7">
        <w:rPr>
          <w:rFonts w:ascii="Times New Roman" w:hAnsi="Times New Roman" w:cs="Times New Roman"/>
          <w:sz w:val="26"/>
          <w:szCs w:val="26"/>
        </w:rPr>
        <w:t xml:space="preserve"> МВД России № 495 и ФНС России № ММ-7-2-347 от 30.06.2009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0407B7" w:rsidRPr="000407B7" w:rsidRDefault="000407B7" w:rsidP="000407B7">
      <w:pPr>
        <w:pStyle w:val="ConsPlusNormal"/>
        <w:numPr>
          <w:ilvl w:val="0"/>
          <w:numId w:val="2"/>
        </w:numPr>
        <w:tabs>
          <w:tab w:val="left" w:pos="851"/>
        </w:tabs>
        <w:adjustRightInd/>
        <w:ind w:left="346" w:firstLine="0"/>
        <w:jc w:val="both"/>
        <w:rPr>
          <w:rFonts w:ascii="Times New Roman" w:hAnsi="Times New Roman" w:cs="Times New Roman"/>
          <w:sz w:val="26"/>
          <w:szCs w:val="26"/>
        </w:rPr>
      </w:pPr>
      <w:hyperlink r:id="rId7" w:history="1">
        <w:r w:rsidRPr="000407B7">
          <w:rPr>
            <w:rFonts w:ascii="Times New Roman" w:hAnsi="Times New Roman" w:cs="Times New Roman"/>
            <w:sz w:val="26"/>
            <w:szCs w:val="26"/>
          </w:rPr>
          <w:t>приказ</w:t>
        </w:r>
      </w:hyperlink>
      <w:r w:rsidRPr="000407B7">
        <w:rPr>
          <w:rFonts w:ascii="Times New Roman" w:hAnsi="Times New Roman" w:cs="Times New Roman"/>
          <w:sz w:val="26"/>
          <w:szCs w:val="26"/>
        </w:rPr>
        <w:t xml:space="preserve"> ФНС России от 02.08.2005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0407B7" w:rsidRPr="000407B7" w:rsidRDefault="000407B7" w:rsidP="000407B7">
      <w:pPr>
        <w:pStyle w:val="ConsPlusNormal"/>
        <w:numPr>
          <w:ilvl w:val="0"/>
          <w:numId w:val="2"/>
        </w:numPr>
        <w:tabs>
          <w:tab w:val="left" w:pos="851"/>
        </w:tabs>
        <w:adjustRightInd/>
        <w:ind w:left="0" w:firstLine="346"/>
        <w:jc w:val="both"/>
        <w:rPr>
          <w:rFonts w:ascii="Times New Roman" w:hAnsi="Times New Roman" w:cs="Times New Roman"/>
          <w:sz w:val="26"/>
          <w:szCs w:val="26"/>
        </w:rPr>
      </w:pPr>
      <w:r w:rsidRPr="000407B7">
        <w:rPr>
          <w:rFonts w:ascii="Times New Roman" w:hAnsi="Times New Roman" w:cs="Times New Roman"/>
          <w:sz w:val="26"/>
          <w:szCs w:val="26"/>
        </w:rPr>
        <w:t>приказ ФНС России от 30.05.2007 № ММ-3-06/333@ "Об утверждении Концепции системы планирования выездных налоговых проверок";</w:t>
      </w:r>
    </w:p>
    <w:p w:rsidR="000407B7" w:rsidRPr="000407B7" w:rsidRDefault="000407B7" w:rsidP="000407B7">
      <w:pPr>
        <w:pStyle w:val="ConsPlusNormal"/>
        <w:numPr>
          <w:ilvl w:val="0"/>
          <w:numId w:val="2"/>
        </w:numPr>
        <w:tabs>
          <w:tab w:val="left" w:pos="851"/>
        </w:tabs>
        <w:adjustRightInd/>
        <w:ind w:left="0" w:firstLine="346"/>
        <w:jc w:val="both"/>
        <w:rPr>
          <w:rFonts w:ascii="Times New Roman" w:hAnsi="Times New Roman" w:cs="Times New Roman"/>
          <w:sz w:val="26"/>
          <w:szCs w:val="26"/>
        </w:rPr>
      </w:pPr>
      <w:hyperlink r:id="rId8" w:history="1">
        <w:r w:rsidRPr="000407B7">
          <w:rPr>
            <w:rFonts w:ascii="Times New Roman" w:hAnsi="Times New Roman" w:cs="Times New Roman"/>
            <w:sz w:val="26"/>
            <w:szCs w:val="26"/>
          </w:rPr>
          <w:t>приказ</w:t>
        </w:r>
      </w:hyperlink>
      <w:r w:rsidRPr="000407B7">
        <w:rPr>
          <w:rFonts w:ascii="Times New Roman" w:hAnsi="Times New Roman" w:cs="Times New Roman"/>
          <w:sz w:val="26"/>
          <w:szCs w:val="26"/>
        </w:rPr>
        <w:t xml:space="preserve">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0407B7" w:rsidRPr="000407B7" w:rsidRDefault="000407B7" w:rsidP="000407B7">
      <w:pPr>
        <w:pStyle w:val="ConsPlusNormal"/>
        <w:numPr>
          <w:ilvl w:val="0"/>
          <w:numId w:val="2"/>
        </w:numPr>
        <w:tabs>
          <w:tab w:val="left" w:pos="851"/>
        </w:tabs>
        <w:adjustRightInd/>
        <w:ind w:left="0" w:firstLine="346"/>
        <w:jc w:val="both"/>
        <w:rPr>
          <w:rFonts w:ascii="Times New Roman" w:hAnsi="Times New Roman" w:cs="Times New Roman"/>
          <w:sz w:val="26"/>
          <w:szCs w:val="26"/>
        </w:rPr>
      </w:pPr>
      <w:hyperlink r:id="rId9" w:history="1">
        <w:r w:rsidRPr="000407B7">
          <w:rPr>
            <w:rFonts w:ascii="Times New Roman" w:hAnsi="Times New Roman" w:cs="Times New Roman"/>
            <w:sz w:val="26"/>
            <w:szCs w:val="26"/>
          </w:rPr>
          <w:t>приказ</w:t>
        </w:r>
      </w:hyperlink>
      <w:r w:rsidRPr="000407B7">
        <w:rPr>
          <w:rFonts w:ascii="Times New Roman" w:hAnsi="Times New Roman" w:cs="Times New Roman"/>
          <w:sz w:val="26"/>
          <w:szCs w:val="26"/>
        </w:rPr>
        <w:t xml:space="preserve"> Минфина Российской Федерации № 20н, МНС Российской Федерации № ГБ-3-04/39 от 10.03.1999 "Об утверждении Положения о порядке проведения инвентаризации имущества налогоплательщиков при налоговой проверке".</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Более полная информация об Управлении Федеральной налоговой службы по Краснодарскому краю - на сайте </w:t>
      </w:r>
      <w:r w:rsidRPr="000407B7">
        <w:rPr>
          <w:rFonts w:ascii="Times New Roman" w:hAnsi="Times New Roman" w:cs="Times New Roman"/>
          <w:sz w:val="26"/>
          <w:szCs w:val="26"/>
          <w:u w:val="single"/>
        </w:rPr>
        <w:t>www.nalog.gov.ru.</w:t>
      </w:r>
      <w:r w:rsidRPr="000407B7">
        <w:rPr>
          <w:rFonts w:ascii="Times New Roman" w:hAnsi="Times New Roman" w:cs="Times New Roman"/>
          <w:sz w:val="26"/>
          <w:szCs w:val="26"/>
        </w:rPr>
        <w:t xml:space="preserve"> </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lastRenderedPageBreak/>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407B7">
        <w:rPr>
          <w:rFonts w:ascii="Times New Roman" w:hAnsi="Times New Roman" w:cs="Times New Roman"/>
          <w:sz w:val="26"/>
          <w:szCs w:val="26"/>
          <w:u w:val="single"/>
        </w:rPr>
        <w:t>тестирование и индивидуальное собеседование</w:t>
      </w:r>
      <w:r w:rsidRPr="000407B7">
        <w:rPr>
          <w:rFonts w:ascii="Times New Roman" w:hAnsi="Times New Roman" w:cs="Times New Roman"/>
          <w:sz w:val="26"/>
          <w:szCs w:val="26"/>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0" w:history="1">
        <w:r w:rsidRPr="000407B7">
          <w:rPr>
            <w:rFonts w:ascii="Times New Roman" w:hAnsi="Times New Roman" w:cs="Times New Roman"/>
            <w:sz w:val="26"/>
            <w:szCs w:val="26"/>
            <w:u w:val="single"/>
          </w:rPr>
          <w:t>https://gossluzhba.gov.ru</w:t>
        </w:r>
      </w:hyperlink>
      <w:r w:rsidRPr="000407B7">
        <w:rPr>
          <w:rFonts w:ascii="Times New Roman" w:hAnsi="Times New Roman" w:cs="Times New Roman"/>
          <w:sz w:val="26"/>
          <w:szCs w:val="26"/>
        </w:rPr>
        <w:t xml:space="preserve"> в разделе профессиональное развитие – самообразование – самооценка.</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12.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0407B7" w:rsidRPr="000407B7" w:rsidRDefault="000407B7" w:rsidP="000407B7">
      <w:pPr>
        <w:widowControl w:val="0"/>
        <w:autoSpaceDE w:val="0"/>
        <w:autoSpaceDN w:val="0"/>
        <w:adjustRightInd w:val="0"/>
        <w:jc w:val="both"/>
        <w:rPr>
          <w:rFonts w:ascii="Times New Roman" w:hAnsi="Times New Roman" w:cs="Times New Roman"/>
          <w:sz w:val="26"/>
          <w:szCs w:val="26"/>
        </w:rPr>
      </w:pPr>
      <w:r w:rsidRPr="000407B7">
        <w:rPr>
          <w:rFonts w:ascii="Times New Roman" w:hAnsi="Times New Roman" w:cs="Times New Roman"/>
          <w:sz w:val="26"/>
          <w:szCs w:val="26"/>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При равенстве баллов у нескольких кандидатов решение конкурсной комиссии принимается открытым голосованием простым </w:t>
      </w:r>
      <w:proofErr w:type="gramStart"/>
      <w:r w:rsidRPr="000407B7">
        <w:rPr>
          <w:rFonts w:ascii="Times New Roman" w:hAnsi="Times New Roman" w:cs="Times New Roman"/>
          <w:sz w:val="26"/>
          <w:szCs w:val="26"/>
        </w:rPr>
        <w:t>большинством  голосов</w:t>
      </w:r>
      <w:proofErr w:type="gramEnd"/>
      <w:r w:rsidRPr="000407B7">
        <w:rPr>
          <w:rFonts w:ascii="Times New Roman" w:hAnsi="Times New Roman" w:cs="Times New Roman"/>
          <w:sz w:val="26"/>
          <w:szCs w:val="26"/>
        </w:rPr>
        <w:t xml:space="preserve">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lastRenderedPageBreak/>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 xml:space="preserve">Информация о результатах конкурса размещается на сайте Управления Федеральной налоговой службы по Краснодарскому краю </w:t>
      </w:r>
      <w:r w:rsidRPr="000407B7">
        <w:rPr>
          <w:rFonts w:ascii="Times New Roman" w:hAnsi="Times New Roman" w:cs="Times New Roman"/>
          <w:sz w:val="26"/>
          <w:szCs w:val="26"/>
          <w:u w:val="single"/>
        </w:rPr>
        <w:t>www.nalog.gov.ru.</w:t>
      </w:r>
    </w:p>
    <w:p w:rsidR="000407B7" w:rsidRPr="000407B7" w:rsidRDefault="000407B7" w:rsidP="000407B7">
      <w:pPr>
        <w:pStyle w:val="ConsNormal"/>
        <w:widowControl/>
        <w:ind w:right="0" w:firstLine="0"/>
        <w:jc w:val="both"/>
        <w:rPr>
          <w:rFonts w:ascii="Times New Roman" w:hAnsi="Times New Roman" w:cs="Times New Roman"/>
          <w:sz w:val="26"/>
          <w:szCs w:val="26"/>
        </w:rPr>
      </w:pPr>
      <w:r w:rsidRPr="000407B7">
        <w:rPr>
          <w:rFonts w:ascii="Times New Roman" w:hAnsi="Times New Roman" w:cs="Times New Roman"/>
          <w:sz w:val="26"/>
          <w:szCs w:val="26"/>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0407B7" w:rsidRPr="000407B7" w:rsidRDefault="000407B7" w:rsidP="000407B7">
      <w:pPr>
        <w:jc w:val="both"/>
        <w:rPr>
          <w:rFonts w:ascii="Times New Roman" w:hAnsi="Times New Roman" w:cs="Times New Roman"/>
          <w:sz w:val="26"/>
          <w:szCs w:val="26"/>
        </w:rPr>
      </w:pPr>
      <w:r w:rsidRPr="000407B7">
        <w:rPr>
          <w:rFonts w:ascii="Times New Roman" w:hAnsi="Times New Roman" w:cs="Times New Roman"/>
          <w:sz w:val="26"/>
          <w:szCs w:val="26"/>
        </w:rPr>
        <w:t>15.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sectPr w:rsidR="000407B7" w:rsidRPr="00040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A95B14"/>
    <w:multiLevelType w:val="hybridMultilevel"/>
    <w:tmpl w:val="96A01B90"/>
    <w:lvl w:ilvl="0" w:tplc="B7780148">
      <w:start w:val="1"/>
      <w:numFmt w:val="decimal"/>
      <w:lvlText w:val="%1)"/>
      <w:lvlJc w:val="left"/>
      <w:pPr>
        <w:ind w:left="92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B7"/>
    <w:rsid w:val="000407B7"/>
    <w:rsid w:val="0073216A"/>
    <w:rsid w:val="009B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CEFE41-980D-4474-A546-D8D8088F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7B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407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407B7"/>
    <w:rPr>
      <w:b/>
      <w:bCs/>
      <w:color w:val="000080"/>
    </w:rPr>
  </w:style>
  <w:style w:type="character" w:styleId="a4">
    <w:name w:val="Hyperlink"/>
    <w:rsid w:val="000407B7"/>
    <w:rPr>
      <w:color w:val="0000FF"/>
      <w:u w:val="single"/>
    </w:rPr>
  </w:style>
  <w:style w:type="paragraph" w:styleId="a5">
    <w:name w:val="Body Text"/>
    <w:basedOn w:val="a"/>
    <w:link w:val="a6"/>
    <w:rsid w:val="000407B7"/>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0407B7"/>
    <w:rPr>
      <w:rFonts w:ascii="Times New Roman" w:eastAsia="Times New Roman" w:hAnsi="Times New Roman" w:cs="Times New Roman"/>
      <w:sz w:val="24"/>
      <w:szCs w:val="24"/>
      <w:lang w:val="x-none" w:eastAsia="x-none"/>
    </w:rPr>
  </w:style>
  <w:style w:type="paragraph" w:styleId="2">
    <w:name w:val="Body Text 2"/>
    <w:basedOn w:val="a"/>
    <w:link w:val="20"/>
    <w:rsid w:val="000407B7"/>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0407B7"/>
    <w:rPr>
      <w:rFonts w:ascii="Times New Roman" w:eastAsia="Times New Roman" w:hAnsi="Times New Roman" w:cs="Times New Roman"/>
      <w:sz w:val="24"/>
      <w:szCs w:val="24"/>
      <w:lang w:eastAsia="ru-RU"/>
    </w:rPr>
  </w:style>
  <w:style w:type="paragraph" w:styleId="a7">
    <w:name w:val="List Paragraph"/>
    <w:basedOn w:val="a"/>
    <w:uiPriority w:val="34"/>
    <w:qFormat/>
    <w:rsid w:val="000407B7"/>
    <w:pPr>
      <w:spacing w:after="0" w:line="240" w:lineRule="auto"/>
      <w:ind w:left="720"/>
      <w:contextualSpacing/>
    </w:pPr>
    <w:rPr>
      <w:rFonts w:ascii="Times New Roman" w:eastAsia="Times New Roman" w:hAnsi="Times New Roman" w:cs="Times New Roman"/>
      <w:snapToGrid w:val="0"/>
      <w:sz w:val="26"/>
      <w:szCs w:val="20"/>
      <w:lang w:eastAsia="ru-RU"/>
    </w:rPr>
  </w:style>
  <w:style w:type="paragraph" w:styleId="a8">
    <w:name w:val="Normal (Web)"/>
    <w:basedOn w:val="a"/>
    <w:rsid w:val="000407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04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863CEA64CBEE9B33EA602D05B0FB4714A6F5Ce2L1P" TargetMode="External"/><Relationship Id="rId3" Type="http://schemas.openxmlformats.org/officeDocument/2006/relationships/settings" Target="settings.xml"/><Relationship Id="rId7" Type="http://schemas.openxmlformats.org/officeDocument/2006/relationships/hyperlink" Target="consultantplus://offline/ref=8CE35D7D334AEB9823F11863CEA64CBEEDB134A80AD80605BC28466De5L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CE35D7D334AEB9823F11863CEA64CBEE9B131A50BD65B0FB4714A6F5Ce2L1P" TargetMode="External"/><Relationship Id="rId11" Type="http://schemas.openxmlformats.org/officeDocument/2006/relationships/fontTable" Target="fontTable.xml"/><Relationship Id="rId5" Type="http://schemas.openxmlformats.org/officeDocument/2006/relationships/hyperlink" Target="mailto:e.stash.r2300@nalog.gov.ru" TargetMode="External"/><Relationship Id="rId10" Type="http://schemas.openxmlformats.org/officeDocument/2006/relationships/hyperlink" Target="https://gossluzhba.gov.ru" TargetMode="External"/><Relationship Id="rId4" Type="http://schemas.openxmlformats.org/officeDocument/2006/relationships/webSettings" Target="webSettings.xml"/><Relationship Id="rId9" Type="http://schemas.openxmlformats.org/officeDocument/2006/relationships/hyperlink" Target="consultantplus://offline/ref=8CE35D7D334AEB9823F11863CEA64CBEE9BD34A805D80605BC28466De5L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1</cp:revision>
  <dcterms:created xsi:type="dcterms:W3CDTF">2024-09-05T05:28:00Z</dcterms:created>
  <dcterms:modified xsi:type="dcterms:W3CDTF">2024-09-05T05:29:00Z</dcterms:modified>
</cp:coreProperties>
</file>