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B1" w:rsidRDefault="003C3715">
      <w:r>
        <w:t>- за один игровой стол - 125000 рублей;</w:t>
      </w:r>
      <w:r>
        <w:br/>
        <w:t>- за один игровой автомат - 7500 рублей;</w:t>
      </w:r>
      <w:r>
        <w:br/>
        <w:t>- за один процессинговый центр тотализатора - 125000 рублей;</w:t>
      </w:r>
      <w:r>
        <w:br/>
        <w:t>- за один процессинговый центр букмекерской конторы - 125 000 рублей;</w:t>
      </w:r>
      <w:r>
        <w:br/>
        <w:t>- за один пункт приема ставок тотализатора - 7 000 рублей;</w:t>
      </w:r>
      <w:r>
        <w:br/>
        <w:t>- за один пункт приема ставок букмекерской конторы - 7 000 рублей.</w:t>
      </w:r>
      <w:bookmarkStart w:id="0" w:name="_GoBack"/>
      <w:bookmarkEnd w:id="0"/>
    </w:p>
    <w:sectPr w:rsidR="008A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A8"/>
    <w:rsid w:val="003C3715"/>
    <w:rsid w:val="006258A8"/>
    <w:rsid w:val="008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Екатерина Николаевна</dc:creator>
  <cp:keywords/>
  <dc:description/>
  <cp:lastModifiedBy>Петренко Екатерина Николаевна</cp:lastModifiedBy>
  <cp:revision>2</cp:revision>
  <dcterms:created xsi:type="dcterms:W3CDTF">2014-05-05T12:20:00Z</dcterms:created>
  <dcterms:modified xsi:type="dcterms:W3CDTF">2014-05-05T12:20:00Z</dcterms:modified>
</cp:coreProperties>
</file>