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59" w:rsidRPr="00895CEC" w:rsidRDefault="00272259">
      <w:pPr>
        <w:pStyle w:val="ConsPlusTitlePage"/>
      </w:pPr>
    </w:p>
    <w:p w:rsidR="00272259" w:rsidRPr="00895CEC" w:rsidRDefault="002722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2259" w:rsidRPr="00895C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259" w:rsidRPr="00895CEC" w:rsidRDefault="00272259">
            <w:pPr>
              <w:pStyle w:val="ConsPlusNormal"/>
            </w:pPr>
            <w:r w:rsidRPr="00895CEC">
              <w:t>26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259" w:rsidRPr="00895CEC" w:rsidRDefault="00272259">
            <w:pPr>
              <w:pStyle w:val="ConsPlusNormal"/>
              <w:jc w:val="right"/>
            </w:pPr>
            <w:r w:rsidRPr="00895CEC">
              <w:t>N 3-827</w:t>
            </w:r>
          </w:p>
        </w:tc>
      </w:tr>
    </w:tbl>
    <w:p w:rsidR="00272259" w:rsidRPr="00895CEC" w:rsidRDefault="00272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Title"/>
        <w:jc w:val="center"/>
      </w:pPr>
      <w:r w:rsidRPr="00895CEC">
        <w:t>ЗАКОНОДАТЕЛЬНОЕ СОБРАНИЕ КРАСНОЯРСКОГО КРАЯ</w:t>
      </w:r>
    </w:p>
    <w:p w:rsidR="00272259" w:rsidRPr="00895CEC" w:rsidRDefault="00272259">
      <w:pPr>
        <w:pStyle w:val="ConsPlusTitle"/>
        <w:ind w:firstLine="540"/>
        <w:jc w:val="both"/>
      </w:pPr>
    </w:p>
    <w:p w:rsidR="00272259" w:rsidRPr="00895CEC" w:rsidRDefault="00272259">
      <w:pPr>
        <w:pStyle w:val="ConsPlusTitle"/>
        <w:jc w:val="center"/>
      </w:pPr>
      <w:r w:rsidRPr="00895CEC">
        <w:t>ЗАКОН</w:t>
      </w:r>
    </w:p>
    <w:p w:rsidR="00272259" w:rsidRPr="00895CEC" w:rsidRDefault="00272259">
      <w:pPr>
        <w:pStyle w:val="ConsPlusTitle"/>
        <w:jc w:val="center"/>
      </w:pPr>
    </w:p>
    <w:p w:rsidR="00272259" w:rsidRPr="00895CEC" w:rsidRDefault="00272259">
      <w:pPr>
        <w:pStyle w:val="ConsPlusTitle"/>
        <w:jc w:val="center"/>
      </w:pPr>
      <w:r w:rsidRPr="00895CEC">
        <w:t>КРАСНОЯРСКОГО КРАЯ</w:t>
      </w:r>
    </w:p>
    <w:p w:rsidR="00272259" w:rsidRPr="00895CEC" w:rsidRDefault="00272259">
      <w:pPr>
        <w:pStyle w:val="ConsPlusTitle"/>
        <w:ind w:firstLine="540"/>
        <w:jc w:val="both"/>
      </w:pPr>
    </w:p>
    <w:p w:rsidR="00272259" w:rsidRPr="00895CEC" w:rsidRDefault="007829BF">
      <w:pPr>
        <w:pStyle w:val="ConsPlusTitle"/>
        <w:jc w:val="center"/>
      </w:pPr>
      <w:r>
        <w:t>О внесении изменений в Закон края "О</w:t>
      </w:r>
      <w:r w:rsidR="00B52B86" w:rsidRPr="00895CEC">
        <w:t>б установлении</w:t>
      </w:r>
    </w:p>
    <w:p w:rsidR="00272259" w:rsidRPr="00895CEC" w:rsidRDefault="007829BF">
      <w:pPr>
        <w:pStyle w:val="ConsPlusTitle"/>
        <w:jc w:val="center"/>
      </w:pPr>
      <w:r>
        <w:t>на территории К</w:t>
      </w:r>
      <w:bookmarkStart w:id="0" w:name="_GoBack"/>
      <w:bookmarkEnd w:id="0"/>
      <w:r w:rsidR="00B52B86" w:rsidRPr="00895CEC">
        <w:t>расноярского края налоговых ставок</w:t>
      </w:r>
    </w:p>
    <w:p w:rsidR="00272259" w:rsidRPr="00895CEC" w:rsidRDefault="00B52B86">
      <w:pPr>
        <w:pStyle w:val="ConsPlusTitle"/>
        <w:jc w:val="center"/>
      </w:pPr>
      <w:r w:rsidRPr="00895CEC">
        <w:t>при применении упрощенной системы налогообложения</w:t>
      </w:r>
    </w:p>
    <w:p w:rsidR="00272259" w:rsidRPr="00895CEC" w:rsidRDefault="00B52B86">
      <w:pPr>
        <w:pStyle w:val="ConsPlusTitle"/>
        <w:jc w:val="center"/>
      </w:pPr>
      <w:r w:rsidRPr="00895CEC">
        <w:t>для отдельных категорий налогоплательщиков"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Title"/>
        <w:ind w:firstLine="540"/>
        <w:jc w:val="both"/>
        <w:outlineLvl w:val="0"/>
      </w:pPr>
      <w:r w:rsidRPr="00895CEC">
        <w:t>Статья 1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Normal"/>
        <w:ind w:firstLine="540"/>
        <w:jc w:val="both"/>
      </w:pPr>
      <w:r w:rsidRPr="00895CEC">
        <w:t>Внести в Закон края от 19 ноября 2020 года N 10-4347 "Об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налогоплательщиков" (Официальный интернет-портал правовой информации Красноярского края (www.zakon.krskstate.ru), 25 ноября 2020 года, 8 июня 2021 года, 22 февраля 2022 года) следующие изменения:</w:t>
      </w:r>
    </w:p>
    <w:p w:rsidR="00272259" w:rsidRPr="00895CEC" w:rsidRDefault="00272259">
      <w:pPr>
        <w:pStyle w:val="ConsPlusNonformat"/>
        <w:spacing w:before="200"/>
        <w:jc w:val="both"/>
      </w:pPr>
      <w:r w:rsidRPr="00895CEC">
        <w:t xml:space="preserve">                                                       20</w:t>
      </w:r>
    </w:p>
    <w:p w:rsidR="00272259" w:rsidRPr="00895CEC" w:rsidRDefault="00272259">
      <w:pPr>
        <w:pStyle w:val="ConsPlusNonformat"/>
        <w:jc w:val="both"/>
      </w:pPr>
      <w:r w:rsidRPr="00895CEC">
        <w:t xml:space="preserve">    1) в преамбуле цифры "346.20" заменить цифрами "</w:t>
      </w:r>
      <w:proofErr w:type="gramStart"/>
      <w:r w:rsidRPr="00895CEC">
        <w:t>346  "</w:t>
      </w:r>
      <w:proofErr w:type="gramEnd"/>
      <w:r w:rsidRPr="00895CEC">
        <w:t>;</w:t>
      </w:r>
    </w:p>
    <w:p w:rsidR="00272259" w:rsidRPr="00895CEC" w:rsidRDefault="00272259">
      <w:pPr>
        <w:pStyle w:val="ConsPlusNormal"/>
        <w:ind w:firstLine="540"/>
        <w:jc w:val="both"/>
      </w:pPr>
      <w:r w:rsidRPr="00895CEC">
        <w:t>2) в статье 1: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а) в пункте 1 цифры "1.1, 4" заменить цифрами "1.1, 4 - 6";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б) пункт 2 дополнить словами ", за исключением организаций и индивидуальных предпринимателей, указанных в пунктах 4 - 6 настоящей статьи";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в) в пункте 3 слова "23 июня 2020 года N 906" заменить словами "30 июля 2021 года N 1290";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г) в пункте 4:</w:t>
      </w:r>
    </w:p>
    <w:p w:rsidR="00272259" w:rsidRPr="00895CEC" w:rsidRDefault="00272259">
      <w:pPr>
        <w:pStyle w:val="ConsPlusNonformat"/>
        <w:spacing w:before="200"/>
        <w:jc w:val="both"/>
      </w:pPr>
      <w:r w:rsidRPr="00895CEC">
        <w:t xml:space="preserve">                                                                      15</w:t>
      </w:r>
    </w:p>
    <w:p w:rsidR="00272259" w:rsidRPr="00895CEC" w:rsidRDefault="00272259">
      <w:pPr>
        <w:pStyle w:val="ConsPlusNonformat"/>
        <w:jc w:val="both"/>
      </w:pPr>
      <w:r w:rsidRPr="00895CEC">
        <w:t xml:space="preserve">    в абзаце первом подпункта "а" цифры "346.15" заменить цифрами "</w:t>
      </w:r>
      <w:proofErr w:type="gramStart"/>
      <w:r w:rsidRPr="00895CEC">
        <w:t>346  "</w:t>
      </w:r>
      <w:proofErr w:type="gramEnd"/>
      <w:r w:rsidRPr="00895CEC">
        <w:t>;</w:t>
      </w:r>
    </w:p>
    <w:p w:rsidR="00272259" w:rsidRPr="00895CEC" w:rsidRDefault="00272259">
      <w:pPr>
        <w:pStyle w:val="ConsPlusNormal"/>
        <w:ind w:firstLine="540"/>
        <w:jc w:val="both"/>
      </w:pPr>
      <w:r w:rsidRPr="00895CEC">
        <w:t>в подпункте "б":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абзац второй после слов "О минимальном размере оплаты труда" дополнить словами "(с учетом особенностей, установленных Правительством Российской Федерации в 2022 году)";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дополнить абзацем следующего содержания: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"Настоящий подпункт не применяется в отношении индивидуальных предпринимателей, осуществляющих деятельность без привлечения наемных работников;";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д) дополнить пунктами 5, 6 следующего содержания: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"5)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2022 года для организаций и индивидуальных предпринимателей, отвечающих одновременно следующим критериям:</w:t>
      </w:r>
    </w:p>
    <w:p w:rsidR="00272259" w:rsidRPr="00895CEC" w:rsidRDefault="00272259">
      <w:pPr>
        <w:pStyle w:val="ConsPlusNonformat"/>
        <w:spacing w:before="200"/>
        <w:jc w:val="both"/>
      </w:pPr>
      <w:r w:rsidRPr="00895CEC">
        <w:t xml:space="preserve">    </w:t>
      </w:r>
      <w:proofErr w:type="gramStart"/>
      <w:r w:rsidRPr="00895CEC">
        <w:t xml:space="preserve">а)   </w:t>
      </w:r>
      <w:proofErr w:type="gramEnd"/>
      <w:r w:rsidRPr="00895CEC">
        <w:t>основным   видом  экономической  деятельности  в  соответствии  со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сведениями,  содержащимися</w:t>
      </w:r>
      <w:proofErr w:type="gramEnd"/>
      <w:r w:rsidRPr="00895CEC">
        <w:t xml:space="preserve"> в едином государственном реестре юридических лиц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либо  едином</w:t>
      </w:r>
      <w:proofErr w:type="gramEnd"/>
      <w:r w:rsidRPr="00895CEC">
        <w:t xml:space="preserve">  государственном  реестре  индивидуальных  предпринимателей по</w:t>
      </w:r>
    </w:p>
    <w:p w:rsidR="00272259" w:rsidRPr="00895CEC" w:rsidRDefault="00272259">
      <w:pPr>
        <w:pStyle w:val="ConsPlusNonformat"/>
        <w:jc w:val="both"/>
      </w:pPr>
      <w:r w:rsidRPr="00895CEC">
        <w:t xml:space="preserve">состоянию   </w:t>
      </w:r>
      <w:proofErr w:type="gramStart"/>
      <w:r w:rsidRPr="00895CEC">
        <w:t>на  1</w:t>
      </w:r>
      <w:proofErr w:type="gramEnd"/>
      <w:r w:rsidRPr="00895CEC">
        <w:t xml:space="preserve">  марта  2022  года,  является  один  из  следующих  видов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экономической  деятельности</w:t>
      </w:r>
      <w:proofErr w:type="gramEnd"/>
      <w:r w:rsidRPr="00895CEC">
        <w:t xml:space="preserve"> в соответствии с Общероссийским классификатором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видов  экономической</w:t>
      </w:r>
      <w:proofErr w:type="gramEnd"/>
      <w:r w:rsidRPr="00895CEC">
        <w:t xml:space="preserve">  деятельности  или доля доходов от осуществления таких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видов  экономической</w:t>
      </w:r>
      <w:proofErr w:type="gramEnd"/>
      <w:r w:rsidRPr="00895CEC">
        <w:t xml:space="preserve">  деятельности за налоговый период 2022 года составляет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t>не  менее</w:t>
      </w:r>
      <w:proofErr w:type="gramEnd"/>
      <w:r w:rsidRPr="00895CEC">
        <w:t xml:space="preserve">  70  процентов в общей сумме доходов, учитываемых при определении</w:t>
      </w:r>
    </w:p>
    <w:p w:rsidR="00272259" w:rsidRPr="00895CEC" w:rsidRDefault="00272259">
      <w:pPr>
        <w:pStyle w:val="ConsPlusNonformat"/>
        <w:jc w:val="both"/>
      </w:pPr>
      <w:r w:rsidRPr="00895CEC">
        <w:t xml:space="preserve">                                                           15</w:t>
      </w:r>
    </w:p>
    <w:p w:rsidR="00272259" w:rsidRPr="00895CEC" w:rsidRDefault="00272259">
      <w:pPr>
        <w:pStyle w:val="ConsPlusNonformat"/>
        <w:jc w:val="both"/>
      </w:pPr>
      <w:proofErr w:type="gramStart"/>
      <w:r w:rsidRPr="00895CEC">
        <w:lastRenderedPageBreak/>
        <w:t>объекта  налогообложения</w:t>
      </w:r>
      <w:proofErr w:type="gramEnd"/>
      <w:r w:rsidRPr="00895CEC">
        <w:t xml:space="preserve">  в  соответствии  со  статьей  346    части второй</w:t>
      </w:r>
    </w:p>
    <w:p w:rsidR="00272259" w:rsidRPr="00895CEC" w:rsidRDefault="00272259">
      <w:pPr>
        <w:pStyle w:val="ConsPlusNonformat"/>
        <w:jc w:val="both"/>
      </w:pPr>
      <w:r w:rsidRPr="00895CEC">
        <w:t>Налогового кодекса Российской Федерации:</w:t>
      </w:r>
    </w:p>
    <w:p w:rsidR="00272259" w:rsidRPr="00895CEC" w:rsidRDefault="00272259">
      <w:pPr>
        <w:pStyle w:val="ConsPlusNormal"/>
        <w:ind w:firstLine="540"/>
        <w:jc w:val="both"/>
      </w:pPr>
      <w:r w:rsidRPr="00895CEC">
        <w:t>производство пищевых продуктов (класс 10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напитков (класс 11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текстильных изделий (класс 13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одежды (класс 14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кожи и изделий из кожи (класс 15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обработка древесины и производство изделий из дерева и пробки, кроме мебели, производство изделий из соломки и материалов для плетения (класс 16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бумаги и бумажных изделий (класс 17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полиграфическая и копирование носителей информации (класс 18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химических веществ и химических продуктов (класс 20 раздела C), за исключением подкласса 20.1 раздела C;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лекарственных средств и материалов, применяемых в медицинских целях (класс 21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резиновых и пластмассовых изделий (класс 22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прочей неметаллической минеральной продукции (класс 23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готовых металлических изделий, кроме машин и оборудования (класс 25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компьютеров, электронных и оптических изделий (класс 26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электрического оборудования (класс 27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машин и оборудования, не включенных в другие группировки (класс 28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автотранспортных средств, прицепов и полуприцепов (класс 29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прочих транспортных средств и оборудования (класс 30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мебели (класс 31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производство прочих готовых изделий (класс 32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ремонт и монтаж машин и оборудования (класс 33 раздела C);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издательская (класс 58 раздела J);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в области телевизионного и радиовещания (класс 60 раздела J);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разработка компьютерного программного обеспечения, консультационные услуги в данной области и другие сопутствующие услуги (класс 62 раздела J);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в области информационных технологий (класс 63 раздела J);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рекламная и исследование конъюнктуры рынка (класс 73 раздела M);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образование (класс 85 раздела P);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в области здравоохранения (класс 86 раздела Q);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по уходу с обеспечением проживания (класс 87 раздела Q);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предоставление социальных услуг без обеспечения проживания (класс 88 раздела Q);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lastRenderedPageBreak/>
        <w:t>деятельность библиотек, архивов, музеев и прочих объектов культуры (класс 91 раздела R);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деятельность по предоставлению прочих персональных услуг (класс 96 раздела S);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б) размер заработной платы и (или) других выплат, причитающихся работнику организации и (или) ее обособленного подразделения, зарегистрированных на территории Красноярского края (наемному работнику индивидуального предпринимателя), в каждом месяце налогового периода составляет: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в отношении работника, полностью отработавшего норму рабочего времени и выполнившего нормы труда (трудовые обязанности), - не ниже минимального размера оплаты труда, установленного Федеральным законом от 19 июня 2000 года N 82-ФЗ "О минимальном размере оплаты труда" (с учетом особенностей, установленных Правительством Российской Федерации в 2022 году), с начислением на него районного коэффициента и процентных надбавок к заработной плате за стаж работы в районах Крайнего Севера и приравненных к ним местностях, в иных местностях края с особыми климатическими условиями;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в отношении иных работников - не ниже размера, рассчитанного в соответствии с требованиями Трудового кодекса Российской Федерации.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Настоящий подпункт не применяется в отношении индивидуальных предпринимателей, осуществляющих деятельность без привлечения наемных работников;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в) численность работников организации и (или) ее обособленного подразделения, зарегистрированных на территории Красноярского края (наемных работников индивидуального предпринимателя), в каждом месяце налогового периода начиная с 1 марта 2022 года составляет не менее 90 процентов численности работников за февраль 2022 года (при численности работников в феврале 2022 года до 9 человек включительно - не менее данной численности, уменьшенной на одного человека).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В целях настоящего подпункта к работникам организаций, их обособленных подразделений (наемным работникам индивидуальных предпринимателей) относятся физические лица, которые работают по трудовым договорам и с выплат которым исчислены страховые взносы на обязательное пенсионное страхование.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Настоящий подпункт не применяется в отношении индивидуальных предпринимателей, осуществлявших в феврале 2022 года деятельность без привлечения наемных работников;</w:t>
      </w:r>
    </w:p>
    <w:p w:rsidR="00272259" w:rsidRPr="00895CEC" w:rsidRDefault="00272259">
      <w:pPr>
        <w:pStyle w:val="ConsPlusNormal"/>
        <w:spacing w:before="200"/>
        <w:ind w:firstLine="540"/>
        <w:jc w:val="both"/>
      </w:pPr>
      <w:r w:rsidRPr="00895CEC">
        <w:t>6) 1 процент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в налоговом периоде 2022 года для организаций и индивидуальных предпринимателей, имеющих статус социального предприятия.".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Title"/>
        <w:ind w:firstLine="540"/>
        <w:jc w:val="both"/>
        <w:outlineLvl w:val="0"/>
      </w:pPr>
      <w:r w:rsidRPr="00895CEC">
        <w:t>Статья 2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Normal"/>
        <w:ind w:firstLine="540"/>
        <w:jc w:val="both"/>
      </w:pPr>
      <w:r w:rsidRPr="00895CEC">
        <w:t>Настоящий Закон вступает в силу в день, следующий за днем его официального опубликования, и распространяется на правоотношения, возникшие с 1 января 2022 года.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Normal"/>
        <w:jc w:val="right"/>
      </w:pPr>
      <w:r w:rsidRPr="00895CEC">
        <w:t>Губернатор</w:t>
      </w:r>
    </w:p>
    <w:p w:rsidR="00272259" w:rsidRPr="00895CEC" w:rsidRDefault="00272259">
      <w:pPr>
        <w:pStyle w:val="ConsPlusNormal"/>
        <w:jc w:val="right"/>
      </w:pPr>
      <w:r w:rsidRPr="00895CEC">
        <w:t>Красноярского края</w:t>
      </w:r>
    </w:p>
    <w:p w:rsidR="00272259" w:rsidRPr="00895CEC" w:rsidRDefault="00272259">
      <w:pPr>
        <w:pStyle w:val="ConsPlusNormal"/>
        <w:jc w:val="right"/>
      </w:pPr>
      <w:r w:rsidRPr="00895CEC">
        <w:t>А.В.УСС</w:t>
      </w:r>
    </w:p>
    <w:p w:rsidR="00272259" w:rsidRPr="00895CEC" w:rsidRDefault="00272259">
      <w:pPr>
        <w:pStyle w:val="ConsPlusNormal"/>
        <w:jc w:val="right"/>
      </w:pPr>
      <w:r w:rsidRPr="00895CEC">
        <w:t>03.06.2022</w:t>
      </w: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Normal"/>
        <w:jc w:val="both"/>
      </w:pPr>
    </w:p>
    <w:p w:rsidR="00272259" w:rsidRPr="00895CEC" w:rsidRDefault="00272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B03" w:rsidRPr="00895CEC" w:rsidRDefault="007829BF"/>
    <w:sectPr w:rsidR="00F25B03" w:rsidRPr="00895CEC" w:rsidSect="004E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9"/>
    <w:rsid w:val="00272259"/>
    <w:rsid w:val="004C5A9B"/>
    <w:rsid w:val="007829BF"/>
    <w:rsid w:val="00895CEC"/>
    <w:rsid w:val="00991E45"/>
    <w:rsid w:val="00B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E356-D04C-4147-8365-BA51D4B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2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22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22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2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Бобырь Виталий Александрович</dc:creator>
  <cp:keywords/>
  <dc:description/>
  <cp:lastModifiedBy>ВА</cp:lastModifiedBy>
  <cp:revision>4</cp:revision>
  <dcterms:created xsi:type="dcterms:W3CDTF">2022-08-23T05:01:00Z</dcterms:created>
  <dcterms:modified xsi:type="dcterms:W3CDTF">2022-08-23T05:12:00Z</dcterms:modified>
</cp:coreProperties>
</file>