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3A" w:rsidRDefault="003C6C75" w:rsidP="003C6C75">
      <w:pPr>
        <w:spacing w:after="7" w:line="259" w:lineRule="auto"/>
        <w:ind w:left="0" w:right="0" w:firstLine="866"/>
        <w:rPr>
          <w:rFonts w:eastAsia="Calibri"/>
          <w:color w:val="auto"/>
          <w:sz w:val="28"/>
          <w:szCs w:val="28"/>
        </w:rPr>
      </w:pPr>
      <w:r w:rsidRPr="00197E7F">
        <w:rPr>
          <w:rFonts w:eastAsia="Calibri"/>
          <w:color w:val="auto"/>
          <w:sz w:val="28"/>
          <w:szCs w:val="28"/>
        </w:rPr>
        <w:t>Пример</w:t>
      </w:r>
      <w:r w:rsidR="0076693A" w:rsidRPr="0076693A">
        <w:rPr>
          <w:rFonts w:eastAsia="Calibri"/>
          <w:color w:val="auto"/>
          <w:sz w:val="28"/>
          <w:szCs w:val="28"/>
        </w:rPr>
        <w:t xml:space="preserve"> </w:t>
      </w:r>
      <w:r w:rsidR="0076693A">
        <w:rPr>
          <w:rFonts w:eastAsia="Calibri"/>
          <w:color w:val="auto"/>
          <w:sz w:val="28"/>
          <w:szCs w:val="28"/>
        </w:rPr>
        <w:t xml:space="preserve">расчета </w:t>
      </w:r>
      <w:r w:rsidR="0076693A" w:rsidRPr="0076693A">
        <w:rPr>
          <w:rFonts w:eastAsia="Calibri"/>
          <w:color w:val="auto"/>
          <w:sz w:val="28"/>
          <w:szCs w:val="28"/>
        </w:rPr>
        <w:t>налог</w:t>
      </w:r>
      <w:r w:rsidR="0076693A">
        <w:rPr>
          <w:rFonts w:eastAsia="Calibri"/>
          <w:color w:val="auto"/>
          <w:sz w:val="28"/>
          <w:szCs w:val="28"/>
        </w:rPr>
        <w:t>а</w:t>
      </w:r>
      <w:r w:rsidR="0076693A" w:rsidRPr="0076693A">
        <w:rPr>
          <w:rFonts w:eastAsia="Calibri"/>
          <w:color w:val="auto"/>
          <w:sz w:val="28"/>
          <w:szCs w:val="28"/>
        </w:rPr>
        <w:t xml:space="preserve"> на доходы, полученные от вкладов в банках</w:t>
      </w:r>
      <w:r w:rsidR="0076693A">
        <w:rPr>
          <w:rFonts w:eastAsia="Calibri"/>
          <w:color w:val="auto"/>
          <w:sz w:val="28"/>
          <w:szCs w:val="28"/>
        </w:rPr>
        <w:t>.</w:t>
      </w:r>
    </w:p>
    <w:p w:rsidR="003C6C75" w:rsidRPr="00197E7F" w:rsidRDefault="003C6C75" w:rsidP="003C6C75">
      <w:pPr>
        <w:spacing w:after="7" w:line="259" w:lineRule="auto"/>
        <w:ind w:left="0" w:right="0" w:firstLine="866"/>
        <w:rPr>
          <w:color w:val="auto"/>
          <w:sz w:val="28"/>
          <w:szCs w:val="28"/>
        </w:rPr>
      </w:pPr>
    </w:p>
    <w:p w:rsidR="00767255" w:rsidRDefault="003C6C75" w:rsidP="003C6C75">
      <w:pPr>
        <w:spacing w:line="259" w:lineRule="auto"/>
        <w:ind w:left="0" w:right="0" w:firstLine="866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У </w:t>
      </w:r>
      <w:r w:rsidRPr="00197E7F">
        <w:rPr>
          <w:rFonts w:eastAsia="Calibri"/>
          <w:color w:val="auto"/>
          <w:sz w:val="28"/>
          <w:szCs w:val="28"/>
        </w:rPr>
        <w:t xml:space="preserve">физического лица были открыты вклады в трех банках на территории России на следующих условиях: </w:t>
      </w:r>
    </w:p>
    <w:p w:rsidR="00767255" w:rsidRPr="00767255" w:rsidRDefault="003C6C75" w:rsidP="00767255">
      <w:pPr>
        <w:pStyle w:val="a3"/>
        <w:numPr>
          <w:ilvl w:val="0"/>
          <w:numId w:val="1"/>
        </w:numPr>
        <w:spacing w:line="259" w:lineRule="auto"/>
        <w:ind w:right="0"/>
        <w:rPr>
          <w:rFonts w:eastAsia="Calibri"/>
          <w:color w:val="auto"/>
          <w:sz w:val="28"/>
          <w:szCs w:val="28"/>
        </w:rPr>
      </w:pPr>
      <w:r w:rsidRPr="00767255">
        <w:rPr>
          <w:rFonts w:eastAsia="Calibri"/>
          <w:color w:val="auto"/>
          <w:sz w:val="28"/>
          <w:szCs w:val="28"/>
        </w:rPr>
        <w:t xml:space="preserve">в банке А вклад на год на сумму 1 300 000 руб. под 8% годовых; </w:t>
      </w:r>
    </w:p>
    <w:p w:rsidR="00767255" w:rsidRPr="00767255" w:rsidRDefault="003C6C75" w:rsidP="00767255">
      <w:pPr>
        <w:pStyle w:val="a3"/>
        <w:numPr>
          <w:ilvl w:val="0"/>
          <w:numId w:val="1"/>
        </w:numPr>
        <w:spacing w:line="259" w:lineRule="auto"/>
        <w:ind w:right="0"/>
        <w:rPr>
          <w:rFonts w:eastAsia="Calibri"/>
          <w:color w:val="auto"/>
          <w:sz w:val="28"/>
          <w:szCs w:val="28"/>
        </w:rPr>
      </w:pPr>
      <w:r w:rsidRPr="00767255">
        <w:rPr>
          <w:rFonts w:eastAsia="Calibri"/>
          <w:color w:val="auto"/>
          <w:sz w:val="28"/>
          <w:szCs w:val="28"/>
        </w:rPr>
        <w:t xml:space="preserve">в банке Б вклад на 270 дней на сумму 900 000 руб. под 7,6% годовых; </w:t>
      </w:r>
    </w:p>
    <w:p w:rsidR="003C6C75" w:rsidRPr="00767255" w:rsidRDefault="003C6C75" w:rsidP="00767255">
      <w:pPr>
        <w:pStyle w:val="a3"/>
        <w:numPr>
          <w:ilvl w:val="0"/>
          <w:numId w:val="1"/>
        </w:numPr>
        <w:spacing w:line="259" w:lineRule="auto"/>
        <w:ind w:right="0"/>
        <w:rPr>
          <w:color w:val="auto"/>
          <w:sz w:val="28"/>
          <w:szCs w:val="28"/>
        </w:rPr>
      </w:pPr>
      <w:r w:rsidRPr="00767255">
        <w:rPr>
          <w:rFonts w:eastAsia="Calibri"/>
          <w:color w:val="auto"/>
          <w:sz w:val="28"/>
          <w:szCs w:val="28"/>
        </w:rPr>
        <w:t>в банке В вклад на год на сумму 400 000 руб. под 0,5% годовых.</w:t>
      </w:r>
    </w:p>
    <w:p w:rsidR="00767255" w:rsidRDefault="00767255" w:rsidP="003C6C75">
      <w:pPr>
        <w:spacing w:line="259" w:lineRule="auto"/>
        <w:ind w:left="0" w:right="0" w:firstLine="866"/>
        <w:rPr>
          <w:color w:val="auto"/>
          <w:sz w:val="28"/>
          <w:szCs w:val="28"/>
        </w:rPr>
      </w:pPr>
    </w:p>
    <w:p w:rsidR="00767255" w:rsidRDefault="003C6C75" w:rsidP="003C6C75">
      <w:pPr>
        <w:spacing w:line="259" w:lineRule="auto"/>
        <w:ind w:left="0" w:right="0" w:firstLine="866"/>
        <w:rPr>
          <w:rFonts w:eastAsia="Calibri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</w:t>
      </w:r>
      <w:r w:rsidRPr="00197E7F">
        <w:rPr>
          <w:color w:val="auto"/>
          <w:sz w:val="28"/>
          <w:szCs w:val="28"/>
        </w:rPr>
        <w:t xml:space="preserve"> </w:t>
      </w:r>
      <w:r w:rsidRPr="00197E7F">
        <w:rPr>
          <w:rFonts w:eastAsia="Calibri"/>
          <w:color w:val="auto"/>
          <w:sz w:val="28"/>
          <w:szCs w:val="28"/>
        </w:rPr>
        <w:t xml:space="preserve">итогам года получен процентный доход: </w:t>
      </w:r>
    </w:p>
    <w:p w:rsidR="00767255" w:rsidRPr="00767255" w:rsidRDefault="003C6C75" w:rsidP="00767255">
      <w:pPr>
        <w:pStyle w:val="a3"/>
        <w:numPr>
          <w:ilvl w:val="0"/>
          <w:numId w:val="2"/>
        </w:numPr>
        <w:spacing w:line="259" w:lineRule="auto"/>
        <w:ind w:right="0"/>
        <w:rPr>
          <w:rFonts w:eastAsia="Calibri"/>
          <w:color w:val="auto"/>
          <w:sz w:val="28"/>
          <w:szCs w:val="28"/>
        </w:rPr>
      </w:pPr>
      <w:r w:rsidRPr="00767255">
        <w:rPr>
          <w:rFonts w:eastAsia="Calibri"/>
          <w:color w:val="auto"/>
          <w:sz w:val="28"/>
          <w:szCs w:val="28"/>
        </w:rPr>
        <w:t>от банка А - 104 000 руб.</w:t>
      </w:r>
      <w:r w:rsidR="00767255" w:rsidRPr="00767255">
        <w:rPr>
          <w:rFonts w:eastAsia="Calibri"/>
          <w:color w:val="auto"/>
          <w:sz w:val="28"/>
          <w:szCs w:val="28"/>
        </w:rPr>
        <w:t>;</w:t>
      </w:r>
    </w:p>
    <w:p w:rsidR="00767255" w:rsidRPr="00767255" w:rsidRDefault="00767255" w:rsidP="00767255">
      <w:pPr>
        <w:pStyle w:val="a3"/>
        <w:numPr>
          <w:ilvl w:val="0"/>
          <w:numId w:val="2"/>
        </w:numPr>
        <w:spacing w:line="259" w:lineRule="auto"/>
        <w:ind w:right="0"/>
        <w:rPr>
          <w:rFonts w:eastAsia="Calibri"/>
          <w:color w:val="auto"/>
          <w:sz w:val="28"/>
          <w:szCs w:val="28"/>
        </w:rPr>
      </w:pPr>
      <w:r w:rsidRPr="00767255">
        <w:rPr>
          <w:rFonts w:eastAsia="Calibri"/>
          <w:color w:val="auto"/>
          <w:sz w:val="28"/>
          <w:szCs w:val="28"/>
        </w:rPr>
        <w:t>от банка Б - 50 597 руб.;</w:t>
      </w:r>
    </w:p>
    <w:p w:rsidR="003C6C75" w:rsidRPr="00767255" w:rsidRDefault="003C6C75" w:rsidP="00767255">
      <w:pPr>
        <w:pStyle w:val="a3"/>
        <w:numPr>
          <w:ilvl w:val="0"/>
          <w:numId w:val="2"/>
        </w:numPr>
        <w:spacing w:line="259" w:lineRule="auto"/>
        <w:ind w:right="0"/>
        <w:rPr>
          <w:rFonts w:eastAsia="Calibri"/>
          <w:color w:val="auto"/>
          <w:sz w:val="28"/>
          <w:szCs w:val="28"/>
        </w:rPr>
      </w:pPr>
      <w:r w:rsidRPr="00767255">
        <w:rPr>
          <w:rFonts w:eastAsia="Calibri"/>
          <w:color w:val="auto"/>
          <w:sz w:val="28"/>
          <w:szCs w:val="28"/>
        </w:rPr>
        <w:t>от банка В - 2 000 руб.</w:t>
      </w:r>
    </w:p>
    <w:p w:rsidR="00767255" w:rsidRPr="00197E7F" w:rsidRDefault="00767255" w:rsidP="003C6C75">
      <w:pPr>
        <w:spacing w:line="259" w:lineRule="auto"/>
        <w:ind w:left="0" w:right="0" w:firstLine="866"/>
        <w:rPr>
          <w:color w:val="auto"/>
          <w:sz w:val="28"/>
          <w:szCs w:val="28"/>
        </w:rPr>
      </w:pPr>
    </w:p>
    <w:p w:rsidR="003C6C75" w:rsidRDefault="003C6C75" w:rsidP="003C6C75">
      <w:pPr>
        <w:spacing w:line="259" w:lineRule="auto"/>
        <w:ind w:left="0" w:right="0" w:firstLine="866"/>
        <w:rPr>
          <w:rFonts w:eastAsia="Calibri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целей </w:t>
      </w:r>
      <w:r w:rsidRPr="00197E7F">
        <w:rPr>
          <w:rFonts w:eastAsia="Calibri"/>
          <w:color w:val="auto"/>
          <w:sz w:val="28"/>
          <w:szCs w:val="28"/>
        </w:rPr>
        <w:t>налогообложения НДФЛ учитывается доход по вкладам в банках А и Б в сумме 154 597 руб. (104 000 руб. + 50 597 руб.)</w:t>
      </w:r>
      <w:r>
        <w:rPr>
          <w:rFonts w:eastAsia="Calibri"/>
          <w:color w:val="auto"/>
          <w:sz w:val="28"/>
          <w:szCs w:val="28"/>
        </w:rPr>
        <w:t>.</w:t>
      </w:r>
    </w:p>
    <w:p w:rsidR="003C6C75" w:rsidRDefault="003C6C75" w:rsidP="003C6C75">
      <w:pPr>
        <w:spacing w:line="259" w:lineRule="auto"/>
        <w:ind w:left="0" w:right="0" w:firstLine="866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Доход </w:t>
      </w:r>
      <w:r w:rsidRPr="00197E7F">
        <w:rPr>
          <w:rFonts w:eastAsia="Calibri"/>
          <w:color w:val="auto"/>
          <w:sz w:val="28"/>
          <w:szCs w:val="28"/>
        </w:rPr>
        <w:t>по вкладу в банке В (2 000 руб.) для целей налогообложения не учитывается, так как процентная ставка в течение календарного года не превышала 1% годовых</w:t>
      </w:r>
      <w:r>
        <w:rPr>
          <w:rFonts w:eastAsia="Calibri"/>
          <w:color w:val="auto"/>
          <w:sz w:val="28"/>
          <w:szCs w:val="28"/>
        </w:rPr>
        <w:t>.</w:t>
      </w:r>
    </w:p>
    <w:p w:rsidR="00767255" w:rsidRPr="00197E7F" w:rsidRDefault="00767255" w:rsidP="003C6C75">
      <w:pPr>
        <w:spacing w:line="259" w:lineRule="auto"/>
        <w:ind w:left="0" w:right="0" w:firstLine="866"/>
        <w:rPr>
          <w:color w:val="auto"/>
          <w:sz w:val="28"/>
          <w:szCs w:val="28"/>
        </w:rPr>
      </w:pPr>
    </w:p>
    <w:p w:rsidR="003C6C75" w:rsidRDefault="003C6C75" w:rsidP="003C6C75">
      <w:pPr>
        <w:spacing w:line="259" w:lineRule="auto"/>
        <w:ind w:left="0" w:right="0" w:firstLine="866"/>
        <w:rPr>
          <w:rFonts w:eastAsia="Calibri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Максимальное </w:t>
      </w:r>
      <w:r w:rsidRPr="008F5752">
        <w:rPr>
          <w:color w:val="auto"/>
          <w:sz w:val="28"/>
          <w:szCs w:val="28"/>
        </w:rPr>
        <w:t>значение ключевой ставки Банка России за 2023 год составило 15%</w:t>
      </w:r>
      <w:r w:rsidR="00782492">
        <w:rPr>
          <w:color w:val="auto"/>
          <w:sz w:val="28"/>
          <w:szCs w:val="28"/>
        </w:rPr>
        <w:t>.</w:t>
      </w:r>
      <w:r w:rsidRPr="008F5752">
        <w:rPr>
          <w:color w:val="auto"/>
          <w:sz w:val="28"/>
          <w:szCs w:val="28"/>
        </w:rPr>
        <w:t xml:space="preserve"> Соответственно, предельная необлагаемая сумма процентов составляет 150 000 </w:t>
      </w:r>
      <w:r w:rsidR="00782492" w:rsidRPr="008F5752">
        <w:rPr>
          <w:color w:val="auto"/>
          <w:sz w:val="28"/>
          <w:szCs w:val="28"/>
        </w:rPr>
        <w:t>рублей (</w:t>
      </w:r>
      <w:r w:rsidRPr="008F5752">
        <w:rPr>
          <w:color w:val="auto"/>
          <w:sz w:val="28"/>
          <w:szCs w:val="28"/>
        </w:rPr>
        <w:t>1 млн руб. x 15%)</w:t>
      </w:r>
      <w:r>
        <w:rPr>
          <w:color w:val="auto"/>
          <w:sz w:val="28"/>
          <w:szCs w:val="28"/>
        </w:rPr>
        <w:t>.</w:t>
      </w:r>
      <w:r w:rsidRPr="00197E7F">
        <w:rPr>
          <w:rFonts w:eastAsia="Calibri"/>
          <w:color w:val="auto"/>
          <w:sz w:val="28"/>
          <w:szCs w:val="28"/>
        </w:rPr>
        <w:t xml:space="preserve"> </w:t>
      </w:r>
    </w:p>
    <w:p w:rsidR="00767255" w:rsidRPr="00197E7F" w:rsidRDefault="00767255" w:rsidP="003C6C75">
      <w:pPr>
        <w:spacing w:line="259" w:lineRule="auto"/>
        <w:ind w:left="0" w:right="0" w:firstLine="866"/>
        <w:rPr>
          <w:color w:val="auto"/>
          <w:sz w:val="28"/>
          <w:szCs w:val="28"/>
        </w:rPr>
      </w:pPr>
    </w:p>
    <w:p w:rsidR="003C6C75" w:rsidRPr="00197E7F" w:rsidRDefault="003C6C75" w:rsidP="003C6C75">
      <w:pPr>
        <w:spacing w:line="259" w:lineRule="auto"/>
        <w:ind w:left="0" w:right="0" w:firstLine="866"/>
        <w:jc w:val="left"/>
        <w:rPr>
          <w:color w:val="auto"/>
          <w:sz w:val="28"/>
          <w:szCs w:val="28"/>
        </w:rPr>
      </w:pPr>
      <w:r w:rsidRPr="00197E7F">
        <w:rPr>
          <w:rFonts w:eastAsia="Calibri"/>
          <w:color w:val="auto"/>
          <w:sz w:val="28"/>
          <w:szCs w:val="28"/>
        </w:rPr>
        <w:t>НДФЛ облагается доход в сумме 4 597 руб. (154 597 руб. - 150 000 руб.). Сумма налога составляет 598 руб. (4 597 руб. x 13%).</w:t>
      </w:r>
    </w:p>
    <w:p w:rsidR="002D77EF" w:rsidRDefault="002D77EF">
      <w:bookmarkStart w:id="0" w:name="_GoBack"/>
      <w:bookmarkEnd w:id="0"/>
    </w:p>
    <w:sectPr w:rsidR="002D77EF">
      <w:pgSz w:w="11906" w:h="16838"/>
      <w:pgMar w:top="483" w:right="847" w:bottom="99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1729E"/>
    <w:multiLevelType w:val="hybridMultilevel"/>
    <w:tmpl w:val="D84C7B18"/>
    <w:lvl w:ilvl="0" w:tplc="041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1" w15:restartNumberingAfterBreak="0">
    <w:nsid w:val="7F1804E8"/>
    <w:multiLevelType w:val="hybridMultilevel"/>
    <w:tmpl w:val="E82428F4"/>
    <w:lvl w:ilvl="0" w:tplc="041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75"/>
    <w:rsid w:val="002D77EF"/>
    <w:rsid w:val="003C6C75"/>
    <w:rsid w:val="0076693A"/>
    <w:rsid w:val="00767255"/>
    <w:rsid w:val="00782492"/>
    <w:rsid w:val="00B7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F4679-4DCD-452D-9013-251DE9E7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C75"/>
    <w:pPr>
      <w:spacing w:after="0" w:line="249" w:lineRule="auto"/>
      <w:ind w:left="5831" w:right="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Каленская Юлия Константиновна</dc:creator>
  <cp:keywords/>
  <dc:description/>
  <cp:lastModifiedBy>ВА</cp:lastModifiedBy>
  <cp:revision>4</cp:revision>
  <dcterms:created xsi:type="dcterms:W3CDTF">2024-06-10T07:48:00Z</dcterms:created>
  <dcterms:modified xsi:type="dcterms:W3CDTF">2024-06-10T07:50:00Z</dcterms:modified>
</cp:coreProperties>
</file>