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25" w:rsidRPr="006C2C03" w:rsidRDefault="009E3F25">
      <w:pPr>
        <w:pStyle w:val="ConsPlusTitlePage"/>
        <w:rPr>
          <w:color w:val="000000" w:themeColor="text1"/>
        </w:rPr>
      </w:pPr>
      <w:r w:rsidRPr="006C2C03">
        <w:rPr>
          <w:color w:val="000000" w:themeColor="text1"/>
        </w:rPr>
        <w:br/>
      </w:r>
    </w:p>
    <w:p w:rsidR="009E3F25" w:rsidRPr="006C2C03" w:rsidRDefault="009E3F25">
      <w:pPr>
        <w:pStyle w:val="ConsPlusNormal"/>
        <w:jc w:val="both"/>
        <w:outlineLvl w:val="0"/>
        <w:rPr>
          <w:color w:val="000000" w:themeColor="text1"/>
        </w:rPr>
      </w:pPr>
    </w:p>
    <w:p w:rsidR="009E3F25" w:rsidRPr="006C2C03" w:rsidRDefault="009E3F25">
      <w:pPr>
        <w:pStyle w:val="ConsPlusTitle"/>
        <w:jc w:val="center"/>
        <w:outlineLvl w:val="0"/>
        <w:rPr>
          <w:color w:val="000000" w:themeColor="text1"/>
        </w:rPr>
      </w:pPr>
      <w:r w:rsidRPr="006C2C03">
        <w:rPr>
          <w:color w:val="000000" w:themeColor="text1"/>
        </w:rPr>
        <w:t>ИРБЕЙСКИЙ РАЙОННЫЙ СОВЕТ ДЕПУТАТОВ</w:t>
      </w: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КРАСНОЯРСКОГО КРАЯ</w:t>
      </w:r>
    </w:p>
    <w:p w:rsidR="009E3F25" w:rsidRPr="006C2C03" w:rsidRDefault="009E3F25">
      <w:pPr>
        <w:pStyle w:val="ConsPlusTitle"/>
        <w:jc w:val="both"/>
        <w:rPr>
          <w:color w:val="000000" w:themeColor="text1"/>
        </w:rPr>
      </w:pP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РЕШЕНИЕ</w:t>
      </w: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от 28 ноября 2019 г. N 3</w:t>
      </w:r>
      <w:bookmarkStart w:id="0" w:name="_GoBack"/>
      <w:bookmarkEnd w:id="0"/>
      <w:r w:rsidRPr="006C2C03">
        <w:rPr>
          <w:color w:val="000000" w:themeColor="text1"/>
        </w:rPr>
        <w:t>7-278р</w:t>
      </w:r>
    </w:p>
    <w:p w:rsidR="009E3F25" w:rsidRPr="006C2C03" w:rsidRDefault="009E3F25">
      <w:pPr>
        <w:pStyle w:val="ConsPlusTitle"/>
        <w:jc w:val="both"/>
        <w:rPr>
          <w:color w:val="000000" w:themeColor="text1"/>
        </w:rPr>
      </w:pP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О СИСТЕМЕ НАЛОГООБЛОЖЕНИЯ В ВИДЕ ЕДИНОГО НАЛОГА</w:t>
      </w: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НА ВМЕНЕННЫЙ ДОХОД ДЛЯ ОТДЕЛЬНЫХ ВИДОВ ДЕЯТЕЛЬНОСТИ</w:t>
      </w: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НА ТЕРРИТОРИИ ИРБЕЙСКОГО РАЙОНА НА 2020 ГОД</w:t>
      </w: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 xml:space="preserve">В соответствии с </w:t>
      </w:r>
      <w:hyperlink r:id="rId4" w:history="1">
        <w:r w:rsidRPr="006C2C03">
          <w:rPr>
            <w:color w:val="000000" w:themeColor="text1"/>
          </w:rPr>
          <w:t>главой 26.3</w:t>
        </w:r>
      </w:hyperlink>
      <w:r w:rsidRPr="006C2C03">
        <w:rPr>
          <w:color w:val="000000" w:themeColor="text1"/>
        </w:rPr>
        <w:t xml:space="preserve"> части второй Налогового кодекса Российской Федерации, в целях повышения доходной части местного бюджета, руководствуясь </w:t>
      </w:r>
      <w:hyperlink r:id="rId5" w:history="1">
        <w:r w:rsidRPr="006C2C03">
          <w:rPr>
            <w:color w:val="000000" w:themeColor="text1"/>
          </w:rPr>
          <w:t>статьями 20</w:t>
        </w:r>
      </w:hyperlink>
      <w:r w:rsidRPr="006C2C03">
        <w:rPr>
          <w:color w:val="000000" w:themeColor="text1"/>
        </w:rPr>
        <w:t xml:space="preserve">, </w:t>
      </w:r>
      <w:hyperlink r:id="rId6" w:history="1">
        <w:r w:rsidRPr="006C2C03">
          <w:rPr>
            <w:color w:val="000000" w:themeColor="text1"/>
          </w:rPr>
          <w:t>28</w:t>
        </w:r>
      </w:hyperlink>
      <w:r w:rsidRPr="006C2C03">
        <w:rPr>
          <w:color w:val="000000" w:themeColor="text1"/>
        </w:rPr>
        <w:t xml:space="preserve"> Устава </w:t>
      </w:r>
      <w:proofErr w:type="spellStart"/>
      <w:r w:rsidRPr="006C2C03">
        <w:rPr>
          <w:color w:val="000000" w:themeColor="text1"/>
        </w:rPr>
        <w:t>Ирбейского</w:t>
      </w:r>
      <w:proofErr w:type="spellEnd"/>
      <w:r w:rsidRPr="006C2C03">
        <w:rPr>
          <w:color w:val="000000" w:themeColor="text1"/>
        </w:rPr>
        <w:t xml:space="preserve"> района, районный Совет депутатов решил: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 xml:space="preserve">Ввести на территории </w:t>
      </w:r>
      <w:proofErr w:type="spellStart"/>
      <w:r w:rsidRPr="006C2C03">
        <w:rPr>
          <w:color w:val="000000" w:themeColor="text1"/>
        </w:rPr>
        <w:t>Ирбейского</w:t>
      </w:r>
      <w:proofErr w:type="spellEnd"/>
      <w:r w:rsidRPr="006C2C03">
        <w:rPr>
          <w:color w:val="000000" w:themeColor="text1"/>
        </w:rPr>
        <w:t xml:space="preserve"> района систему налогообложения в виде единого налога на вмененный доход для отдельных видов деятельности на 2020 год.</w:t>
      </w:r>
    </w:p>
    <w:p w:rsidR="009E3F25" w:rsidRPr="006C2C03" w:rsidRDefault="009E3F2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2C03" w:rsidRPr="006C2C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3F25" w:rsidRPr="006C2C03" w:rsidRDefault="009E3F25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6C2C03">
              <w:rPr>
                <w:color w:val="000000" w:themeColor="text1"/>
              </w:rPr>
              <w:t>КонсультантПлюс</w:t>
            </w:r>
            <w:proofErr w:type="spellEnd"/>
            <w:r w:rsidRPr="006C2C03">
              <w:rPr>
                <w:color w:val="000000" w:themeColor="text1"/>
              </w:rPr>
              <w:t>: примечание.</w:t>
            </w:r>
          </w:p>
          <w:p w:rsidR="009E3F25" w:rsidRPr="006C2C03" w:rsidRDefault="009E3F25">
            <w:pPr>
              <w:pStyle w:val="ConsPlusNormal"/>
              <w:jc w:val="both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9E3F25" w:rsidRPr="006C2C03" w:rsidRDefault="009E3F25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 xml:space="preserve">2. Установить, что система налогообложения в виде единого налога на вмененный доход для отдельных видов деятельности применяется на территории </w:t>
      </w:r>
      <w:proofErr w:type="spellStart"/>
      <w:r w:rsidRPr="006C2C03">
        <w:rPr>
          <w:color w:val="000000" w:themeColor="text1"/>
        </w:rPr>
        <w:t>Ирбейского</w:t>
      </w:r>
      <w:proofErr w:type="spellEnd"/>
      <w:r w:rsidRPr="006C2C03">
        <w:rPr>
          <w:color w:val="000000" w:themeColor="text1"/>
        </w:rPr>
        <w:t xml:space="preserve"> района в отношении следующих видов предпринимательской деятельности: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1) оказания бытовых услуг, их групп, подгрупп, видов и (или) отдельных бытовых услуг;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2) оказания ветеринарных услуг;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lastRenderedPageBreak/>
        <w:t>10) распространения наружной рекламы с использованием рекламных конструкций;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 xml:space="preserve">3. Установить </w:t>
      </w:r>
      <w:hyperlink w:anchor="P53" w:history="1">
        <w:r w:rsidRPr="006C2C03">
          <w:rPr>
            <w:color w:val="000000" w:themeColor="text1"/>
          </w:rPr>
          <w:t>значения</w:t>
        </w:r>
      </w:hyperlink>
      <w:r w:rsidRPr="006C2C03">
        <w:rPr>
          <w:color w:val="000000" w:themeColor="text1"/>
        </w:rPr>
        <w:t xml:space="preserve"> корректирующего коэффициента базовой доходности К2 для отдельных видов деятельности с учетом факторов, влияющих на предпринимательскую деятельность, согласно приложению.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 xml:space="preserve">4. Финансовому управлению ежеквартально производить анализ поступления единого налога на вмененный доход в бюджет </w:t>
      </w:r>
      <w:proofErr w:type="spellStart"/>
      <w:r w:rsidRPr="006C2C03">
        <w:rPr>
          <w:color w:val="000000" w:themeColor="text1"/>
        </w:rPr>
        <w:t>Ирбейского</w:t>
      </w:r>
      <w:proofErr w:type="spellEnd"/>
      <w:r w:rsidRPr="006C2C03">
        <w:rPr>
          <w:color w:val="000000" w:themeColor="text1"/>
        </w:rPr>
        <w:t xml:space="preserve"> района.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5. Контроль за исполнением настоящего Решения возложить на постоянную комиссию по финансам, бюджету, собственности, экономической и налоговой политике.</w:t>
      </w:r>
    </w:p>
    <w:p w:rsidR="009E3F25" w:rsidRPr="006C2C03" w:rsidRDefault="009E3F2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C2C03">
        <w:rPr>
          <w:color w:val="000000" w:themeColor="text1"/>
        </w:rPr>
        <w:t>6. Настоящее Решение вступает в силу с 01.01.2020, но не ранее чем через месяц после опубликования в газете "</w:t>
      </w:r>
      <w:proofErr w:type="spellStart"/>
      <w:r w:rsidRPr="006C2C03">
        <w:rPr>
          <w:color w:val="000000" w:themeColor="text1"/>
        </w:rPr>
        <w:t>Ирбейский</w:t>
      </w:r>
      <w:proofErr w:type="spellEnd"/>
      <w:r w:rsidRPr="006C2C03">
        <w:rPr>
          <w:color w:val="000000" w:themeColor="text1"/>
        </w:rPr>
        <w:t xml:space="preserve"> вестник".</w:t>
      </w: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Председатель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proofErr w:type="spellStart"/>
      <w:r w:rsidRPr="006C2C03">
        <w:rPr>
          <w:color w:val="000000" w:themeColor="text1"/>
        </w:rPr>
        <w:t>Ирбейского</w:t>
      </w:r>
      <w:proofErr w:type="spellEnd"/>
      <w:r w:rsidRPr="006C2C03">
        <w:rPr>
          <w:color w:val="000000" w:themeColor="text1"/>
        </w:rPr>
        <w:t xml:space="preserve"> районного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Совета депутатов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В.В.АНОХИНА</w:t>
      </w: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Временно замещающий должность главы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proofErr w:type="spellStart"/>
      <w:r w:rsidRPr="006C2C03">
        <w:rPr>
          <w:color w:val="000000" w:themeColor="text1"/>
        </w:rPr>
        <w:t>Ирбейского</w:t>
      </w:r>
      <w:proofErr w:type="spellEnd"/>
      <w:r w:rsidRPr="006C2C03">
        <w:rPr>
          <w:color w:val="000000" w:themeColor="text1"/>
        </w:rPr>
        <w:t xml:space="preserve"> района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А.В.ШЕСТАКОВ</w:t>
      </w: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right"/>
        <w:outlineLvl w:val="0"/>
        <w:rPr>
          <w:color w:val="000000" w:themeColor="text1"/>
        </w:rPr>
      </w:pPr>
      <w:r w:rsidRPr="006C2C03">
        <w:rPr>
          <w:color w:val="000000" w:themeColor="text1"/>
        </w:rPr>
        <w:t>Приложение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к Решению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районного Совета депутатов</w:t>
      </w:r>
    </w:p>
    <w:p w:rsidR="009E3F25" w:rsidRPr="006C2C03" w:rsidRDefault="009E3F25">
      <w:pPr>
        <w:pStyle w:val="ConsPlusNormal"/>
        <w:jc w:val="right"/>
        <w:rPr>
          <w:color w:val="000000" w:themeColor="text1"/>
        </w:rPr>
      </w:pPr>
      <w:r w:rsidRPr="006C2C03">
        <w:rPr>
          <w:color w:val="000000" w:themeColor="text1"/>
        </w:rPr>
        <w:t>от 28 ноября 2019 г. N 37-278р</w:t>
      </w: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bookmarkStart w:id="1" w:name="P53"/>
      <w:bookmarkEnd w:id="1"/>
      <w:r w:rsidRPr="006C2C03">
        <w:rPr>
          <w:color w:val="000000" w:themeColor="text1"/>
        </w:rPr>
        <w:t>ЗНАЧЕНИЯ КОРРЕКТИРУЮЩЕГО КОЭФФИЦИЕНТА БАЗОВОЙ</w:t>
      </w:r>
    </w:p>
    <w:p w:rsidR="009E3F25" w:rsidRPr="006C2C03" w:rsidRDefault="009E3F25">
      <w:pPr>
        <w:pStyle w:val="ConsPlusTitle"/>
        <w:jc w:val="center"/>
        <w:rPr>
          <w:color w:val="000000" w:themeColor="text1"/>
        </w:rPr>
      </w:pPr>
      <w:r w:rsidRPr="006C2C03">
        <w:rPr>
          <w:color w:val="000000" w:themeColor="text1"/>
        </w:rPr>
        <w:t>ДОХОДНОСТИ К2 ДЛЯ ОТДЕЛЬНЫХ ВИДОВ ДЕЯТЕЛЬНОСТИ</w:t>
      </w: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066"/>
        <w:gridCol w:w="2211"/>
      </w:tblGrid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N п/п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Значение </w:t>
            </w:r>
            <w:r w:rsidRPr="006C2C03">
              <w:rPr>
                <w:color w:val="000000" w:themeColor="text1"/>
              </w:rPr>
              <w:lastRenderedPageBreak/>
              <w:t>коэффициента К2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бытовых услуг в том числе: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Ремонт мебели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0,361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машин, бытовых приборов, ремонт и изготовление металлоизделий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1.4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Услуги прачечных, химчистка и крашение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0,241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1.5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Услуги фотоателье, фото- и кинолабораторий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0,361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1.6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парикмахерских услуг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1.7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Ритуальные и обрядовые услуги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0,012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1.8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Ремонт и пошив швейных и меховых, кожаных изделий, головных уборов и изделий текстильной галантереи, ремонт, пошив и (или) вязание трикотажных изделий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0,241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1.9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Услуги бань, душевых и саун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0,055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1.10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Услуги предприятий, индивидуальных предпринимателей по прокату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0,241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1.11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Ремонт и строительство жилья и других построек (за исключением услуг по строительству индивидуальных домов)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0,307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1.12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Прочие виды бытовых услуг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свыше 69% до 100%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2.2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свыше 49% до 69% (включительно)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2.3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до 49% (включительно)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0,547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2.4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0,547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0,481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4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5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</w:t>
            </w:r>
            <w:r w:rsidRPr="006C2C03">
              <w:rPr>
                <w:color w:val="000000" w:themeColor="text1"/>
              </w:rPr>
              <w:lastRenderedPageBreak/>
              <w:t>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услуг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lastRenderedPageBreak/>
              <w:t>5.1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перевозка грузов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0,547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5.2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перевозка пассажиров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0,547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5.3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перевозка пассажиров, осуществляемая органами местного самоуправления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6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имеющей торговые залы с площадью торгового зала не более 150 кв. м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6.1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продовольственными товарами без алкогольной продукции и табачных изделий продовольственными и (или) непродовольственными товарами с алкогольной продукцией и табачными изделиями Населенные пункты: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с. </w:t>
            </w:r>
            <w:proofErr w:type="spellStart"/>
            <w:r w:rsidRPr="006C2C03">
              <w:rPr>
                <w:color w:val="000000" w:themeColor="text1"/>
              </w:rPr>
              <w:t>Ирбейское</w:t>
            </w:r>
            <w:proofErr w:type="spellEnd"/>
            <w:r w:rsidRPr="006C2C03">
              <w:rPr>
                <w:color w:val="000000" w:themeColor="text1"/>
              </w:rPr>
              <w:t xml:space="preserve"> (центр села) </w:t>
            </w:r>
            <w:hyperlink w:anchor="P239" w:history="1">
              <w:r w:rsidRPr="006C2C03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0,352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с. </w:t>
            </w:r>
            <w:proofErr w:type="spellStart"/>
            <w:r w:rsidRPr="006C2C03">
              <w:rPr>
                <w:color w:val="000000" w:themeColor="text1"/>
              </w:rPr>
              <w:t>Ирбейское</w:t>
            </w:r>
            <w:proofErr w:type="spellEnd"/>
            <w:r w:rsidRPr="006C2C03">
              <w:rPr>
                <w:color w:val="000000" w:themeColor="text1"/>
              </w:rPr>
              <w:t xml:space="preserve"> (среднее кольцо) </w:t>
            </w:r>
            <w:hyperlink w:anchor="P241" w:history="1">
              <w:r w:rsidRPr="006C2C03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0,229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с. </w:t>
            </w:r>
            <w:proofErr w:type="spellStart"/>
            <w:r w:rsidRPr="006C2C03">
              <w:rPr>
                <w:color w:val="000000" w:themeColor="text1"/>
              </w:rPr>
              <w:t>Ирбейское</w:t>
            </w:r>
            <w:proofErr w:type="spellEnd"/>
            <w:r w:rsidRPr="006C2C03">
              <w:rPr>
                <w:color w:val="000000" w:themeColor="text1"/>
              </w:rPr>
              <w:t xml:space="preserve"> (окраина села) </w:t>
            </w:r>
            <w:hyperlink w:anchor="P243" w:history="1">
              <w:r w:rsidRPr="006C2C03">
                <w:rPr>
                  <w:color w:val="000000" w:themeColor="text1"/>
                </w:rPr>
                <w:t>&lt;***&gt;</w:t>
              </w:r>
            </w:hyperlink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0,171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с. </w:t>
            </w:r>
            <w:proofErr w:type="spellStart"/>
            <w:r w:rsidRPr="006C2C03">
              <w:rPr>
                <w:color w:val="000000" w:themeColor="text1"/>
              </w:rPr>
              <w:t>Тумаково</w:t>
            </w:r>
            <w:proofErr w:type="spellEnd"/>
            <w:r w:rsidRPr="006C2C03">
              <w:rPr>
                <w:color w:val="000000" w:themeColor="text1"/>
              </w:rPr>
              <w:t xml:space="preserve">, с. Ивановка, д. Каменка, с. Верхняя </w:t>
            </w:r>
            <w:proofErr w:type="spellStart"/>
            <w:r w:rsidRPr="006C2C03">
              <w:rPr>
                <w:color w:val="000000" w:themeColor="text1"/>
              </w:rPr>
              <w:t>Уря</w:t>
            </w:r>
            <w:proofErr w:type="spellEnd"/>
            <w:r w:rsidRPr="006C2C03">
              <w:rPr>
                <w:color w:val="000000" w:themeColor="text1"/>
              </w:rPr>
              <w:t xml:space="preserve">, с. </w:t>
            </w:r>
            <w:proofErr w:type="spellStart"/>
            <w:r w:rsidRPr="006C2C03">
              <w:rPr>
                <w:color w:val="000000" w:themeColor="text1"/>
              </w:rPr>
              <w:t>Усть-Яруль</w:t>
            </w:r>
            <w:proofErr w:type="spellEnd"/>
            <w:r w:rsidRPr="006C2C03">
              <w:rPr>
                <w:color w:val="000000" w:themeColor="text1"/>
              </w:rPr>
              <w:t xml:space="preserve">, с. </w:t>
            </w:r>
            <w:proofErr w:type="spellStart"/>
            <w:r w:rsidRPr="006C2C03">
              <w:rPr>
                <w:color w:val="000000" w:themeColor="text1"/>
              </w:rPr>
              <w:t>Юдино</w:t>
            </w:r>
            <w:proofErr w:type="spellEnd"/>
            <w:r w:rsidRPr="006C2C03">
              <w:rPr>
                <w:color w:val="000000" w:themeColor="text1"/>
              </w:rPr>
              <w:t>, с. Мельничное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0,159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п. Степановка, д. Хомутово, д. </w:t>
            </w:r>
            <w:proofErr w:type="spellStart"/>
            <w:r w:rsidRPr="006C2C03">
              <w:rPr>
                <w:color w:val="000000" w:themeColor="text1"/>
              </w:rPr>
              <w:t>Чухломино</w:t>
            </w:r>
            <w:proofErr w:type="spellEnd"/>
            <w:r w:rsidRPr="006C2C03">
              <w:rPr>
                <w:color w:val="000000" w:themeColor="text1"/>
              </w:rPr>
              <w:t xml:space="preserve">, д. </w:t>
            </w:r>
            <w:proofErr w:type="spellStart"/>
            <w:r w:rsidRPr="006C2C03">
              <w:rPr>
                <w:color w:val="000000" w:themeColor="text1"/>
              </w:rPr>
              <w:t>Елисеевка</w:t>
            </w:r>
            <w:proofErr w:type="spellEnd"/>
            <w:r w:rsidRPr="006C2C03">
              <w:rPr>
                <w:color w:val="000000" w:themeColor="text1"/>
              </w:rPr>
              <w:t xml:space="preserve">, д. Первое Мая. п. Изумрудный, п. Малый </w:t>
            </w:r>
            <w:proofErr w:type="spellStart"/>
            <w:r w:rsidRPr="006C2C03">
              <w:rPr>
                <w:color w:val="000000" w:themeColor="text1"/>
              </w:rPr>
              <w:t>Ирбей</w:t>
            </w:r>
            <w:proofErr w:type="spellEnd"/>
            <w:r w:rsidRPr="006C2C03">
              <w:rPr>
                <w:color w:val="000000" w:themeColor="text1"/>
              </w:rPr>
              <w:t>. д. Николаевка, с. Благовещенка, с. Александровка, с. Талое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0,113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д. Преображенка, д. Нагорная, д. </w:t>
            </w:r>
            <w:proofErr w:type="spellStart"/>
            <w:r w:rsidRPr="006C2C03">
              <w:rPr>
                <w:color w:val="000000" w:themeColor="text1"/>
              </w:rPr>
              <w:t>Козыла</w:t>
            </w:r>
            <w:proofErr w:type="spellEnd"/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с. </w:t>
            </w:r>
            <w:proofErr w:type="spellStart"/>
            <w:r w:rsidRPr="006C2C03">
              <w:rPr>
                <w:color w:val="000000" w:themeColor="text1"/>
              </w:rPr>
              <w:t>Усть-Каначуль</w:t>
            </w:r>
            <w:proofErr w:type="spellEnd"/>
            <w:r w:rsidRPr="006C2C03">
              <w:rPr>
                <w:color w:val="000000" w:themeColor="text1"/>
              </w:rPr>
              <w:t xml:space="preserve">, д. </w:t>
            </w:r>
            <w:proofErr w:type="spellStart"/>
            <w:r w:rsidRPr="006C2C03">
              <w:rPr>
                <w:color w:val="000000" w:themeColor="text1"/>
              </w:rPr>
              <w:t>Альгинка</w:t>
            </w:r>
            <w:proofErr w:type="spellEnd"/>
            <w:r w:rsidRPr="006C2C03">
              <w:rPr>
                <w:color w:val="000000" w:themeColor="text1"/>
              </w:rPr>
              <w:t xml:space="preserve">, с. </w:t>
            </w:r>
            <w:proofErr w:type="spellStart"/>
            <w:r w:rsidRPr="006C2C03">
              <w:rPr>
                <w:color w:val="000000" w:themeColor="text1"/>
              </w:rPr>
              <w:t>Маловка</w:t>
            </w:r>
            <w:proofErr w:type="spellEnd"/>
            <w:r w:rsidRPr="006C2C03">
              <w:rPr>
                <w:color w:val="000000" w:themeColor="text1"/>
              </w:rPr>
              <w:t xml:space="preserve">, д. </w:t>
            </w:r>
            <w:proofErr w:type="spellStart"/>
            <w:r w:rsidRPr="006C2C03">
              <w:rPr>
                <w:color w:val="000000" w:themeColor="text1"/>
              </w:rPr>
              <w:t>Коростелево</w:t>
            </w:r>
            <w:proofErr w:type="spellEnd"/>
            <w:r w:rsidRPr="006C2C03">
              <w:rPr>
                <w:color w:val="000000" w:themeColor="text1"/>
              </w:rPr>
              <w:t xml:space="preserve">, д. Рождественка, д. П.-Павловка-1, д. Агул, д. </w:t>
            </w:r>
            <w:proofErr w:type="spellStart"/>
            <w:r w:rsidRPr="006C2C03">
              <w:rPr>
                <w:color w:val="000000" w:themeColor="text1"/>
              </w:rPr>
              <w:t>Латынцево</w:t>
            </w:r>
            <w:proofErr w:type="spellEnd"/>
            <w:r w:rsidRPr="006C2C03">
              <w:rPr>
                <w:color w:val="000000" w:themeColor="text1"/>
              </w:rPr>
              <w:t xml:space="preserve">, д. Михайловка, д. Новотроицк, д. </w:t>
            </w:r>
            <w:proofErr w:type="spellStart"/>
            <w:r w:rsidRPr="006C2C03">
              <w:rPr>
                <w:color w:val="000000" w:themeColor="text1"/>
              </w:rPr>
              <w:t>Бычковка</w:t>
            </w:r>
            <w:proofErr w:type="spellEnd"/>
            <w:r w:rsidRPr="006C2C03">
              <w:rPr>
                <w:color w:val="000000" w:themeColor="text1"/>
              </w:rPr>
              <w:t xml:space="preserve">, д. Березовка, д. Успенка, д. </w:t>
            </w:r>
            <w:proofErr w:type="spellStart"/>
            <w:r w:rsidRPr="006C2C03">
              <w:rPr>
                <w:color w:val="000000" w:themeColor="text1"/>
              </w:rPr>
              <w:t>Буинка</w:t>
            </w:r>
            <w:proofErr w:type="spellEnd"/>
            <w:r w:rsidRPr="006C2C03">
              <w:rPr>
                <w:color w:val="000000" w:themeColor="text1"/>
              </w:rPr>
              <w:t xml:space="preserve">, д. Васильевка, д. Серединка, д. </w:t>
            </w:r>
            <w:proofErr w:type="spellStart"/>
            <w:r w:rsidRPr="006C2C03">
              <w:rPr>
                <w:color w:val="000000" w:themeColor="text1"/>
              </w:rPr>
              <w:t>Минушка</w:t>
            </w:r>
            <w:proofErr w:type="spellEnd"/>
            <w:r w:rsidRPr="006C2C03">
              <w:rPr>
                <w:color w:val="000000" w:themeColor="text1"/>
              </w:rPr>
              <w:t xml:space="preserve">, д. Новоалександровка, д. </w:t>
            </w:r>
            <w:proofErr w:type="spellStart"/>
            <w:r w:rsidRPr="006C2C03">
              <w:rPr>
                <w:color w:val="000000" w:themeColor="text1"/>
              </w:rPr>
              <w:t>Богачево</w:t>
            </w:r>
            <w:proofErr w:type="spellEnd"/>
            <w:r w:rsidRPr="006C2C03">
              <w:rPr>
                <w:color w:val="000000" w:themeColor="text1"/>
              </w:rPr>
              <w:t>, д. Стрелка, д. Сергеевка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0,080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6.3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запасными частями к автомобилям и (или) мотоциклам, автомобильной косметикой, аккумуляторами, шинами и другими расходными материалами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0,352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7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продовольственными и (или) непродовольственными товарами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0,113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8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</w:t>
            </w:r>
            <w:r w:rsidRPr="006C2C03">
              <w:rPr>
                <w:color w:val="000000" w:themeColor="text1"/>
              </w:rPr>
              <w:lastRenderedPageBreak/>
              <w:t>торгового места в которых превышает 5 квадратных метров, продовольственными и (или) непродовольственными товарами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lastRenderedPageBreak/>
              <w:t>0,113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0,113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10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Специализированная розничная торговля товарами, осуществляемая через объекты торговой сети, реализующие одну группу товаров или ее часть, выручка от реализации которых за налоговый период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10.1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товарами бытовой техники (радиоэлектронной аппаратурой, бытовыми машинами, приборами), оргтехникой, компьютерами, сотовыми телефонами, в том числе комплектующими и запасными частями к вышеперечисленным товарам, парфюмерно-косметическими товарами, мебелью, одеждой и (или) обувью, алкогольной продукцией, пивом и (или) табачными изделиями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0,352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10.2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сантехникой, строительными и отделочными материалами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0,569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10.3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детскими товарами, школьно-письменными принадлежностями, лекарственными средствами и изделиями медицинского назначения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Развозная и разносная розничная торговля продовольственными и (или) непродовольственными товарами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0,113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 с площадью зала обслуживания посетителей не более 150 кв. м, по каждому объекту организации торговли: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рестораны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0,328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12.2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бары, кафе, нестационарные сезонные кафе, закусочные, пивные, бистро с приготовлением горячих и холодных блюд и т.п., в том числе: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0,241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12.2.1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расположенные в учреждениях культуры и искусства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0,219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12.2.2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столовые общедоступные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0,219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12.2.3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столовые, находящиеся на территории организаций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12.2.4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- столовые, находящиеся на территории учреждений образования, здравоохранения и социального обеспечения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13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0,109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0,077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15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0,077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16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0,077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17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Размещение рекламы с использованием внешних и внутренних транспортных средств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0,547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18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0,055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19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0,519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20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0,519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21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0,131</w:t>
            </w:r>
          </w:p>
        </w:tc>
      </w:tr>
      <w:tr w:rsidR="006C2C03" w:rsidRPr="006C2C03">
        <w:tc>
          <w:tcPr>
            <w:tcW w:w="794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22</w:t>
            </w:r>
          </w:p>
        </w:tc>
        <w:tc>
          <w:tcPr>
            <w:tcW w:w="6066" w:type="dxa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11" w:type="dxa"/>
          </w:tcPr>
          <w:p w:rsidR="009E3F25" w:rsidRPr="006C2C03" w:rsidRDefault="009E3F25">
            <w:pPr>
              <w:pStyle w:val="ConsPlusNormal"/>
              <w:jc w:val="center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0,131</w:t>
            </w:r>
          </w:p>
        </w:tc>
      </w:tr>
      <w:tr w:rsidR="006C2C03" w:rsidRPr="006C2C03">
        <w:tc>
          <w:tcPr>
            <w:tcW w:w="794" w:type="dxa"/>
            <w:tcBorders>
              <w:bottom w:val="nil"/>
            </w:tcBorders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066" w:type="dxa"/>
            <w:tcBorders>
              <w:bottom w:val="nil"/>
            </w:tcBorders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>Примечание:</w:t>
            </w:r>
          </w:p>
        </w:tc>
        <w:tc>
          <w:tcPr>
            <w:tcW w:w="2211" w:type="dxa"/>
            <w:vMerge w:val="restart"/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</w:p>
        </w:tc>
      </w:tr>
      <w:tr w:rsidR="006C2C03" w:rsidRPr="006C2C0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bookmarkStart w:id="2" w:name="P239"/>
            <w:bookmarkEnd w:id="2"/>
            <w:r w:rsidRPr="006C2C03">
              <w:rPr>
                <w:color w:val="000000" w:themeColor="text1"/>
              </w:rPr>
              <w:t>&lt;*&gt;</w:t>
            </w: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Центр села: ул. Ленинская Площадь, ул. Ленина (N 27 - N 105 (нечетный ряд) и N 10 - N 66 (четный ряд), ул. Кооперативная (N 20 - N 40 (четный ряд) и N 25 - N 85 (нечетный ряд), ул. Интернациональная (N 1 - N 117 (четный ряд) и N 2 - N 156 </w:t>
            </w:r>
            <w:r w:rsidRPr="006C2C03">
              <w:rPr>
                <w:color w:val="000000" w:themeColor="text1"/>
              </w:rPr>
              <w:lastRenderedPageBreak/>
              <w:t>(нечетный ряд).</w:t>
            </w:r>
          </w:p>
        </w:tc>
        <w:tc>
          <w:tcPr>
            <w:tcW w:w="2211" w:type="dxa"/>
            <w:vMerge/>
          </w:tcPr>
          <w:p w:rsidR="009E3F25" w:rsidRPr="006C2C03" w:rsidRDefault="009E3F25">
            <w:pPr>
              <w:rPr>
                <w:color w:val="000000" w:themeColor="text1"/>
              </w:rPr>
            </w:pPr>
          </w:p>
        </w:tc>
      </w:tr>
      <w:tr w:rsidR="006C2C03" w:rsidRPr="006C2C0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9E3F25" w:rsidRPr="006C2C03" w:rsidRDefault="009E3F25">
            <w:pPr>
              <w:pStyle w:val="ConsPlusNormal"/>
              <w:jc w:val="both"/>
              <w:rPr>
                <w:color w:val="000000" w:themeColor="text1"/>
              </w:rPr>
            </w:pPr>
            <w:bookmarkStart w:id="3" w:name="P241"/>
            <w:bookmarkEnd w:id="3"/>
            <w:r w:rsidRPr="006C2C03">
              <w:rPr>
                <w:color w:val="000000" w:themeColor="text1"/>
              </w:rPr>
              <w:lastRenderedPageBreak/>
              <w:t>&lt;**&gt;</w:t>
            </w: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Среднее кольцо: ул. Давыдова, ул. Ленина (N 1 - N 25 (нечетный ряд), N 2 - N 64 (четный ряд), от N 107 (нечетный ряд) и N 68 (четный ряд) до окончания улицы), ул. Кооперативная (N 1 - N 23 (нечетный ряд), N 2 - N 38 (четный ряд), от N 42 (четный ряд) и N 87 (нечетный ряд) до окончания улицы), ул. Интернациональная (от N 119 (нечетный ряд) и N 158 (четный ряд) до окончания улицы), ул. Трактовая, ул. 40 лет Победы, ул. Строительная, ул. Новая, ул. Мира, ул. Дорожная, ул. Сибирская, ул. </w:t>
            </w:r>
            <w:proofErr w:type="spellStart"/>
            <w:r w:rsidRPr="006C2C03">
              <w:rPr>
                <w:color w:val="000000" w:themeColor="text1"/>
              </w:rPr>
              <w:t>Тотмина</w:t>
            </w:r>
            <w:proofErr w:type="spellEnd"/>
            <w:r w:rsidRPr="006C2C03">
              <w:rPr>
                <w:color w:val="000000" w:themeColor="text1"/>
              </w:rPr>
              <w:t>.</w:t>
            </w:r>
          </w:p>
        </w:tc>
        <w:tc>
          <w:tcPr>
            <w:tcW w:w="2211" w:type="dxa"/>
            <w:vMerge/>
          </w:tcPr>
          <w:p w:rsidR="009E3F25" w:rsidRPr="006C2C03" w:rsidRDefault="009E3F25">
            <w:pPr>
              <w:rPr>
                <w:color w:val="000000" w:themeColor="text1"/>
              </w:rPr>
            </w:pPr>
          </w:p>
        </w:tc>
      </w:tr>
      <w:tr w:rsidR="009E3F25" w:rsidRPr="006C2C0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9E3F25" w:rsidRPr="006C2C03" w:rsidRDefault="009E3F25">
            <w:pPr>
              <w:pStyle w:val="ConsPlusNormal"/>
              <w:jc w:val="both"/>
              <w:rPr>
                <w:color w:val="000000" w:themeColor="text1"/>
              </w:rPr>
            </w:pPr>
            <w:bookmarkStart w:id="4" w:name="P243"/>
            <w:bookmarkEnd w:id="4"/>
            <w:r w:rsidRPr="006C2C03">
              <w:rPr>
                <w:color w:val="000000" w:themeColor="text1"/>
              </w:rPr>
              <w:t>&lt;***&gt;</w:t>
            </w:r>
          </w:p>
        </w:tc>
        <w:tc>
          <w:tcPr>
            <w:tcW w:w="6066" w:type="dxa"/>
            <w:tcBorders>
              <w:top w:val="nil"/>
            </w:tcBorders>
          </w:tcPr>
          <w:p w:rsidR="009E3F25" w:rsidRPr="006C2C03" w:rsidRDefault="009E3F25">
            <w:pPr>
              <w:pStyle w:val="ConsPlusNormal"/>
              <w:rPr>
                <w:color w:val="000000" w:themeColor="text1"/>
              </w:rPr>
            </w:pPr>
            <w:r w:rsidRPr="006C2C03">
              <w:rPr>
                <w:color w:val="000000" w:themeColor="text1"/>
              </w:rPr>
              <w:t xml:space="preserve">Окраина села: ул. Советская. ул. Школьная, ул. Лесная, ул. Ремесленная, ул. </w:t>
            </w:r>
            <w:proofErr w:type="spellStart"/>
            <w:r w:rsidRPr="006C2C03">
              <w:rPr>
                <w:color w:val="000000" w:themeColor="text1"/>
              </w:rPr>
              <w:t>Новозаводская</w:t>
            </w:r>
            <w:proofErr w:type="spellEnd"/>
            <w:r w:rsidRPr="006C2C03">
              <w:rPr>
                <w:color w:val="000000" w:themeColor="text1"/>
              </w:rPr>
              <w:t>, ул. Набережная, ул. 60 лет Октября, ул. Олимпийская, ул. Комсомольская, ул. Зеленая, ул. Партизанская, ул. Восточная, ул. Элеваторная, ул. Солнечная, ул. Северная, ул. Фестивальная</w:t>
            </w:r>
          </w:p>
        </w:tc>
        <w:tc>
          <w:tcPr>
            <w:tcW w:w="2211" w:type="dxa"/>
            <w:vMerge/>
          </w:tcPr>
          <w:p w:rsidR="009E3F25" w:rsidRPr="006C2C03" w:rsidRDefault="009E3F25">
            <w:pPr>
              <w:rPr>
                <w:color w:val="000000" w:themeColor="text1"/>
              </w:rPr>
            </w:pPr>
          </w:p>
        </w:tc>
      </w:tr>
    </w:tbl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jc w:val="both"/>
        <w:rPr>
          <w:color w:val="000000" w:themeColor="text1"/>
        </w:rPr>
      </w:pPr>
    </w:p>
    <w:p w:rsidR="009E3F25" w:rsidRPr="006C2C03" w:rsidRDefault="009E3F2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672CF3" w:rsidRPr="006C2C03" w:rsidRDefault="00672CF3">
      <w:pPr>
        <w:rPr>
          <w:color w:val="000000" w:themeColor="text1"/>
        </w:rPr>
      </w:pPr>
    </w:p>
    <w:sectPr w:rsidR="00672CF3" w:rsidRPr="006C2C03" w:rsidSect="00D4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25"/>
    <w:rsid w:val="00672CF3"/>
    <w:rsid w:val="006C2C03"/>
    <w:rsid w:val="009E3F25"/>
    <w:rsid w:val="00A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CDD53-6061-40F7-B660-35928E89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F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DA6175671619C4D0BD8CA0D9684259465FF2298859E6F9EC684F1C9F7E88D410C63741094DFB75DA4F81D6A130CB64EADB3F3E2F27791CF4A7031Bd5hEH" TargetMode="External"/><Relationship Id="rId5" Type="http://schemas.openxmlformats.org/officeDocument/2006/relationships/hyperlink" Target="consultantplus://offline/ref=A1DA6175671619C4D0BD8CA0D9684259465FF2298859E6F9EC684F1C9F7E88D410C63741094DFB75DA4F82D1A130CB64EADB3F3E2F27791CF4A7031Bd5hEH" TargetMode="External"/><Relationship Id="rId4" Type="http://schemas.openxmlformats.org/officeDocument/2006/relationships/hyperlink" Target="consultantplus://offline/ref=A1DA6175671619C4D0BD92ADCF041D564657AD24825EE4ADB63E494BC02E8E81508631144A0AF176DF44D785E46E9237A890333E373B781FdEh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2020-02-25T12:32:00Z</dcterms:created>
  <dcterms:modified xsi:type="dcterms:W3CDTF">2020-02-25T12:32:00Z</dcterms:modified>
</cp:coreProperties>
</file>