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bookmarkStart w:id="0" w:name="Par1"/>
      <w:bookmarkEnd w:id="0"/>
      <w:r w:rsidRPr="0047343F">
        <w:rPr>
          <w:b/>
          <w:bCs/>
        </w:rPr>
        <w:t>ИЛАНСКИЙ РАЙОННЫЙ СОВЕТ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7343F">
        <w:rPr>
          <w:b/>
          <w:bCs/>
        </w:rPr>
        <w:t>КРАСНОЯРСКОГО КРАЯ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7343F">
        <w:rPr>
          <w:b/>
          <w:bCs/>
        </w:rPr>
        <w:t>РЕШЕНИЕ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7343F">
        <w:rPr>
          <w:b/>
          <w:bCs/>
        </w:rPr>
        <w:t>от 26 ноября 2008 г. N 39-210-р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7343F">
        <w:rPr>
          <w:b/>
          <w:bCs/>
        </w:rPr>
        <w:t>О ЗНАЧЕНИИ КОРРЕКТИРУЮЩЕГО КОЭФФИЦИЕНТА К2 ДЛЯ ИСЧИСЛЕНИЯ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7343F">
        <w:rPr>
          <w:b/>
          <w:bCs/>
        </w:rPr>
        <w:t>ЕДИНОГО НАЛОГА НА ВМЕНЕННЫЙ ДОХОД НАЧИНАЯ С 2009 ГОДА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(в ред. Решений Иланского районного 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Красноярского края от 19.11.2009 N 51-253-р,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от 27.06.2012 N 27-181Р)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В целях определения значения корректирующего коэффициента базовой доходности, учитывающего совокупность особенностей ведения предпринимательской деятельности, в соответствии с главой 26.3 части второй Налогового кодекса Российской Федерации, руководствуясь статьями 25, 29 Устава Иланского района, районный Совет депутатов решил: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2) оказания ветеринарных услуг;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3) оказания услуг по ремонту, техническому обслуживанию и мойке автотранспортных средств;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10) распространения наружной рекламы с использованием рекламных конструкций;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11) размещения рекламы на транспортных средствах;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2. Установить, что начиная с 2009 года значения корректирующего коэффициента базовой доходности К2,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47343F">
        <w:t>(в ред. Решения Иланского районного Совета депутатов Красноярского края от 19.11.2009 N 51-253-р)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1) при оказании бытовых услуг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Ку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Ку - коэффициент бытовых услуг, определяется в соответствии со значениями, приведенными в приложении 1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2) при оказании ветеринарных услуг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0,2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0,2 -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3)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- как величина, равная: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1,0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1,0 -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4) для розничной торговли, осуществляемой через объекты стационарной торговой сети, имеющие торговые залы,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Кг x Кв,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Кв - коэффициент вида товара, определяется в соответствии со значениями, приведенными в приложении 3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5) для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(превышает) 5 квадратных метров,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Кг x Кв,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Кв - коэффициент вида товара, определяется в соответствии со значениями, приведенными в приложении 3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6) при оказании услуг общественного питания через объекты организации общественного питания, имеющие залы обслуживания посетителей,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1,0 x Кп,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1,0 -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Кп - коэффициент общественного питания, определяется в соответствии со значениями, приведенными в приложении 4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7) при оказании услуг общественного питания через объекты организации общественного питания, не имеющие залов обслуживания посетителей,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0,2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0,2 -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8)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(превышает) 5 квадратных метров,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0,4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0,4 -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9)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(превышает) 10 квадратных метров, -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К2 = 0,4 x Кг,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0,4 - значение корректирующего коэффициента;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Кг - коэффициент распределения улиц и населенных пунктов по группам, определяется в соответствии со значениями, приведенными в приложении 2 к настоящему Решению.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3. Установить значения корректирующего коэффициента базовой доходности К2 для отдельных видов деятельности в следующих размерах: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6"/>
        <w:gridCol w:w="704"/>
        <w:gridCol w:w="704"/>
        <w:gridCol w:w="704"/>
        <w:gridCol w:w="704"/>
      </w:tblGrid>
      <w:tr w:rsidR="006415A0" w:rsidRPr="0047343F">
        <w:trPr>
          <w:trHeight w:val="400"/>
          <w:tblCellSpacing w:w="5" w:type="nil"/>
        </w:trPr>
        <w:tc>
          <w:tcPr>
            <w:tcW w:w="4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Виды предпринимательской деятельности    </w:t>
            </w:r>
          </w:p>
        </w:tc>
        <w:tc>
          <w:tcPr>
            <w:tcW w:w="2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Значение коэффициента К2  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группа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II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группа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III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группа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IV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группа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 Оказание бытовых услуг, в том числе: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1.1. Ремонт обуви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1.2. Ремонт металлоизделий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0,39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1.3. Ремонт часов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0,18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1.4. Ремонт ювелирных изделий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0,8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0,60</w:t>
            </w:r>
          </w:p>
        </w:tc>
      </w:tr>
      <w:tr w:rsidR="006415A0" w:rsidRPr="0047343F">
        <w:trPr>
          <w:trHeight w:val="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1.5. Ремонт и (или) техническое обслуживание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бытовой техники, телерадиоаппаратуры, бытовых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машин и приборов, включая ремонт и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обслуживание компьютеров и оргтехники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0,42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1.6. Услуги прачечных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1.7. Химическая чистка, крашение, прочие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услуги при химической чистке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0,28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0,21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1.8. Услуги фотоателье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0,34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0,27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1.9. Услуги по чистке обуви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0,28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0,21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1.10. Оказание парикмахерских услуг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0,18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1.11. Услуги бань и душевых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0,18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1.12. Услуги предприятий по прокату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0,38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1.12.1. Прокат компьютерной техники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0,42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1.13. Ритуальные услуги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1.14. Ремонт и (или) пошив швейных, меховых,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кожаных изделий, головных уборов и изделий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текстильной галантереи, ремонт, пошив и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вязание трикотажных изделий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0,23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0,18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1.15. Ремонт и пошив меховых и кожаных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1.16. Изготовление документальных копий на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копировальных и множительных аппаратах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0,12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1.17. Прочие виды бытовых услуг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0,80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0,60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2. Оказание ветеринарных услуг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0,12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3. Оказание услуг по ремонту, техническому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обслуживанию и мойке автотранспортных средств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</w:tr>
      <w:tr w:rsidR="006415A0" w:rsidRPr="0047343F">
        <w:trPr>
          <w:trHeight w:val="10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4. Оказание услуг по предоставлению во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(в пользование) мест для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стоянки автотранспортных средств, а также по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хранению автотранспортных средств на платных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стоянках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5. Оказание автотранспортных услуг по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перевозке грузов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6. Оказание автотранспортных услуг по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6.1. Автотранспортом, в котором количество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не превышает 6 единиц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6.2. Автотранспортом, в котором количество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превышает 6 единиц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 Розничная торговля, осуществляемая через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имеющие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торговые залы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7.1. Продовольственными товарами (без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продукции, пива и табачных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изделий)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7.2. Продовольственными (включая алкогольную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продукцию, пиво и табачные изделия) и (или)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7.3. Ювелирными изделиями и (или)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драгоценностями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0,80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0,60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7.4. Специализированная розничная торговля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продукцией, пивом, табачными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изделиями &lt;*&gt;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0,80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0,60</w:t>
            </w:r>
          </w:p>
        </w:tc>
      </w:tr>
      <w:tr w:rsidR="006415A0" w:rsidRPr="0047343F">
        <w:trPr>
          <w:trHeight w:val="1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7.5. Специализированная розничная торговля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товарами импортного производства: бытовой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техникой (радиоэлектронной аппаратурой,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бытовыми машинами, приборами), оргтехникой,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компьютерами, сотовыми телефонами,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парфюмерно-косметическими товарами, мебелью,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одеждой, обувью, сантехникой,  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стройматериалами &lt;**&gt;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0,90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0,68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0,54</w:t>
            </w:r>
          </w:p>
        </w:tc>
      </w:tr>
      <w:tr w:rsidR="006415A0" w:rsidRPr="0047343F">
        <w:trPr>
          <w:trHeight w:val="10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7.6. Специализированная розничная торговля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мотоциклами с мощностью двигателя не выше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112,5 кВт (150 л.с.), запасными частями к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автомобилям и (или) мотоциклам, автомобильной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косметикой, аккумуляторами &lt;***&gt;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1,0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0,80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0,60</w:t>
            </w:r>
          </w:p>
        </w:tc>
      </w:tr>
      <w:tr w:rsidR="006415A0" w:rsidRPr="0047343F">
        <w:trPr>
          <w:trHeight w:val="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7.7. Розничная торговля детскими товарами,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школьно-письменными принадлежностями,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лекарственными средствами и (или) изделиями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медицинского назначения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12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8. Розничная торговля, осуществляемая через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не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имеющие торговых залов, а также через объекты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площадь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торгового места в которых не превышает 5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8.1. Продовольственными товарами (без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спиртных напитков и (или) табачных изделий)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8.2. Продовольственными и (или)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rHeight w:val="12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9. Розничная торговля, осуществляемая через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не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имеющие торговых залов, а также через объекты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площадь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торгового места в которых превышает 5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9.1. Продовольственными товарами (без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спиртных напитков и (или) табачных изделий)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0,19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9.2. Продовольственными и (или)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10. Развозная и разносная розничная торговля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</w:tr>
      <w:tr w:rsidR="006415A0" w:rsidRPr="0047343F">
        <w:trPr>
          <w:trHeight w:val="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 Оказание услуг общественного питания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общественного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питания, имеющие залы обслуживания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11.1. Рестораны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0,70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0,50</w:t>
            </w:r>
          </w:p>
        </w:tc>
      </w:tr>
      <w:tr w:rsidR="006415A0" w:rsidRPr="0047343F">
        <w:trPr>
          <w:trHeight w:val="10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11.2. Бары, нестационарные сезонные кафе,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закусочные, пивные, пункты питания в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аэропортах и вокзалах, кафе, бистро с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приготовлением горячих и холодных блюд и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т.п., в том числе: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11.2.1. Расположенные в учреждениях культуры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 искусства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0,10</w:t>
            </w:r>
          </w:p>
        </w:tc>
      </w:tr>
      <w:tr w:rsidR="006415A0" w:rsidRPr="0047343F">
        <w:trPr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11.2.2. Столовые общедоступные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0,10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11.2.3. Столовые, находящиеся на территории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организаций, школьные и студенческие столовые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</w:tr>
      <w:tr w:rsidR="006415A0" w:rsidRPr="0047343F">
        <w:trPr>
          <w:trHeight w:val="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12. Оказание услуг общественного питания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общественного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имеющие залов обслуживания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0,15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0,12</w:t>
            </w:r>
          </w:p>
        </w:tc>
      </w:tr>
      <w:tr w:rsidR="006415A0" w:rsidRPr="0047343F">
        <w:trPr>
          <w:trHeight w:val="10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13. Распространение наружной рекламы с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рекламных конструкций с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изображения и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13.1. Распространение наружной рекламы с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с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изображения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13.2. Распространение наружной рекламы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посредством электронных табло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13.3. Размещение рекламы на транспортных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средствах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0,06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14. Оказание услуг по временному размещению и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проживанию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0,01</w:t>
            </w:r>
          </w:p>
        </w:tc>
      </w:tr>
      <w:tr w:rsidR="006415A0" w:rsidRPr="0047343F">
        <w:trPr>
          <w:trHeight w:val="1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15. Оказание услуг по передаче во временное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владение и (или) в пользование торговых мест,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стационарной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также объектов организации общественного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обслуживания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посетителей, если площадь каждого из них не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rHeight w:val="18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16. Оказание услуг по передаче во временное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владение и (или) в пользование торговых мест,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стационарной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также объектов организации общественного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обслуживания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посетителей, если площадь каждого из них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rHeight w:val="1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17. Оказание услуг по передаче во временное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земельных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участков для размещения объектов стационарной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если площадь земельного участка не превышает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10 квадратных метров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  <w:tr w:rsidR="006415A0" w:rsidRPr="0047343F">
        <w:trPr>
          <w:trHeight w:val="1400"/>
          <w:tblCellSpacing w:w="5" w:type="nil"/>
        </w:trPr>
        <w:tc>
          <w:tcPr>
            <w:tcW w:w="4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18. Оказание услуг по передаче во временное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земельных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участков для размещения объектов стационарной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если площадь земельного участка превышает 10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0,40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0,32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0,30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0,24</w:t>
            </w:r>
          </w:p>
        </w:tc>
      </w:tr>
    </w:tbl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--------------------------------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323"/>
      <w:bookmarkEnd w:id="1"/>
      <w:r w:rsidRPr="0047343F">
        <w:t>&lt;*&gt; К специализированной розничной торговле алкогольной продукцией, пивом, табачными изделиями относятся объекты налогообложения, доля торговли алкогольной продукцией, пивом и табачными изделиями в которых составляет не менее 100%.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324"/>
      <w:bookmarkEnd w:id="2"/>
      <w:r w:rsidRPr="0047343F">
        <w:t>&lt;**&gt; К специализированной розничной торговле товарами импортного производства относятся объекты налогообложения, доля торговли в которых товарами импортного производства составляет не менее 70%.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325"/>
      <w:bookmarkEnd w:id="3"/>
      <w:r w:rsidRPr="0047343F">
        <w:t>&lt;***&gt; К специализированной розничной торговле мотоциклами с мощностью двигателя не выше 112,5 кВт (150 л.с.), запасными частями к автомобилям и (или) мотоциклам, автомобильной косметикой, аккумуляторами относятся объекты налогообложения, доля торговли в которых мотоциклами с мощностью двигателя не выше 112,5 кВт (150 л.с.), запасными частями к автомобилям и (или) мотоциклам, автомобильной косметикой, аккумуляторами составляет не менее 100%.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4. Контроль за выполнением настоящего Решения возложить на постоянную комиссию по финансам, бюджету, экономической политике, собственности и налогам (Смирнова Т.А.).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5. Настоящее Решение вступает в силу по истечении одного месяца со дня официального опубликования, но не ранее 1 января 2009 года.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И.о. Главы района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А.В.БАРКОВ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4" w:name="Par337"/>
      <w:bookmarkEnd w:id="4"/>
      <w:r w:rsidRPr="0047343F">
        <w:t>Приложение 1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к Решению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Иланского районного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от 26 ноября 2008 г. N 39-210-р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5" w:name="Par343"/>
      <w:bookmarkEnd w:id="5"/>
      <w:r w:rsidRPr="0047343F">
        <w:t>КОЭФФИЦИЕНТ БЫТОВЫХ УСЛУГ (КУ)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4"/>
        <w:gridCol w:w="1144"/>
      </w:tblGrid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              Наименование услуги                     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Коэффициент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бытовых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услуг (Ку)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 Ремонт обуви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2. Ремонт металлоизделий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0,65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3. Ремонт часов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4. Ремонт ювелирных изделий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5. Ремонт и (или) техническое обслуживание бытовой техники,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телерадиоаппаратуры, бытовых машин и приборов, включая ремонт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 обслуживание компьютеров и оргтехники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0,7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6. Услуги прачечных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 Химическая чистка, крашение, прочие услуги при химической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чистке         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0,35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8. Услуги фотоателье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0,45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9. Услуги по чистке обуви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0,35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10. Оказание парикмахерских услуг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11. Услуги бань и душевых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12. Услуги предприятий по прокату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0,5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12.1. Прокат компьютерной техники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0,7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13. Ритуальные услуги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14. Ремонт и (или) пошив швейных изделий и изделий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текстильной галантереи, ремонт, пошив и вязание трикотажных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0,3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15. Ремонт и пошив меховых и кожаных изделий, головных уборов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16. Изготовление документальных копий на копировальных и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множительных аппаратах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0,1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17. Прочие виды бытовых услуг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</w:tr>
    </w:tbl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pStyle w:val="ConsPlusNonformat"/>
      </w:pPr>
      <w:r w:rsidRPr="0047343F">
        <w:t xml:space="preserve">          Чв(1) x Ку(1) + ... + Чв(i) x Ку(i)</w:t>
      </w:r>
    </w:p>
    <w:p w:rsidR="006415A0" w:rsidRPr="0047343F" w:rsidRDefault="006415A0">
      <w:pPr>
        <w:pStyle w:val="ConsPlusNonformat"/>
      </w:pPr>
      <w:r w:rsidRPr="0047343F">
        <w:t xml:space="preserve">    Ку = ------------------------------------,</w:t>
      </w:r>
    </w:p>
    <w:p w:rsidR="006415A0" w:rsidRPr="0047343F" w:rsidRDefault="006415A0">
      <w:pPr>
        <w:pStyle w:val="ConsPlusNonformat"/>
      </w:pPr>
      <w:r w:rsidRPr="0047343F">
        <w:t xml:space="preserve">                         Чоб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где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Чв(1), ..., Чв(i) - численность работников, занятых оказанием услуги, в отношении которой установлено значение коэффициента Ку;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Чоб - количество работников, занятых оказанием бытовых услуг;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Ку(1), ..., Ky(i) - значения коэффициента Ку для отдельных бытовых услуг.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6" w:name="Par409"/>
      <w:bookmarkEnd w:id="6"/>
      <w:r w:rsidRPr="0047343F">
        <w:t>Приложение 2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к Решению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Иланского районного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от 26 ноября 2008 г. N 39-210-р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7" w:name="Par415"/>
      <w:bookmarkEnd w:id="7"/>
      <w:r w:rsidRPr="0047343F">
        <w:t>КОЭФФИЦИЕНТ РАСПРЕДЕЛЕНИЯ УЛИЦ И НАСЕЛЕННЫХ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ПУНКТОВ ПО ГРУППАМ (КГ)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(в ред. Решения Иланского районного 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43F">
        <w:t>Красноярского края от 27.06.2012 N 27-181Р)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12"/>
        <w:gridCol w:w="1320"/>
        <w:gridCol w:w="1760"/>
        <w:gridCol w:w="1672"/>
      </w:tblGrid>
      <w:tr w:rsidR="006415A0" w:rsidRPr="0047343F">
        <w:trPr>
          <w:trHeight w:val="400"/>
          <w:tblCellSpacing w:w="5" w:type="nil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I группа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Кг = 1,0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II группа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Кг = 0,8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III группа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Кг = 0,75     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IV группа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Кг = 0,6     </w:t>
            </w:r>
          </w:p>
        </w:tc>
      </w:tr>
      <w:tr w:rsidR="006415A0" w:rsidRPr="0047343F">
        <w:trPr>
          <w:trHeight w:val="6000"/>
          <w:tblCellSpacing w:w="5" w:type="nil"/>
        </w:trPr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г. Иланский: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1) в границах участка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(включая объекты,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расположенные на этих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улицах):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Деповская с 1 по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37, с 2 по 26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Пролетарская с 1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83, с 2 по 92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Трактовая с 211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269, с 236 по 330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Строительная с 1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25, с 2 по 20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Голованя с 4 по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26, 7   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2) пер. Алгасинский с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 по 11, с 2 по 22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3) в границах участка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(включая объекты,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расположенные на этих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улицах):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Комсомольская с 1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21, с 2 по 10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28 Декабря с 10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22      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Профсоюзная, 5, 2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ул. Набережная с 13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 16, с 20 по 46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пер. Северный с 1 по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19, с 2 по 4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г. Иланский: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вся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остальная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территория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города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Далай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п. Хайрюзовка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п. Ельники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Карапсель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Красный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Хлебороб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Степаново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Милехино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Кучердаевка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Новогородка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Новопокровка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Новониколаевка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Южно-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Александровка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с. Соколовка      </w:t>
            </w:r>
          </w:p>
        </w:tc>
        <w:tc>
          <w:tcPr>
            <w:tcW w:w="1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Далай-Отрез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Курыш-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Попович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Теплые Ключи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Черниговка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п. Росляки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п. Тумиха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Ловать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Шумиха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Тарака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Краснинка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д. Новогеоргиевка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Абакумовка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Прокопьевка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ст. Агул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ст. Береж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Коха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Новоникольск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Тамала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Гремучая Падь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Богдановка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Новосеменовка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Алгасы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Верх-Атины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Гавриловка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Лобачевка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д. Троицк        </w:t>
            </w:r>
          </w:p>
        </w:tc>
      </w:tr>
    </w:tbl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Основой распределения населенных пунктов по группам стали следующие факторы: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- численность постоянного населения;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- среднедушевые доходы;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- расстояние до районного центра.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В III группу отнесены все административные центры поселений и населенные пункты с численностью населения более 100 человек, среднедушевыми доходами более 3800 руб. в месяц, расположенные на небольшом расстоянии от районного центра.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В IV группу отнесены населенные пункты с численностью населения менее 100 человек, среднедушевыми доходами менее 3800 руб. в месяц, расположенные на значительном расстоянии от районного центра.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В случае если в течение налогового периода изменяется место расположения объекта нестационарной торговой сети, при расчете коэффициента К2 применяется максимальное значение коэффициента Кг.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8" w:name="Par469"/>
      <w:bookmarkEnd w:id="8"/>
      <w:r w:rsidRPr="0047343F">
        <w:t>Приложение 3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к Решению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Иланского районного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от 26 ноября 2008 г. N 39-210-р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9" w:name="Par475"/>
      <w:bookmarkEnd w:id="9"/>
      <w:r w:rsidRPr="0047343F">
        <w:t>КОЭФФИЦИЕНТ ВИДА ТОВАРА (КВ)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4"/>
        <w:gridCol w:w="1144"/>
      </w:tblGrid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           Наименование вида товара                   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Коэффициент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вида товара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(Кв)    </w:t>
            </w:r>
          </w:p>
        </w:tc>
      </w:tr>
      <w:tr w:rsidR="006415A0" w:rsidRPr="0047343F">
        <w:trPr>
          <w:trHeight w:val="4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1. Продовольственные товары (без алкогольной продукции, пива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и табачных изделий)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2. Продовольственные товары (включая алкогольную продукцию,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пиво и табачные изделия) и (или) непродовольственные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товары         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0,4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3. Ювелирные изделия и (или) драгоценности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</w:tr>
      <w:tr w:rsidR="006415A0" w:rsidRPr="0047343F">
        <w:trPr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4. Алкогольная продукция, пиво, табачные изделия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</w:tr>
      <w:tr w:rsidR="006415A0" w:rsidRPr="0047343F">
        <w:trPr>
          <w:trHeight w:val="10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5. Товары импортного производства: бытовая техника 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(радиоэлектронная аппаратура, бытовые машины, приборы),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оргтехника, компьютеры, сотовые телефоны, парфюмерно-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косметические товары, мебель, одежда, обувь, сантехника,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стройматериалы 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0,9 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6. Мотоциклы с мощностью двигателя не выше 112,5 кВт (150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л.с.), запасные части к автомобилям и (или) мотоциклам,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автомобильная косметика, аккумуляторы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7. Детские товары, школьно-письменные принадлежности,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лекарственные средства и (или) изделия медицинского     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назначения                                                   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0,25    </w:t>
            </w:r>
          </w:p>
        </w:tc>
      </w:tr>
    </w:tbl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7343F">
        <w:t>При торговле смешанным ассортиментом товаров применяется максимальное значение коэффициента Кв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10" w:name="Par514"/>
      <w:bookmarkEnd w:id="10"/>
      <w:r w:rsidRPr="0047343F">
        <w:t>Приложение 4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к Решению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Иланского районного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Совета депутатов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47343F">
        <w:t>от 26 ноября 2008 г. N 39-210-р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11" w:name="Par520"/>
      <w:bookmarkEnd w:id="11"/>
      <w:r w:rsidRPr="0047343F">
        <w:t>КОЭФФИЦИЕНТ ОБЩЕСТВЕННОГО ПИТАНИЯ (КП)</w:t>
      </w: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2"/>
        <w:gridCol w:w="968"/>
        <w:gridCol w:w="1408"/>
        <w:gridCol w:w="1320"/>
        <w:gridCol w:w="1320"/>
        <w:gridCol w:w="1232"/>
      </w:tblGrid>
      <w:tr w:rsidR="006415A0" w:rsidRPr="0047343F">
        <w:trPr>
          <w:trHeight w:val="400"/>
          <w:tblCellSpacing w:w="5" w:type="nil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Группа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6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      Коэффициент общественного питания (Кп)              </w:t>
            </w:r>
          </w:p>
        </w:tc>
      </w:tr>
      <w:tr w:rsidR="006415A0" w:rsidRPr="0047343F">
        <w:trPr>
          <w:trHeight w:val="600"/>
          <w:tblCellSpacing w:w="5" w:type="nil"/>
        </w:trPr>
        <w:tc>
          <w:tcPr>
            <w:tcW w:w="7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рестораны</w:t>
            </w:r>
          </w:p>
        </w:tc>
        <w:tc>
          <w:tcPr>
            <w:tcW w:w="140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бары, кафе,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нестационарные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сезонные кафе,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закусочные,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пивные, пункты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питания на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вокзалах,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бистро с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приготовлением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горячих и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холодных блюд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и т.п.   </w:t>
            </w:r>
          </w:p>
        </w:tc>
        <w:tc>
          <w:tcPr>
            <w:tcW w:w="38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        кафе, столовые             </w:t>
            </w:r>
          </w:p>
        </w:tc>
      </w:tr>
      <w:tr w:rsidR="006415A0" w:rsidRPr="0047343F">
        <w:trPr>
          <w:trHeight w:val="1800"/>
          <w:tblCellSpacing w:w="5" w:type="nil"/>
        </w:trPr>
        <w:tc>
          <w:tcPr>
            <w:tcW w:w="7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расположенные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в учреждениях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культуры и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искусства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столовые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общедоступные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столовые,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территории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организаций,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школьные и 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>студенческие</w:t>
            </w:r>
          </w:p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столовые  </w:t>
            </w:r>
          </w:p>
        </w:tc>
      </w:tr>
      <w:tr w:rsidR="006415A0" w:rsidRPr="0047343F"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I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0,05    </w:t>
            </w:r>
          </w:p>
        </w:tc>
      </w:tr>
      <w:tr w:rsidR="006415A0" w:rsidRPr="0047343F"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II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0,05    </w:t>
            </w:r>
          </w:p>
        </w:tc>
      </w:tr>
      <w:tr w:rsidR="006415A0" w:rsidRPr="0047343F"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III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0,15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0,15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0,01    </w:t>
            </w:r>
          </w:p>
        </w:tc>
      </w:tr>
      <w:tr w:rsidR="006415A0" w:rsidRPr="0047343F"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IV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0,20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0,1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 0,1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5A0" w:rsidRPr="0047343F" w:rsidRDefault="0064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7343F">
              <w:rPr>
                <w:rFonts w:ascii="Courier New" w:hAnsi="Courier New" w:cs="Courier New"/>
                <w:sz w:val="20"/>
                <w:szCs w:val="20"/>
              </w:rPr>
              <w:t xml:space="preserve">    0,01    </w:t>
            </w:r>
          </w:p>
        </w:tc>
      </w:tr>
    </w:tbl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415A0" w:rsidRPr="0047343F" w:rsidRDefault="006415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6415A0" w:rsidRPr="0047343F" w:rsidRDefault="006415A0">
      <w:bookmarkStart w:id="12" w:name="_GoBack"/>
      <w:bookmarkEnd w:id="12"/>
    </w:p>
    <w:sectPr w:rsidR="006415A0" w:rsidRPr="0047343F" w:rsidSect="0039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EF9"/>
    <w:rsid w:val="00044EF9"/>
    <w:rsid w:val="000A4ACA"/>
    <w:rsid w:val="002E5B37"/>
    <w:rsid w:val="003973CD"/>
    <w:rsid w:val="0047343F"/>
    <w:rsid w:val="006415A0"/>
    <w:rsid w:val="00AF5825"/>
    <w:rsid w:val="00F2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3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4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3979</Words>
  <Characters>22681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Елена Юрьевна</dc:creator>
  <cp:keywords/>
  <dc:description/>
  <cp:lastModifiedBy>Татьяна Анатольевна</cp:lastModifiedBy>
  <cp:revision>2</cp:revision>
  <dcterms:created xsi:type="dcterms:W3CDTF">2014-08-11T09:30:00Z</dcterms:created>
  <dcterms:modified xsi:type="dcterms:W3CDTF">2014-08-15T01:54:00Z</dcterms:modified>
</cp:coreProperties>
</file>