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20" w:rsidRPr="009D6587" w:rsidRDefault="00091520">
      <w:pPr>
        <w:pStyle w:val="ConsPlusTitlePage"/>
        <w:rPr>
          <w:color w:val="000000" w:themeColor="text1"/>
        </w:rPr>
      </w:pPr>
      <w:r w:rsidRPr="009D6587">
        <w:rPr>
          <w:color w:val="000000" w:themeColor="text1"/>
        </w:rPr>
        <w:br/>
      </w:r>
    </w:p>
    <w:p w:rsidR="00091520" w:rsidRPr="009D6587" w:rsidRDefault="00091520">
      <w:pPr>
        <w:pStyle w:val="ConsPlusNormal"/>
        <w:jc w:val="both"/>
        <w:outlineLvl w:val="0"/>
        <w:rPr>
          <w:color w:val="000000" w:themeColor="text1"/>
        </w:rPr>
      </w:pPr>
    </w:p>
    <w:p w:rsidR="00091520" w:rsidRPr="009D6587" w:rsidRDefault="00091520">
      <w:pPr>
        <w:pStyle w:val="ConsPlusTitle"/>
        <w:jc w:val="center"/>
        <w:rPr>
          <w:color w:val="000000" w:themeColor="text1"/>
        </w:rPr>
      </w:pPr>
      <w:r w:rsidRPr="009D6587">
        <w:rPr>
          <w:color w:val="000000" w:themeColor="text1"/>
        </w:rPr>
        <w:t>ЛЕСОСИБИРСКИЙ ГОРОДСКОЙ СОВЕТ</w:t>
      </w:r>
    </w:p>
    <w:p w:rsidR="00091520" w:rsidRPr="009D6587" w:rsidRDefault="00091520">
      <w:pPr>
        <w:pStyle w:val="ConsPlusTitle"/>
        <w:jc w:val="center"/>
        <w:rPr>
          <w:color w:val="000000" w:themeColor="text1"/>
        </w:rPr>
      </w:pPr>
      <w:r w:rsidRPr="009D6587">
        <w:rPr>
          <w:color w:val="000000" w:themeColor="text1"/>
        </w:rPr>
        <w:t>КРАСНОЯРСКОГО КРАЯ</w:t>
      </w:r>
    </w:p>
    <w:p w:rsidR="00091520" w:rsidRPr="009D6587" w:rsidRDefault="00091520">
      <w:pPr>
        <w:pStyle w:val="ConsPlusTitle"/>
        <w:jc w:val="center"/>
        <w:rPr>
          <w:color w:val="000000" w:themeColor="text1"/>
        </w:rPr>
      </w:pPr>
    </w:p>
    <w:p w:rsidR="00091520" w:rsidRPr="009D6587" w:rsidRDefault="00091520">
      <w:pPr>
        <w:pStyle w:val="ConsPlusTitle"/>
        <w:jc w:val="center"/>
        <w:rPr>
          <w:color w:val="000000" w:themeColor="text1"/>
        </w:rPr>
      </w:pPr>
      <w:r w:rsidRPr="009D6587">
        <w:rPr>
          <w:color w:val="000000" w:themeColor="text1"/>
        </w:rPr>
        <w:t>РЕШЕНИЕ</w:t>
      </w:r>
    </w:p>
    <w:p w:rsidR="00091520" w:rsidRPr="009D6587" w:rsidRDefault="00091520">
      <w:pPr>
        <w:pStyle w:val="ConsPlusTitle"/>
        <w:jc w:val="center"/>
        <w:rPr>
          <w:color w:val="000000" w:themeColor="text1"/>
        </w:rPr>
      </w:pPr>
      <w:r w:rsidRPr="009D6587">
        <w:rPr>
          <w:color w:val="000000" w:themeColor="text1"/>
        </w:rPr>
        <w:t>от 19 октября 2005 г. N 54</w:t>
      </w:r>
    </w:p>
    <w:p w:rsidR="00091520" w:rsidRPr="009D6587" w:rsidRDefault="00091520">
      <w:pPr>
        <w:pStyle w:val="ConsPlusTitle"/>
        <w:jc w:val="center"/>
        <w:rPr>
          <w:color w:val="000000" w:themeColor="text1"/>
        </w:rPr>
      </w:pPr>
    </w:p>
    <w:p w:rsidR="00091520" w:rsidRPr="009D6587" w:rsidRDefault="00091520">
      <w:pPr>
        <w:pStyle w:val="ConsPlusTitle"/>
        <w:jc w:val="center"/>
        <w:rPr>
          <w:color w:val="000000" w:themeColor="text1"/>
        </w:rPr>
      </w:pPr>
      <w:r w:rsidRPr="009D6587">
        <w:rPr>
          <w:color w:val="000000" w:themeColor="text1"/>
        </w:rPr>
        <w:t>О СИСТЕМЕ НАЛОГООБЛОЖЕНИЯ В ВИДЕ ЕДИНОГО НАЛОГА</w:t>
      </w:r>
    </w:p>
    <w:p w:rsidR="00091520" w:rsidRPr="009D6587" w:rsidRDefault="00091520">
      <w:pPr>
        <w:pStyle w:val="ConsPlusTitle"/>
        <w:jc w:val="center"/>
        <w:rPr>
          <w:color w:val="000000" w:themeColor="text1"/>
        </w:rPr>
      </w:pPr>
      <w:r w:rsidRPr="009D6587">
        <w:rPr>
          <w:color w:val="000000" w:themeColor="text1"/>
        </w:rPr>
        <w:t>НА ВМЕНЕННЫЙ ДОХОД ДЛЯ ОТДЕЛЬНЫХ ВИДОВ ДЕЯТЕЛЬНОСТИ</w:t>
      </w:r>
    </w:p>
    <w:p w:rsidR="00091520" w:rsidRPr="009D6587" w:rsidRDefault="00091520">
      <w:pPr>
        <w:pStyle w:val="ConsPlusTitle"/>
        <w:jc w:val="center"/>
        <w:rPr>
          <w:color w:val="000000" w:themeColor="text1"/>
        </w:rPr>
      </w:pPr>
      <w:r w:rsidRPr="009D6587">
        <w:rPr>
          <w:color w:val="000000" w:themeColor="text1"/>
        </w:rPr>
        <w:t>НА ТЕРРИТОРИИ ГОРОДА ЛЕСОСИБИРСКА</w:t>
      </w:r>
    </w:p>
    <w:p w:rsidR="00091520" w:rsidRPr="009D6587" w:rsidRDefault="00091520">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6587" w:rsidRPr="009D6587">
        <w:trPr>
          <w:jc w:val="center"/>
        </w:trPr>
        <w:tc>
          <w:tcPr>
            <w:tcW w:w="9294" w:type="dxa"/>
            <w:tcBorders>
              <w:top w:val="nil"/>
              <w:left w:val="single" w:sz="24" w:space="0" w:color="CED3F1"/>
              <w:bottom w:val="nil"/>
              <w:right w:val="single" w:sz="24" w:space="0" w:color="F4F3F8"/>
            </w:tcBorders>
            <w:shd w:val="clear" w:color="auto" w:fill="F4F3F8"/>
          </w:tcPr>
          <w:p w:rsidR="00091520" w:rsidRPr="009D6587" w:rsidRDefault="00091520">
            <w:pPr>
              <w:pStyle w:val="ConsPlusNormal"/>
              <w:jc w:val="center"/>
              <w:rPr>
                <w:color w:val="000000" w:themeColor="text1"/>
              </w:rPr>
            </w:pPr>
            <w:r w:rsidRPr="009D6587">
              <w:rPr>
                <w:color w:val="000000" w:themeColor="text1"/>
              </w:rPr>
              <w:t>Список изменяющих документов</w:t>
            </w:r>
          </w:p>
          <w:p w:rsidR="00091520" w:rsidRPr="009D6587" w:rsidRDefault="00091520">
            <w:pPr>
              <w:pStyle w:val="ConsPlusNormal"/>
              <w:jc w:val="center"/>
              <w:rPr>
                <w:color w:val="000000" w:themeColor="text1"/>
              </w:rPr>
            </w:pPr>
            <w:r w:rsidRPr="009D6587">
              <w:rPr>
                <w:color w:val="000000" w:themeColor="text1"/>
              </w:rPr>
              <w:t xml:space="preserve">(в ред. Решений </w:t>
            </w:r>
            <w:proofErr w:type="spellStart"/>
            <w:r w:rsidRPr="009D6587">
              <w:rPr>
                <w:color w:val="000000" w:themeColor="text1"/>
              </w:rPr>
              <w:t>Лесосибирского</w:t>
            </w:r>
            <w:proofErr w:type="spellEnd"/>
            <w:r w:rsidRPr="009D6587">
              <w:rPr>
                <w:color w:val="000000" w:themeColor="text1"/>
              </w:rPr>
              <w:t xml:space="preserve"> городского Совета Красноярского края</w:t>
            </w:r>
          </w:p>
          <w:p w:rsidR="00091520" w:rsidRPr="009D6587" w:rsidRDefault="00091520">
            <w:pPr>
              <w:pStyle w:val="ConsPlusNormal"/>
              <w:jc w:val="center"/>
              <w:rPr>
                <w:color w:val="000000" w:themeColor="text1"/>
              </w:rPr>
            </w:pPr>
            <w:r w:rsidRPr="009D6587">
              <w:rPr>
                <w:color w:val="000000" w:themeColor="text1"/>
              </w:rPr>
              <w:t xml:space="preserve">от 26.04.2006 </w:t>
            </w:r>
            <w:hyperlink r:id="rId4" w:history="1">
              <w:r w:rsidRPr="009D6587">
                <w:rPr>
                  <w:color w:val="000000" w:themeColor="text1"/>
                </w:rPr>
                <w:t>N 120</w:t>
              </w:r>
            </w:hyperlink>
            <w:r w:rsidRPr="009D6587">
              <w:rPr>
                <w:color w:val="000000" w:themeColor="text1"/>
              </w:rPr>
              <w:t xml:space="preserve">, от 22.06.2006 </w:t>
            </w:r>
            <w:hyperlink r:id="rId5" w:history="1">
              <w:r w:rsidRPr="009D6587">
                <w:rPr>
                  <w:color w:val="000000" w:themeColor="text1"/>
                </w:rPr>
                <w:t>N 138</w:t>
              </w:r>
            </w:hyperlink>
            <w:r w:rsidRPr="009D6587">
              <w:rPr>
                <w:color w:val="000000" w:themeColor="text1"/>
              </w:rPr>
              <w:t>,</w:t>
            </w:r>
          </w:p>
          <w:p w:rsidR="00091520" w:rsidRPr="009D6587" w:rsidRDefault="00091520">
            <w:pPr>
              <w:pStyle w:val="ConsPlusNormal"/>
              <w:jc w:val="center"/>
              <w:rPr>
                <w:color w:val="000000" w:themeColor="text1"/>
              </w:rPr>
            </w:pPr>
            <w:r w:rsidRPr="009D6587">
              <w:rPr>
                <w:color w:val="000000" w:themeColor="text1"/>
              </w:rPr>
              <w:t xml:space="preserve">Решений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w:t>
            </w:r>
          </w:p>
          <w:p w:rsidR="00091520" w:rsidRPr="009D6587" w:rsidRDefault="00091520">
            <w:pPr>
              <w:pStyle w:val="ConsPlusNormal"/>
              <w:jc w:val="center"/>
              <w:rPr>
                <w:color w:val="000000" w:themeColor="text1"/>
              </w:rPr>
            </w:pPr>
            <w:r w:rsidRPr="009D6587">
              <w:rPr>
                <w:color w:val="000000" w:themeColor="text1"/>
              </w:rPr>
              <w:t xml:space="preserve">от 22.11.2007 </w:t>
            </w:r>
            <w:hyperlink r:id="rId6" w:history="1">
              <w:r w:rsidRPr="009D6587">
                <w:rPr>
                  <w:color w:val="000000" w:themeColor="text1"/>
                </w:rPr>
                <w:t>N 268</w:t>
              </w:r>
            </w:hyperlink>
            <w:r w:rsidRPr="009D6587">
              <w:rPr>
                <w:color w:val="000000" w:themeColor="text1"/>
              </w:rPr>
              <w:t xml:space="preserve">, от 31.01.2008 </w:t>
            </w:r>
            <w:hyperlink r:id="rId7" w:history="1">
              <w:r w:rsidRPr="009D6587">
                <w:rPr>
                  <w:color w:val="000000" w:themeColor="text1"/>
                </w:rPr>
                <w:t>N 288</w:t>
              </w:r>
            </w:hyperlink>
            <w:r w:rsidRPr="009D6587">
              <w:rPr>
                <w:color w:val="000000" w:themeColor="text1"/>
              </w:rPr>
              <w:t xml:space="preserve">, от 29.05.2008 </w:t>
            </w:r>
            <w:hyperlink r:id="rId8" w:history="1">
              <w:r w:rsidRPr="009D6587">
                <w:rPr>
                  <w:color w:val="000000" w:themeColor="text1"/>
                </w:rPr>
                <w:t>N 323</w:t>
              </w:r>
            </w:hyperlink>
            <w:r w:rsidRPr="009D6587">
              <w:rPr>
                <w:color w:val="000000" w:themeColor="text1"/>
              </w:rPr>
              <w:t>,</w:t>
            </w:r>
          </w:p>
          <w:p w:rsidR="00091520" w:rsidRPr="009D6587" w:rsidRDefault="00091520">
            <w:pPr>
              <w:pStyle w:val="ConsPlusNormal"/>
              <w:jc w:val="center"/>
              <w:rPr>
                <w:color w:val="000000" w:themeColor="text1"/>
              </w:rPr>
            </w:pPr>
            <w:r w:rsidRPr="009D6587">
              <w:rPr>
                <w:color w:val="000000" w:themeColor="text1"/>
              </w:rPr>
              <w:t xml:space="preserve">от 30.10.2008 </w:t>
            </w:r>
            <w:hyperlink r:id="rId9" w:history="1">
              <w:r w:rsidRPr="009D6587">
                <w:rPr>
                  <w:color w:val="000000" w:themeColor="text1"/>
                </w:rPr>
                <w:t>N 357</w:t>
              </w:r>
            </w:hyperlink>
            <w:r w:rsidRPr="009D6587">
              <w:rPr>
                <w:color w:val="000000" w:themeColor="text1"/>
              </w:rPr>
              <w:t xml:space="preserve">, от 28.07.2009 </w:t>
            </w:r>
            <w:hyperlink r:id="rId10" w:history="1">
              <w:r w:rsidRPr="009D6587">
                <w:rPr>
                  <w:color w:val="000000" w:themeColor="text1"/>
                </w:rPr>
                <w:t>N 460</w:t>
              </w:r>
            </w:hyperlink>
            <w:r w:rsidRPr="009D6587">
              <w:rPr>
                <w:color w:val="000000" w:themeColor="text1"/>
              </w:rPr>
              <w:t xml:space="preserve">, от 26.05.2017 </w:t>
            </w:r>
            <w:hyperlink r:id="rId11" w:history="1">
              <w:r w:rsidRPr="009D6587">
                <w:rPr>
                  <w:color w:val="000000" w:themeColor="text1"/>
                </w:rPr>
                <w:t>N 179</w:t>
              </w:r>
            </w:hyperlink>
            <w:r w:rsidRPr="009D6587">
              <w:rPr>
                <w:color w:val="000000" w:themeColor="text1"/>
              </w:rPr>
              <w:t>,</w:t>
            </w:r>
          </w:p>
          <w:p w:rsidR="00091520" w:rsidRPr="009D6587" w:rsidRDefault="00091520">
            <w:pPr>
              <w:pStyle w:val="ConsPlusNormal"/>
              <w:jc w:val="center"/>
              <w:rPr>
                <w:color w:val="000000" w:themeColor="text1"/>
              </w:rPr>
            </w:pPr>
            <w:r w:rsidRPr="009D6587">
              <w:rPr>
                <w:color w:val="000000" w:themeColor="text1"/>
              </w:rPr>
              <w:t xml:space="preserve">от 23.11.2018 </w:t>
            </w:r>
            <w:hyperlink r:id="rId12" w:history="1">
              <w:r w:rsidRPr="009D6587">
                <w:rPr>
                  <w:color w:val="000000" w:themeColor="text1"/>
                </w:rPr>
                <w:t>N 308</w:t>
              </w:r>
            </w:hyperlink>
            <w:r w:rsidRPr="009D6587">
              <w:rPr>
                <w:color w:val="000000" w:themeColor="text1"/>
              </w:rPr>
              <w:t xml:space="preserve">, </w:t>
            </w:r>
            <w:bookmarkStart w:id="0" w:name="_GoBack"/>
            <w:r w:rsidRPr="009D6587">
              <w:rPr>
                <w:color w:val="000000" w:themeColor="text1"/>
              </w:rPr>
              <w:t xml:space="preserve">от 21.11.2019 </w:t>
            </w:r>
            <w:hyperlink r:id="rId13" w:history="1">
              <w:r w:rsidRPr="009D6587">
                <w:rPr>
                  <w:color w:val="000000" w:themeColor="text1"/>
                </w:rPr>
                <w:t>N 411</w:t>
              </w:r>
            </w:hyperlink>
            <w:bookmarkEnd w:id="0"/>
            <w:r w:rsidRPr="009D6587">
              <w:rPr>
                <w:color w:val="000000" w:themeColor="text1"/>
              </w:rPr>
              <w:t>)</w:t>
            </w:r>
          </w:p>
        </w:tc>
      </w:tr>
    </w:tbl>
    <w:p w:rsidR="00091520" w:rsidRPr="009D6587" w:rsidRDefault="00091520">
      <w:pPr>
        <w:pStyle w:val="ConsPlusNormal"/>
        <w:jc w:val="center"/>
        <w:rPr>
          <w:color w:val="000000" w:themeColor="text1"/>
        </w:rPr>
      </w:pPr>
    </w:p>
    <w:p w:rsidR="00091520" w:rsidRPr="009D6587" w:rsidRDefault="00091520">
      <w:pPr>
        <w:pStyle w:val="ConsPlusNormal"/>
        <w:ind w:firstLine="540"/>
        <w:jc w:val="both"/>
        <w:rPr>
          <w:color w:val="000000" w:themeColor="text1"/>
        </w:rPr>
      </w:pPr>
      <w:r w:rsidRPr="009D6587">
        <w:rPr>
          <w:color w:val="000000" w:themeColor="text1"/>
        </w:rPr>
        <w:t xml:space="preserve">На основании </w:t>
      </w:r>
      <w:hyperlink r:id="rId14" w:history="1">
        <w:r w:rsidRPr="009D6587">
          <w:rPr>
            <w:color w:val="000000" w:themeColor="text1"/>
          </w:rPr>
          <w:t>главы 26.3</w:t>
        </w:r>
      </w:hyperlink>
      <w:r w:rsidRPr="009D6587">
        <w:rPr>
          <w:color w:val="000000" w:themeColor="text1"/>
        </w:rPr>
        <w:t xml:space="preserve"> Налогового кодекса Российской Федерации в редакции Федерального </w:t>
      </w:r>
      <w:hyperlink r:id="rId15" w:history="1">
        <w:r w:rsidRPr="009D6587">
          <w:rPr>
            <w:color w:val="000000" w:themeColor="text1"/>
          </w:rPr>
          <w:t>закона</w:t>
        </w:r>
      </w:hyperlink>
      <w:r w:rsidRPr="009D6587">
        <w:rPr>
          <w:color w:val="000000" w:themeColor="text1"/>
        </w:rPr>
        <w:t xml:space="preserve"> от 21.07.2005 N 101-ФЗ, руководствуясь </w:t>
      </w:r>
      <w:hyperlink r:id="rId16" w:history="1">
        <w:r w:rsidRPr="009D6587">
          <w:rPr>
            <w:color w:val="000000" w:themeColor="text1"/>
          </w:rPr>
          <w:t>Уставом</w:t>
        </w:r>
      </w:hyperlink>
      <w:r w:rsidRPr="009D6587">
        <w:rPr>
          <w:color w:val="000000" w:themeColor="text1"/>
        </w:rPr>
        <w:t xml:space="preserve"> города </w:t>
      </w:r>
      <w:proofErr w:type="spellStart"/>
      <w:r w:rsidRPr="009D6587">
        <w:rPr>
          <w:color w:val="000000" w:themeColor="text1"/>
        </w:rPr>
        <w:t>Лесосибирска</w:t>
      </w:r>
      <w:proofErr w:type="spellEnd"/>
      <w:r w:rsidRPr="009D6587">
        <w:rPr>
          <w:color w:val="000000" w:themeColor="text1"/>
        </w:rPr>
        <w:t>, городской Совет решил:</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1. Ввести на территории города </w:t>
      </w:r>
      <w:proofErr w:type="spellStart"/>
      <w:r w:rsidRPr="009D6587">
        <w:rPr>
          <w:color w:val="000000" w:themeColor="text1"/>
        </w:rPr>
        <w:t>Лесосибирска</w:t>
      </w:r>
      <w:proofErr w:type="spellEnd"/>
      <w:r w:rsidRPr="009D6587">
        <w:rPr>
          <w:color w:val="000000" w:themeColor="text1"/>
        </w:rPr>
        <w:t xml:space="preserve"> систему налогообложения в виде единого налога на вмененный доход для отдельных видов деятельности.</w:t>
      </w:r>
    </w:p>
    <w:p w:rsidR="00091520" w:rsidRPr="009D6587" w:rsidRDefault="00091520">
      <w:pPr>
        <w:pStyle w:val="ConsPlusNormal"/>
        <w:spacing w:before="220"/>
        <w:ind w:firstLine="540"/>
        <w:jc w:val="both"/>
        <w:rPr>
          <w:color w:val="000000" w:themeColor="text1"/>
        </w:rPr>
      </w:pPr>
      <w:bookmarkStart w:id="1" w:name="P20"/>
      <w:bookmarkEnd w:id="1"/>
      <w:r w:rsidRPr="009D6587">
        <w:rPr>
          <w:color w:val="000000" w:themeColor="text1"/>
        </w:rPr>
        <w:t xml:space="preserve">2. Установить, что система налогообложения в виде единого налога на вмененный доход для отдельных </w:t>
      </w:r>
      <w:hyperlink r:id="rId17" w:history="1">
        <w:r w:rsidRPr="009D6587">
          <w:rPr>
            <w:color w:val="000000" w:themeColor="text1"/>
          </w:rPr>
          <w:t>видов</w:t>
        </w:r>
      </w:hyperlink>
      <w:r w:rsidRPr="009D6587">
        <w:rPr>
          <w:color w:val="000000" w:themeColor="text1"/>
        </w:rPr>
        <w:t xml:space="preserve"> деятельности применяется в отношении следующих видов предпринимательской деятельности:</w:t>
      </w:r>
    </w:p>
    <w:p w:rsidR="00091520" w:rsidRPr="009D6587" w:rsidRDefault="00091520">
      <w:pPr>
        <w:pStyle w:val="ConsPlusNormal"/>
        <w:spacing w:before="220"/>
        <w:ind w:firstLine="540"/>
        <w:jc w:val="both"/>
        <w:rPr>
          <w:color w:val="000000" w:themeColor="text1"/>
        </w:rPr>
      </w:pPr>
      <w:r w:rsidRPr="009D6587">
        <w:rPr>
          <w:color w:val="000000" w:themeColor="text1"/>
        </w:rPr>
        <w:t>1) оказание бытовых услуг;</w:t>
      </w:r>
    </w:p>
    <w:p w:rsidR="00091520" w:rsidRPr="009D6587" w:rsidRDefault="00091520">
      <w:pPr>
        <w:pStyle w:val="ConsPlusNormal"/>
        <w:jc w:val="both"/>
        <w:rPr>
          <w:color w:val="000000" w:themeColor="text1"/>
        </w:rPr>
      </w:pPr>
      <w:r w:rsidRPr="009D6587">
        <w:rPr>
          <w:color w:val="000000" w:themeColor="text1"/>
        </w:rPr>
        <w:t>(</w:t>
      </w:r>
      <w:proofErr w:type="spellStart"/>
      <w:r w:rsidRPr="009D6587">
        <w:rPr>
          <w:color w:val="000000" w:themeColor="text1"/>
        </w:rPr>
        <w:t>пп</w:t>
      </w:r>
      <w:proofErr w:type="spellEnd"/>
      <w:r w:rsidRPr="009D6587">
        <w:rPr>
          <w:color w:val="000000" w:themeColor="text1"/>
        </w:rPr>
        <w:t xml:space="preserve">. 1 в ред. </w:t>
      </w:r>
      <w:hyperlink r:id="rId18"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26.05.2017 N 179)</w:t>
      </w:r>
    </w:p>
    <w:p w:rsidR="00091520" w:rsidRPr="009D6587" w:rsidRDefault="00091520">
      <w:pPr>
        <w:pStyle w:val="ConsPlusNormal"/>
        <w:spacing w:before="220"/>
        <w:ind w:firstLine="540"/>
        <w:jc w:val="both"/>
        <w:rPr>
          <w:color w:val="000000" w:themeColor="text1"/>
        </w:rPr>
      </w:pPr>
      <w:r w:rsidRPr="009D6587">
        <w:rPr>
          <w:color w:val="000000" w:themeColor="text1"/>
        </w:rPr>
        <w:t>2) оказание ветеринарных услуг;</w:t>
      </w:r>
    </w:p>
    <w:p w:rsidR="00091520" w:rsidRPr="009D6587" w:rsidRDefault="00091520">
      <w:pPr>
        <w:pStyle w:val="ConsPlusNormal"/>
        <w:spacing w:before="220"/>
        <w:ind w:firstLine="540"/>
        <w:jc w:val="both"/>
        <w:rPr>
          <w:color w:val="000000" w:themeColor="text1"/>
        </w:rPr>
      </w:pPr>
      <w:r w:rsidRPr="009D6587">
        <w:rPr>
          <w:color w:val="000000" w:themeColor="text1"/>
        </w:rPr>
        <w:t>3) оказание услуг по ремонту, техническому обслуживанию и мойке автотранспортных средств;</w:t>
      </w:r>
    </w:p>
    <w:p w:rsidR="00091520" w:rsidRPr="009D6587" w:rsidRDefault="00091520">
      <w:pPr>
        <w:pStyle w:val="ConsPlusNormal"/>
        <w:spacing w:before="220"/>
        <w:ind w:firstLine="540"/>
        <w:jc w:val="both"/>
        <w:rPr>
          <w:color w:val="000000" w:themeColor="text1"/>
        </w:rPr>
      </w:pPr>
      <w:r w:rsidRPr="009D6587">
        <w:rPr>
          <w:color w:val="000000" w:themeColor="text1"/>
        </w:rPr>
        <w:t>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091520" w:rsidRPr="009D6587" w:rsidRDefault="00091520">
      <w:pPr>
        <w:pStyle w:val="ConsPlusNormal"/>
        <w:jc w:val="both"/>
        <w:rPr>
          <w:color w:val="000000" w:themeColor="text1"/>
        </w:rPr>
      </w:pPr>
      <w:r w:rsidRPr="009D6587">
        <w:rPr>
          <w:color w:val="000000" w:themeColor="text1"/>
        </w:rPr>
        <w:t>(</w:t>
      </w:r>
      <w:proofErr w:type="spellStart"/>
      <w:r w:rsidRPr="009D6587">
        <w:rPr>
          <w:color w:val="000000" w:themeColor="text1"/>
        </w:rPr>
        <w:t>пп</w:t>
      </w:r>
      <w:proofErr w:type="spellEnd"/>
      <w:r w:rsidRPr="009D6587">
        <w:rPr>
          <w:color w:val="000000" w:themeColor="text1"/>
        </w:rPr>
        <w:t xml:space="preserve">. 4 в ред. </w:t>
      </w:r>
      <w:hyperlink r:id="rId19"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r w:rsidRPr="009D6587">
        <w:rPr>
          <w:color w:val="000000" w:themeColor="text1"/>
        </w:rP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091520" w:rsidRPr="009D6587" w:rsidRDefault="00091520">
      <w:pPr>
        <w:pStyle w:val="ConsPlusNormal"/>
        <w:spacing w:before="220"/>
        <w:ind w:firstLine="540"/>
        <w:jc w:val="both"/>
        <w:rPr>
          <w:color w:val="000000" w:themeColor="text1"/>
        </w:rPr>
      </w:pPr>
      <w:bookmarkStart w:id="2" w:name="P28"/>
      <w:bookmarkEnd w:id="2"/>
      <w:r w:rsidRPr="009D6587">
        <w:rPr>
          <w:color w:val="000000" w:themeColor="text1"/>
        </w:rPr>
        <w:t xml:space="preserve">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Розничная </w:t>
      </w:r>
      <w:r w:rsidRPr="009D6587">
        <w:rPr>
          <w:color w:val="000000" w:themeColor="text1"/>
        </w:rPr>
        <w:lastRenderedPageBreak/>
        <w:t>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091520" w:rsidRPr="009D6587" w:rsidRDefault="00091520">
      <w:pPr>
        <w:pStyle w:val="ConsPlusNormal"/>
        <w:spacing w:before="220"/>
        <w:ind w:firstLine="540"/>
        <w:jc w:val="both"/>
        <w:rPr>
          <w:color w:val="000000" w:themeColor="text1"/>
        </w:rPr>
      </w:pPr>
      <w:r w:rsidRPr="009D6587">
        <w:rPr>
          <w:color w:val="000000" w:themeColor="text1"/>
        </w:rPr>
        <w:t>7)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p w:rsidR="00091520" w:rsidRPr="009D6587" w:rsidRDefault="00091520">
      <w:pPr>
        <w:pStyle w:val="ConsPlusNormal"/>
        <w:jc w:val="both"/>
        <w:rPr>
          <w:color w:val="000000" w:themeColor="text1"/>
        </w:rPr>
      </w:pPr>
      <w:r w:rsidRPr="009D6587">
        <w:rPr>
          <w:color w:val="000000" w:themeColor="text1"/>
        </w:rPr>
        <w:t xml:space="preserve">(в ред. </w:t>
      </w:r>
      <w:hyperlink r:id="rId20"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bookmarkStart w:id="3" w:name="P31"/>
      <w:bookmarkEnd w:id="3"/>
      <w:r w:rsidRPr="009D6587">
        <w:rPr>
          <w:color w:val="000000" w:themeColor="text1"/>
        </w:rPr>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091520" w:rsidRPr="009D6587" w:rsidRDefault="00091520">
      <w:pPr>
        <w:pStyle w:val="ConsPlusNormal"/>
        <w:jc w:val="both"/>
        <w:rPr>
          <w:color w:val="000000" w:themeColor="text1"/>
        </w:rPr>
      </w:pPr>
      <w:r w:rsidRPr="009D6587">
        <w:rPr>
          <w:color w:val="000000" w:themeColor="text1"/>
        </w:rPr>
        <w:t xml:space="preserve">(в ред. </w:t>
      </w:r>
      <w:hyperlink r:id="rId21"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bookmarkStart w:id="4" w:name="P33"/>
      <w:bookmarkEnd w:id="4"/>
      <w:r w:rsidRPr="009D6587">
        <w:rPr>
          <w:color w:val="000000" w:themeColor="text1"/>
        </w:rPr>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091520" w:rsidRPr="009D6587" w:rsidRDefault="00091520">
      <w:pPr>
        <w:pStyle w:val="ConsPlusNormal"/>
        <w:spacing w:before="220"/>
        <w:ind w:firstLine="540"/>
        <w:jc w:val="both"/>
        <w:rPr>
          <w:color w:val="000000" w:themeColor="text1"/>
        </w:rPr>
      </w:pPr>
      <w:r w:rsidRPr="009D6587">
        <w:rPr>
          <w:color w:val="000000" w:themeColor="text1"/>
        </w:rPr>
        <w:t>10) распространение наружной рекламы с использованием рекламных конструкций;</w:t>
      </w:r>
    </w:p>
    <w:p w:rsidR="00091520" w:rsidRPr="009D6587" w:rsidRDefault="00091520">
      <w:pPr>
        <w:pStyle w:val="ConsPlusNormal"/>
        <w:jc w:val="both"/>
        <w:rPr>
          <w:color w:val="000000" w:themeColor="text1"/>
        </w:rPr>
      </w:pPr>
      <w:r w:rsidRPr="009D6587">
        <w:rPr>
          <w:color w:val="000000" w:themeColor="text1"/>
        </w:rPr>
        <w:t>(</w:t>
      </w:r>
      <w:proofErr w:type="spellStart"/>
      <w:r w:rsidRPr="009D6587">
        <w:rPr>
          <w:color w:val="000000" w:themeColor="text1"/>
        </w:rPr>
        <w:t>пп</w:t>
      </w:r>
      <w:proofErr w:type="spellEnd"/>
      <w:r w:rsidRPr="009D6587">
        <w:rPr>
          <w:color w:val="000000" w:themeColor="text1"/>
        </w:rPr>
        <w:t xml:space="preserve">. 10 в ред. </w:t>
      </w:r>
      <w:hyperlink r:id="rId22"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r w:rsidRPr="009D6587">
        <w:rPr>
          <w:color w:val="000000" w:themeColor="text1"/>
        </w:rPr>
        <w:t>11) размещение рекламы на транспортных средствах;</w:t>
      </w:r>
    </w:p>
    <w:p w:rsidR="00091520" w:rsidRPr="009D6587" w:rsidRDefault="00091520">
      <w:pPr>
        <w:pStyle w:val="ConsPlusNormal"/>
        <w:jc w:val="both"/>
        <w:rPr>
          <w:color w:val="000000" w:themeColor="text1"/>
        </w:rPr>
      </w:pPr>
      <w:r w:rsidRPr="009D6587">
        <w:rPr>
          <w:color w:val="000000" w:themeColor="text1"/>
        </w:rPr>
        <w:t>(</w:t>
      </w:r>
      <w:proofErr w:type="spellStart"/>
      <w:r w:rsidRPr="009D6587">
        <w:rPr>
          <w:color w:val="000000" w:themeColor="text1"/>
        </w:rPr>
        <w:t>пп</w:t>
      </w:r>
      <w:proofErr w:type="spellEnd"/>
      <w:r w:rsidRPr="009D6587">
        <w:rPr>
          <w:color w:val="000000" w:themeColor="text1"/>
        </w:rPr>
        <w:t xml:space="preserve">. 11 в ред. </w:t>
      </w:r>
      <w:hyperlink r:id="rId23"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r w:rsidRPr="009D6587">
        <w:rPr>
          <w:color w:val="000000" w:themeColor="text1"/>
        </w:rPr>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091520" w:rsidRPr="009D6587" w:rsidRDefault="00091520">
      <w:pPr>
        <w:pStyle w:val="ConsPlusNormal"/>
        <w:spacing w:before="220"/>
        <w:ind w:firstLine="540"/>
        <w:jc w:val="both"/>
        <w:rPr>
          <w:color w:val="000000" w:themeColor="text1"/>
        </w:rPr>
      </w:pPr>
      <w:bookmarkStart w:id="5" w:name="P39"/>
      <w:bookmarkEnd w:id="5"/>
      <w:r w:rsidRPr="009D6587">
        <w:rPr>
          <w:color w:val="000000" w:themeColor="text1"/>
        </w:rPr>
        <w:t>13) 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091520" w:rsidRPr="009D6587" w:rsidRDefault="00091520">
      <w:pPr>
        <w:pStyle w:val="ConsPlusNormal"/>
        <w:jc w:val="both"/>
        <w:rPr>
          <w:color w:val="000000" w:themeColor="text1"/>
        </w:rPr>
      </w:pPr>
      <w:r w:rsidRPr="009D6587">
        <w:rPr>
          <w:color w:val="000000" w:themeColor="text1"/>
        </w:rPr>
        <w:t xml:space="preserve">(в ред. </w:t>
      </w:r>
      <w:hyperlink r:id="rId24"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bookmarkStart w:id="6" w:name="P41"/>
      <w:bookmarkEnd w:id="6"/>
      <w:r w:rsidRPr="009D6587">
        <w:rPr>
          <w:color w:val="000000" w:themeColor="text1"/>
        </w:rPr>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091520" w:rsidRPr="009D6587" w:rsidRDefault="00091520">
      <w:pPr>
        <w:pStyle w:val="ConsPlusNormal"/>
        <w:jc w:val="both"/>
        <w:rPr>
          <w:color w:val="000000" w:themeColor="text1"/>
        </w:rPr>
      </w:pPr>
      <w:r w:rsidRPr="009D6587">
        <w:rPr>
          <w:color w:val="000000" w:themeColor="text1"/>
        </w:rPr>
        <w:t>(</w:t>
      </w:r>
      <w:proofErr w:type="spellStart"/>
      <w:r w:rsidRPr="009D6587">
        <w:rPr>
          <w:color w:val="000000" w:themeColor="text1"/>
        </w:rPr>
        <w:t>пп</w:t>
      </w:r>
      <w:proofErr w:type="spellEnd"/>
      <w:r w:rsidRPr="009D6587">
        <w:rPr>
          <w:color w:val="000000" w:themeColor="text1"/>
        </w:rPr>
        <w:t xml:space="preserve">. 14 в ред. </w:t>
      </w:r>
      <w:hyperlink r:id="rId25"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jc w:val="both"/>
        <w:rPr>
          <w:color w:val="000000" w:themeColor="text1"/>
        </w:rPr>
      </w:pPr>
      <w:r w:rsidRPr="009D6587">
        <w:rPr>
          <w:color w:val="000000" w:themeColor="text1"/>
        </w:rPr>
        <w:t xml:space="preserve">(п. 2 в ред. </w:t>
      </w:r>
      <w:hyperlink r:id="rId26"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22.11.2007 N 268)</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3. Единый налог не применяется в отношении видов предпринимательской деятельности, указанных в </w:t>
      </w:r>
      <w:hyperlink w:anchor="P20" w:history="1">
        <w:r w:rsidRPr="009D6587">
          <w:rPr>
            <w:color w:val="000000" w:themeColor="text1"/>
          </w:rPr>
          <w:t>пункте 2</w:t>
        </w:r>
      </w:hyperlink>
      <w:r w:rsidRPr="009D6587">
        <w:rPr>
          <w:color w:val="000000" w:themeColor="text1"/>
        </w:rPr>
        <w:t xml:space="preserve"> настоящего Решения,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w:t>
      </w:r>
      <w:hyperlink r:id="rId27" w:history="1">
        <w:r w:rsidRPr="009D6587">
          <w:rPr>
            <w:color w:val="000000" w:themeColor="text1"/>
          </w:rPr>
          <w:t>статьей 83</w:t>
        </w:r>
      </w:hyperlink>
      <w:r w:rsidRPr="009D6587">
        <w:rPr>
          <w:color w:val="000000" w:themeColor="text1"/>
        </w:rPr>
        <w:t xml:space="preserve"> Налогового кодекса.</w:t>
      </w:r>
    </w:p>
    <w:p w:rsidR="00091520" w:rsidRPr="009D6587" w:rsidRDefault="00091520">
      <w:pPr>
        <w:pStyle w:val="ConsPlusNormal"/>
        <w:spacing w:before="220"/>
        <w:ind w:firstLine="540"/>
        <w:jc w:val="both"/>
        <w:rPr>
          <w:color w:val="000000" w:themeColor="text1"/>
        </w:rPr>
      </w:pPr>
      <w:r w:rsidRPr="009D6587">
        <w:rPr>
          <w:color w:val="000000" w:themeColor="text1"/>
        </w:rPr>
        <w:lastRenderedPageBreak/>
        <w:t xml:space="preserve">Единый налог не применяется в отношении видов предпринимательской деятельности, указанных в </w:t>
      </w:r>
      <w:hyperlink w:anchor="P28" w:history="1">
        <w:r w:rsidRPr="009D6587">
          <w:rPr>
            <w:color w:val="000000" w:themeColor="text1"/>
          </w:rPr>
          <w:t>подпунктах 6</w:t>
        </w:r>
      </w:hyperlink>
      <w:r w:rsidRPr="009D6587">
        <w:rPr>
          <w:color w:val="000000" w:themeColor="text1"/>
        </w:rPr>
        <w:t xml:space="preserve"> - </w:t>
      </w:r>
      <w:hyperlink w:anchor="P33" w:history="1">
        <w:r w:rsidRPr="009D6587">
          <w:rPr>
            <w:color w:val="000000" w:themeColor="text1"/>
          </w:rPr>
          <w:t>9 пункта 2</w:t>
        </w:r>
      </w:hyperlink>
      <w:r w:rsidRPr="009D6587">
        <w:rPr>
          <w:color w:val="000000" w:themeColor="text1"/>
        </w:rPr>
        <w:t xml:space="preserve"> настоящего Решения, в случае, если они осуществляются организациями и индивидуальными предпринимателями, перешедшими в соответствии с </w:t>
      </w:r>
      <w:hyperlink r:id="rId28" w:history="1">
        <w:r w:rsidRPr="009D6587">
          <w:rPr>
            <w:color w:val="000000" w:themeColor="text1"/>
          </w:rPr>
          <w:t>главой 26.1</w:t>
        </w:r>
      </w:hyperlink>
      <w:r w:rsidRPr="009D6587">
        <w:rPr>
          <w:color w:val="000000" w:themeColor="text1"/>
        </w:rPr>
        <w:t xml:space="preserve"> Налогового кодекса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091520" w:rsidRPr="009D6587" w:rsidRDefault="00091520">
      <w:pPr>
        <w:pStyle w:val="ConsPlusNormal"/>
        <w:spacing w:before="220"/>
        <w:ind w:firstLine="540"/>
        <w:jc w:val="both"/>
        <w:rPr>
          <w:color w:val="000000" w:themeColor="text1"/>
        </w:rPr>
      </w:pPr>
      <w:r w:rsidRPr="009D6587">
        <w:rPr>
          <w:color w:val="000000" w:themeColor="text1"/>
        </w:rPr>
        <w:t>Единый налог не применяется при осуществлении розничной торговли лекарственными препаратами, подлежащими обязательной маркировке средствами идентификации, в том числе контрольными (идентификационными) знаками, а также обувными товарами и предметами одежды, принадлежностями к одежде и прочими изделиями из натурального меха, подлежащими обязательной маркировке средствами идентификации, в том числе контрольными (идентификационными) знаками.</w:t>
      </w:r>
    </w:p>
    <w:p w:rsidR="00091520" w:rsidRPr="009D6587" w:rsidRDefault="00091520">
      <w:pPr>
        <w:pStyle w:val="ConsPlusNormal"/>
        <w:jc w:val="both"/>
        <w:rPr>
          <w:color w:val="000000" w:themeColor="text1"/>
        </w:rPr>
      </w:pPr>
      <w:r w:rsidRPr="009D6587">
        <w:rPr>
          <w:color w:val="000000" w:themeColor="text1"/>
        </w:rPr>
        <w:t xml:space="preserve">(абзац введен </w:t>
      </w:r>
      <w:hyperlink r:id="rId29" w:history="1">
        <w:r w:rsidRPr="009D6587">
          <w:rPr>
            <w:color w:val="000000" w:themeColor="text1"/>
          </w:rPr>
          <w:t>Решением</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21.11.2019 N 411)</w:t>
      </w:r>
    </w:p>
    <w:p w:rsidR="00091520" w:rsidRPr="009D6587" w:rsidRDefault="00091520">
      <w:pPr>
        <w:pStyle w:val="ConsPlusNormal"/>
        <w:jc w:val="both"/>
        <w:rPr>
          <w:color w:val="000000" w:themeColor="text1"/>
        </w:rPr>
      </w:pPr>
      <w:r w:rsidRPr="009D6587">
        <w:rPr>
          <w:color w:val="000000" w:themeColor="text1"/>
        </w:rPr>
        <w:t xml:space="preserve">(п. 3 в ред. </w:t>
      </w:r>
      <w:hyperlink r:id="rId30"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22.11.2007 N 268)</w:t>
      </w:r>
    </w:p>
    <w:p w:rsidR="00091520" w:rsidRPr="009D6587" w:rsidRDefault="00091520">
      <w:pPr>
        <w:pStyle w:val="ConsPlusNormal"/>
        <w:spacing w:before="220"/>
        <w:ind w:firstLine="540"/>
        <w:jc w:val="both"/>
        <w:rPr>
          <w:color w:val="000000" w:themeColor="text1"/>
        </w:rPr>
      </w:pPr>
      <w:r w:rsidRPr="009D6587">
        <w:rPr>
          <w:color w:val="000000" w:themeColor="text1"/>
        </w:rPr>
        <w:t>3.1. На уплату единого налога не переводятся:</w:t>
      </w:r>
    </w:p>
    <w:p w:rsidR="00091520" w:rsidRPr="009D6587" w:rsidRDefault="00091520">
      <w:pPr>
        <w:pStyle w:val="ConsPlusNormal"/>
        <w:spacing w:before="220"/>
        <w:ind w:firstLine="540"/>
        <w:jc w:val="both"/>
        <w:rPr>
          <w:color w:val="000000" w:themeColor="text1"/>
        </w:rPr>
      </w:pPr>
      <w:bookmarkStart w:id="7" w:name="P50"/>
      <w:bookmarkEnd w:id="7"/>
      <w:r w:rsidRPr="009D6587">
        <w:rPr>
          <w:color w:val="000000" w:themeColor="text1"/>
        </w:rPr>
        <w:t>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091520" w:rsidRPr="009D6587" w:rsidRDefault="00091520">
      <w:pPr>
        <w:pStyle w:val="ConsPlusNormal"/>
        <w:spacing w:before="220"/>
        <w:ind w:firstLine="540"/>
        <w:jc w:val="both"/>
        <w:rPr>
          <w:color w:val="000000" w:themeColor="text1"/>
        </w:rPr>
      </w:pPr>
      <w:bookmarkStart w:id="8" w:name="P51"/>
      <w:bookmarkEnd w:id="8"/>
      <w:r w:rsidRPr="009D6587">
        <w:rPr>
          <w:color w:val="000000" w:themeColor="text1"/>
        </w:rPr>
        <w:t xml:space="preserve">2)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w:t>
      </w:r>
      <w:hyperlink r:id="rId31" w:history="1">
        <w:r w:rsidRPr="009D6587">
          <w:rPr>
            <w:color w:val="000000" w:themeColor="text1"/>
          </w:rPr>
          <w:t>Законом</w:t>
        </w:r>
      </w:hyperlink>
      <w:r w:rsidRPr="009D6587">
        <w:rPr>
          <w:color w:val="000000" w:themeColor="text1"/>
        </w:rPr>
        <w:t xml:space="preserve"> Российской Федерации от 19 июня 1992 года N 3085-1 "О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w:t>
      </w:r>
      <w:hyperlink r:id="rId32" w:history="1">
        <w:r w:rsidRPr="009D6587">
          <w:rPr>
            <w:color w:val="000000" w:themeColor="text1"/>
          </w:rPr>
          <w:t>Законом</w:t>
        </w:r>
      </w:hyperlink>
      <w:r w:rsidRPr="009D6587">
        <w:rPr>
          <w:color w:val="000000" w:themeColor="text1"/>
        </w:rPr>
        <w:t>;</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3) индивидуальные предприниматели, перешедшие в соответствии с </w:t>
      </w:r>
      <w:hyperlink r:id="rId33" w:history="1">
        <w:r w:rsidRPr="009D6587">
          <w:rPr>
            <w:color w:val="000000" w:themeColor="text1"/>
          </w:rPr>
          <w:t>главой 26.2</w:t>
        </w:r>
      </w:hyperlink>
      <w:r w:rsidRPr="009D6587">
        <w:rPr>
          <w:color w:val="000000" w:themeColor="text1"/>
        </w:rPr>
        <w:t xml:space="preserve"> Налогового кодекса на упрощенную систему налогообложения на основе патента по видам предпринимательской деятельности, которые по настоящему Решению переведены на систему налогообложения в виде единого налога на вмененный доход для отдельных видов деятельности;</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4)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w:t>
      </w:r>
      <w:hyperlink w:anchor="P31" w:history="1">
        <w:r w:rsidRPr="009D6587">
          <w:rPr>
            <w:color w:val="000000" w:themeColor="text1"/>
          </w:rPr>
          <w:t>подпунктом 8 пункта 2</w:t>
        </w:r>
      </w:hyperlink>
      <w:r w:rsidRPr="009D6587">
        <w:rPr>
          <w:color w:val="000000" w:themeColor="text1"/>
        </w:rPr>
        <w:t xml:space="preserve"> настоящего Решения,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5) организации и индивидуальные предприниматели, осуществляющие виды предпринимательской деятельности, указанные в </w:t>
      </w:r>
      <w:hyperlink w:anchor="P39" w:history="1">
        <w:r w:rsidRPr="009D6587">
          <w:rPr>
            <w:color w:val="000000" w:themeColor="text1"/>
          </w:rPr>
          <w:t>подпунктах 13</w:t>
        </w:r>
      </w:hyperlink>
      <w:r w:rsidRPr="009D6587">
        <w:rPr>
          <w:color w:val="000000" w:themeColor="text1"/>
        </w:rPr>
        <w:t xml:space="preserve"> и </w:t>
      </w:r>
      <w:hyperlink w:anchor="P41" w:history="1">
        <w:r w:rsidRPr="009D6587">
          <w:rPr>
            <w:color w:val="000000" w:themeColor="text1"/>
          </w:rPr>
          <w:t>14 пункта 2</w:t>
        </w:r>
      </w:hyperlink>
      <w:r w:rsidRPr="009D6587">
        <w:rPr>
          <w:color w:val="000000" w:themeColor="text1"/>
        </w:rPr>
        <w:t xml:space="preserve"> настоящего Решения, в части оказания услуг по передаче во временное владение и (или) в пользование автозаправочных станций и </w:t>
      </w:r>
      <w:proofErr w:type="spellStart"/>
      <w:r w:rsidRPr="009D6587">
        <w:rPr>
          <w:color w:val="000000" w:themeColor="text1"/>
        </w:rPr>
        <w:t>автогазозаправочных</w:t>
      </w:r>
      <w:proofErr w:type="spellEnd"/>
      <w:r w:rsidRPr="009D6587">
        <w:rPr>
          <w:color w:val="000000" w:themeColor="text1"/>
        </w:rPr>
        <w:t xml:space="preserve"> станций.</w:t>
      </w:r>
    </w:p>
    <w:p w:rsidR="00091520" w:rsidRPr="009D6587" w:rsidRDefault="00091520">
      <w:pPr>
        <w:pStyle w:val="ConsPlusNormal"/>
        <w:jc w:val="both"/>
        <w:rPr>
          <w:color w:val="000000" w:themeColor="text1"/>
        </w:rPr>
      </w:pPr>
      <w:r w:rsidRPr="009D6587">
        <w:rPr>
          <w:color w:val="000000" w:themeColor="text1"/>
        </w:rPr>
        <w:t xml:space="preserve">(п. 3.1 введен </w:t>
      </w:r>
      <w:hyperlink r:id="rId34" w:history="1">
        <w:r w:rsidRPr="009D6587">
          <w:rPr>
            <w:color w:val="000000" w:themeColor="text1"/>
          </w:rPr>
          <w:t>Решением</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w:t>
      </w:r>
      <w:r w:rsidRPr="009D6587">
        <w:rPr>
          <w:color w:val="000000" w:themeColor="text1"/>
        </w:rPr>
        <w:lastRenderedPageBreak/>
        <w:t>30.10.2008 N 357)</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3.2. Если по итогам налогового периода налогоплательщиком допущено несоответствие требованиям, установленным </w:t>
      </w:r>
      <w:hyperlink w:anchor="P50" w:history="1">
        <w:r w:rsidRPr="009D6587">
          <w:rPr>
            <w:color w:val="000000" w:themeColor="text1"/>
          </w:rPr>
          <w:t>подпунктами 1</w:t>
        </w:r>
      </w:hyperlink>
      <w:r w:rsidRPr="009D6587">
        <w:rPr>
          <w:color w:val="000000" w:themeColor="text1"/>
        </w:rPr>
        <w:t xml:space="preserve"> и </w:t>
      </w:r>
      <w:hyperlink w:anchor="P51" w:history="1">
        <w:r w:rsidRPr="009D6587">
          <w:rPr>
            <w:color w:val="000000" w:themeColor="text1"/>
          </w:rPr>
          <w:t>2 пункта 3.1</w:t>
        </w:r>
      </w:hyperlink>
      <w:r w:rsidRPr="009D6587">
        <w:rPr>
          <w:color w:val="000000" w:themeColor="text1"/>
        </w:rPr>
        <w:t xml:space="preserve"> настоящего Решения, он считается утратившим право на применение системы налогообложения, установленной настоящим Решением, и перешедшим на общий режим налогообложения с начала налогового периода, в котором допущено несоответствие указанным требованиям.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Если налогоплательщик, утративший право на применение системы налогообложения, установленной настоящим Решением, осуществляет виды предпринимательской деятельности, переведенные настоящим Решением на уплату единого налога, без нарушений требований, установленных </w:t>
      </w:r>
      <w:hyperlink w:anchor="P50" w:history="1">
        <w:r w:rsidRPr="009D6587">
          <w:rPr>
            <w:color w:val="000000" w:themeColor="text1"/>
          </w:rPr>
          <w:t>подпунктами 1</w:t>
        </w:r>
      </w:hyperlink>
      <w:r w:rsidRPr="009D6587">
        <w:rPr>
          <w:color w:val="000000" w:themeColor="text1"/>
        </w:rPr>
        <w:t xml:space="preserve"> и </w:t>
      </w:r>
      <w:hyperlink w:anchor="P51" w:history="1">
        <w:r w:rsidRPr="009D6587">
          <w:rPr>
            <w:color w:val="000000" w:themeColor="text1"/>
          </w:rPr>
          <w:t>2 пункта 2.2</w:t>
        </w:r>
      </w:hyperlink>
      <w:r w:rsidRPr="009D6587">
        <w:rPr>
          <w:color w:val="000000" w:themeColor="text1"/>
        </w:rPr>
        <w:t xml:space="preserve"> настоящего Решения, то он обязан перейти на систему налогообложения, установленную настоящим Решением, с начала следующего налогового периода по единому налогу, то есть с начала квартала, следующего за кварталом, в котором налогоплательщиком устранены несоответствия установленным требованиям.</w:t>
      </w:r>
    </w:p>
    <w:p w:rsidR="00091520" w:rsidRPr="009D6587" w:rsidRDefault="00091520">
      <w:pPr>
        <w:pStyle w:val="ConsPlusNormal"/>
        <w:jc w:val="both"/>
        <w:rPr>
          <w:color w:val="000000" w:themeColor="text1"/>
        </w:rPr>
      </w:pPr>
      <w:r w:rsidRPr="009D6587">
        <w:rPr>
          <w:color w:val="000000" w:themeColor="text1"/>
        </w:rPr>
        <w:t xml:space="preserve">(п. 3.2 введен </w:t>
      </w:r>
      <w:hyperlink r:id="rId35" w:history="1">
        <w:r w:rsidRPr="009D6587">
          <w:rPr>
            <w:color w:val="000000" w:themeColor="text1"/>
          </w:rPr>
          <w:t>Решением</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4. В соответствии с </w:t>
      </w:r>
      <w:hyperlink r:id="rId36" w:history="1">
        <w:r w:rsidRPr="009D6587">
          <w:rPr>
            <w:color w:val="000000" w:themeColor="text1"/>
          </w:rPr>
          <w:t>пунктом 6 статьи 346.29</w:t>
        </w:r>
      </w:hyperlink>
      <w:r w:rsidRPr="009D6587">
        <w:rPr>
          <w:color w:val="000000" w:themeColor="text1"/>
        </w:rPr>
        <w:t xml:space="preserve"> Налогового кодекса Российской Федерации для определения величины базовой доходности применять корректирующий коэффициент К2, учитывающий совокупность особенностей ведения предпринимательской деятельности, в том числе ассортимент товаров (работ, услуг), сезонность, время работы, особенности места ведения предпринимательской деятельности.</w:t>
      </w:r>
    </w:p>
    <w:p w:rsidR="00091520" w:rsidRPr="009D6587" w:rsidRDefault="00091520">
      <w:pPr>
        <w:pStyle w:val="ConsPlusNormal"/>
        <w:spacing w:before="220"/>
        <w:ind w:firstLine="540"/>
        <w:jc w:val="both"/>
        <w:rPr>
          <w:color w:val="000000" w:themeColor="text1"/>
        </w:rPr>
      </w:pPr>
      <w:r w:rsidRPr="009D6587">
        <w:rPr>
          <w:color w:val="000000" w:themeColor="text1"/>
        </w:rPr>
        <w:t>5. Установить значения корректирующего коэффициента базовой доходности К2 для отдельных видов деятельности с учетом установленного графика работы каждого объекта налогообложения в следующих размерах:</w:t>
      </w:r>
    </w:p>
    <w:p w:rsidR="00091520" w:rsidRPr="009D6587" w:rsidRDefault="00091520">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45"/>
      </w:tblGrid>
      <w:tr w:rsidR="009D6587" w:rsidRPr="009D6587">
        <w:tc>
          <w:tcPr>
            <w:tcW w:w="6917" w:type="dxa"/>
          </w:tcPr>
          <w:p w:rsidR="00091520" w:rsidRPr="009D6587" w:rsidRDefault="00091520">
            <w:pPr>
              <w:pStyle w:val="ConsPlusNormal"/>
              <w:jc w:val="center"/>
              <w:rPr>
                <w:color w:val="000000" w:themeColor="text1"/>
              </w:rPr>
            </w:pPr>
            <w:r w:rsidRPr="009D6587">
              <w:rPr>
                <w:color w:val="000000" w:themeColor="text1"/>
              </w:rPr>
              <w:t>Виды предпринимательской деятельности</w:t>
            </w:r>
          </w:p>
        </w:tc>
        <w:tc>
          <w:tcPr>
            <w:tcW w:w="2145" w:type="dxa"/>
          </w:tcPr>
          <w:p w:rsidR="00091520" w:rsidRPr="009D6587" w:rsidRDefault="00091520">
            <w:pPr>
              <w:pStyle w:val="ConsPlusNormal"/>
              <w:jc w:val="center"/>
              <w:rPr>
                <w:color w:val="000000" w:themeColor="text1"/>
              </w:rPr>
            </w:pPr>
            <w:r w:rsidRPr="009D6587">
              <w:rPr>
                <w:color w:val="000000" w:themeColor="text1"/>
              </w:rPr>
              <w:t>Значение коэффициента К2</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 ОКАЗАНИЕ БЫТОВЫХ УСЛУГ</w:t>
            </w:r>
          </w:p>
        </w:tc>
        <w:tc>
          <w:tcPr>
            <w:tcW w:w="2145" w:type="dxa"/>
          </w:tcPr>
          <w:p w:rsidR="00091520" w:rsidRPr="009D6587" w:rsidRDefault="00091520">
            <w:pPr>
              <w:pStyle w:val="ConsPlusNormal"/>
              <w:jc w:val="center"/>
              <w:rPr>
                <w:color w:val="000000" w:themeColor="text1"/>
              </w:rPr>
            </w:pP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 Ремонт, окраска и пошив обуви</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1.2. Ремонт металлоизделий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1.3. Ремонт часов</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1.4. Ремонт ювелирных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1.5. Ремонт и (или) техническое обслуживание бытовой радиоэлектронной аппаратуры, бытовых машин, бытовых приборов, включая ремонт и обслуживание компьютеров и оргтехники</w:t>
            </w:r>
          </w:p>
        </w:tc>
        <w:tc>
          <w:tcPr>
            <w:tcW w:w="2145" w:type="dxa"/>
          </w:tcPr>
          <w:p w:rsidR="00091520" w:rsidRPr="009D6587" w:rsidRDefault="00091520">
            <w:pPr>
              <w:pStyle w:val="ConsPlusNormal"/>
              <w:jc w:val="center"/>
              <w:rPr>
                <w:color w:val="000000" w:themeColor="text1"/>
              </w:rPr>
            </w:pPr>
            <w:r w:rsidRPr="009D6587">
              <w:rPr>
                <w:color w:val="000000" w:themeColor="text1"/>
              </w:rPr>
              <w:t>0,7</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1.6. Услуги прачечных</w:t>
            </w:r>
          </w:p>
        </w:tc>
        <w:tc>
          <w:tcPr>
            <w:tcW w:w="2145" w:type="dxa"/>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1.7. Химчистка, крашение, прочие услуги при химчистке</w:t>
            </w:r>
          </w:p>
        </w:tc>
        <w:tc>
          <w:tcPr>
            <w:tcW w:w="2145" w:type="dxa"/>
          </w:tcPr>
          <w:p w:rsidR="00091520" w:rsidRPr="009D6587" w:rsidRDefault="00091520">
            <w:pPr>
              <w:pStyle w:val="ConsPlusNormal"/>
              <w:jc w:val="center"/>
              <w:rPr>
                <w:color w:val="000000" w:themeColor="text1"/>
              </w:rPr>
            </w:pPr>
            <w:r w:rsidRPr="009D6587">
              <w:rPr>
                <w:color w:val="000000" w:themeColor="text1"/>
              </w:rPr>
              <w:t>0,7</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1.8. Услуги фотоателье и фото- и кинолабораторий</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1.9. Услуги по чистке обуви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lastRenderedPageBreak/>
              <w:t>1.10. Оказание парикмахерских услуг</w:t>
            </w:r>
          </w:p>
        </w:tc>
        <w:tc>
          <w:tcPr>
            <w:tcW w:w="2145" w:type="dxa"/>
          </w:tcPr>
          <w:p w:rsidR="00091520" w:rsidRPr="009D6587" w:rsidRDefault="00091520">
            <w:pPr>
              <w:pStyle w:val="ConsPlusNormal"/>
              <w:jc w:val="center"/>
              <w:rPr>
                <w:color w:val="000000" w:themeColor="text1"/>
              </w:rPr>
            </w:pPr>
            <w:r w:rsidRPr="009D6587">
              <w:rPr>
                <w:color w:val="000000" w:themeColor="text1"/>
              </w:rPr>
              <w:t>0,6</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1.11. Услуги бань и душевых</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1.12. Услуги предприятий по прокату</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1.13. Обрядовые и ритуальные услуги</w:t>
            </w:r>
          </w:p>
        </w:tc>
        <w:tc>
          <w:tcPr>
            <w:tcW w:w="2145" w:type="dxa"/>
          </w:tcPr>
          <w:p w:rsidR="00091520" w:rsidRPr="009D6587" w:rsidRDefault="00091520">
            <w:pPr>
              <w:pStyle w:val="ConsPlusNormal"/>
              <w:jc w:val="center"/>
              <w:rPr>
                <w:color w:val="000000" w:themeColor="text1"/>
              </w:rPr>
            </w:pPr>
            <w:r w:rsidRPr="009D6587">
              <w:rPr>
                <w:color w:val="000000" w:themeColor="text1"/>
              </w:rPr>
              <w:t>0,15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1.14. Ремонт и (или) пошив швейных, меховых и (или) кожаных изделий, головных уборов, изделий текстильной галантереи. Ремонт, пошив и (или) вязание трикотажных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c>
          <w:tcPr>
            <w:tcW w:w="9062" w:type="dxa"/>
            <w:gridSpan w:val="2"/>
          </w:tcPr>
          <w:p w:rsidR="00091520" w:rsidRPr="009D6587" w:rsidRDefault="00091520">
            <w:pPr>
              <w:pStyle w:val="ConsPlusNormal"/>
              <w:jc w:val="both"/>
              <w:rPr>
                <w:color w:val="000000" w:themeColor="text1"/>
              </w:rPr>
            </w:pPr>
            <w:r w:rsidRPr="009D6587">
              <w:rPr>
                <w:color w:val="000000" w:themeColor="text1"/>
              </w:rPr>
              <w:t xml:space="preserve">1.15. Исключен. - </w:t>
            </w:r>
            <w:hyperlink r:id="rId37" w:history="1">
              <w:r w:rsidRPr="009D6587">
                <w:rPr>
                  <w:color w:val="000000" w:themeColor="text1"/>
                </w:rPr>
                <w:t>Решение</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c>
          <w:tcPr>
            <w:tcW w:w="9062" w:type="dxa"/>
            <w:gridSpan w:val="2"/>
          </w:tcPr>
          <w:p w:rsidR="00091520" w:rsidRPr="009D6587" w:rsidRDefault="00091520">
            <w:pPr>
              <w:pStyle w:val="ConsPlusNormal"/>
              <w:jc w:val="both"/>
              <w:rPr>
                <w:color w:val="000000" w:themeColor="text1"/>
              </w:rPr>
            </w:pPr>
            <w:r w:rsidRPr="009D6587">
              <w:rPr>
                <w:color w:val="000000" w:themeColor="text1"/>
              </w:rPr>
              <w:t xml:space="preserve">1.16. Исключен. - </w:t>
            </w:r>
            <w:hyperlink r:id="rId38" w:history="1">
              <w:r w:rsidRPr="009D6587">
                <w:rPr>
                  <w:color w:val="000000" w:themeColor="text1"/>
                </w:rPr>
                <w:t>Решение</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c>
          <w:tcPr>
            <w:tcW w:w="6917" w:type="dxa"/>
          </w:tcPr>
          <w:p w:rsidR="00091520" w:rsidRPr="009D6587" w:rsidRDefault="007F0F4C">
            <w:pPr>
              <w:pStyle w:val="ConsPlusNormal"/>
              <w:rPr>
                <w:color w:val="000000" w:themeColor="text1"/>
              </w:rPr>
            </w:pPr>
            <w:hyperlink r:id="rId39" w:history="1">
              <w:r w:rsidR="00091520" w:rsidRPr="009D6587">
                <w:rPr>
                  <w:color w:val="000000" w:themeColor="text1"/>
                </w:rPr>
                <w:t>1.15</w:t>
              </w:r>
            </w:hyperlink>
            <w:r w:rsidR="00091520" w:rsidRPr="009D6587">
              <w:rPr>
                <w:color w:val="000000" w:themeColor="text1"/>
              </w:rPr>
              <w:t>. Нарезка стекла и зеркал, художественная обработка стекла</w:t>
            </w:r>
          </w:p>
        </w:tc>
        <w:tc>
          <w:tcPr>
            <w:tcW w:w="2145" w:type="dxa"/>
          </w:tcPr>
          <w:p w:rsidR="00091520" w:rsidRPr="009D6587" w:rsidRDefault="00091520">
            <w:pPr>
              <w:pStyle w:val="ConsPlusNormal"/>
              <w:jc w:val="center"/>
              <w:rPr>
                <w:color w:val="000000" w:themeColor="text1"/>
              </w:rPr>
            </w:pPr>
            <w:r w:rsidRPr="009D6587">
              <w:rPr>
                <w:color w:val="000000" w:themeColor="text1"/>
              </w:rPr>
              <w:t>0,7</w:t>
            </w:r>
          </w:p>
        </w:tc>
      </w:tr>
      <w:tr w:rsidR="009D6587" w:rsidRPr="009D6587">
        <w:tc>
          <w:tcPr>
            <w:tcW w:w="6917" w:type="dxa"/>
          </w:tcPr>
          <w:p w:rsidR="00091520" w:rsidRPr="009D6587" w:rsidRDefault="007F0F4C">
            <w:pPr>
              <w:pStyle w:val="ConsPlusNormal"/>
              <w:rPr>
                <w:color w:val="000000" w:themeColor="text1"/>
              </w:rPr>
            </w:pPr>
            <w:hyperlink r:id="rId40" w:history="1">
              <w:r w:rsidR="00091520" w:rsidRPr="009D6587">
                <w:rPr>
                  <w:color w:val="000000" w:themeColor="text1"/>
                </w:rPr>
                <w:t>1.16</w:t>
              </w:r>
            </w:hyperlink>
            <w:r w:rsidR="00091520" w:rsidRPr="009D6587">
              <w:rPr>
                <w:color w:val="000000" w:themeColor="text1"/>
              </w:rPr>
              <w:t>. Услуги справочно-информационной службы, снятие копий</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7F0F4C">
            <w:pPr>
              <w:pStyle w:val="ConsPlusNormal"/>
              <w:rPr>
                <w:color w:val="000000" w:themeColor="text1"/>
              </w:rPr>
            </w:pPr>
            <w:hyperlink r:id="rId41" w:history="1">
              <w:r w:rsidR="00091520" w:rsidRPr="009D6587">
                <w:rPr>
                  <w:color w:val="000000" w:themeColor="text1"/>
                </w:rPr>
                <w:t>1.17</w:t>
              </w:r>
            </w:hyperlink>
            <w:r w:rsidR="00091520" w:rsidRPr="009D6587">
              <w:rPr>
                <w:color w:val="000000" w:themeColor="text1"/>
              </w:rPr>
              <w:t>. Услуги по присмотру за детьми и больными</w:t>
            </w:r>
          </w:p>
        </w:tc>
        <w:tc>
          <w:tcPr>
            <w:tcW w:w="2145" w:type="dxa"/>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1.18. Иные виды бытовых услуг</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2"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26.05.2017 N 179)</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2. ОКАЗАНИЕ ВЕТЕРИНАРНЫХ УСЛУГ</w:t>
            </w:r>
          </w:p>
        </w:tc>
        <w:tc>
          <w:tcPr>
            <w:tcW w:w="2145" w:type="dxa"/>
          </w:tcPr>
          <w:p w:rsidR="00091520" w:rsidRPr="009D6587" w:rsidRDefault="00091520">
            <w:pPr>
              <w:pStyle w:val="ConsPlusNormal"/>
              <w:jc w:val="center"/>
              <w:rPr>
                <w:color w:val="000000" w:themeColor="text1"/>
              </w:rPr>
            </w:pP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2.1. Организациями, у которых доля фактически полученных средств бюджетного финансирования в общей сумме доходов за налоговый период составляет свыше 69 процентов</w:t>
            </w:r>
          </w:p>
        </w:tc>
        <w:tc>
          <w:tcPr>
            <w:tcW w:w="2145" w:type="dxa"/>
          </w:tcPr>
          <w:p w:rsidR="00091520" w:rsidRPr="009D6587" w:rsidRDefault="00091520">
            <w:pPr>
              <w:pStyle w:val="ConsPlusNormal"/>
              <w:jc w:val="center"/>
              <w:rPr>
                <w:color w:val="000000" w:themeColor="text1"/>
              </w:rPr>
            </w:pPr>
            <w:r w:rsidRPr="009D6587">
              <w:rPr>
                <w:color w:val="000000" w:themeColor="text1"/>
              </w:rPr>
              <w:t>0,1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2.2. Организациями, у которых доля фактически полученных средств бюджетного финансирования в общей сумме доходов за налоговый период составляет свыше 49 до 69 процентов</w:t>
            </w:r>
          </w:p>
        </w:tc>
        <w:tc>
          <w:tcPr>
            <w:tcW w:w="2145" w:type="dxa"/>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2.3. Организациями, у которых доля фактически полученных средств бюджетного финансирования в общей сумме доходов за налоговый период составляет до 49 процентов включительно, организациями при отсутствии бюджетного финансирования и индивидуальными предпринимателями</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3. ОКАЗАНИЕ УСЛУГ ПО РЕМОНТУ, ТЕХНИЧЕСКОМУ ОБСЛУЖИВАНИЮ И МОЙКЕ АВТОТРАНСПОРТНЫХ СРЕДСТВ</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3"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 xml:space="preserve">5. ОКАЗАНИЕ АВТОТРАНСПОРТНЫХ УСЛУГ,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w:t>
            </w:r>
            <w:r w:rsidRPr="009D6587">
              <w:rPr>
                <w:color w:val="000000" w:themeColor="text1"/>
              </w:rPr>
              <w:lastRenderedPageBreak/>
              <w:t>ТРАНСПОРТНЫХ СРЕДСТВ, ПРЕДНАЗНАЧЕННЫХ ДЛЯ ОКАЗАНИЯ ТАКИХ УСЛУГ</w:t>
            </w:r>
          </w:p>
        </w:tc>
        <w:tc>
          <w:tcPr>
            <w:tcW w:w="2145" w:type="dxa"/>
          </w:tcPr>
          <w:p w:rsidR="00091520" w:rsidRPr="009D6587" w:rsidRDefault="00091520">
            <w:pPr>
              <w:pStyle w:val="ConsPlusNormal"/>
              <w:jc w:val="center"/>
              <w:rPr>
                <w:color w:val="000000" w:themeColor="text1"/>
              </w:rPr>
            </w:pP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lastRenderedPageBreak/>
              <w:t>5.1. Оказание автотранспортных услуг по перевозке грузов</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4"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28.07.2009 N 460)</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5.2. Оказание автотранспортных услуг по перевозкам пассажиров (по всем видам перевозок) транспортными средствами (за исключением легковых такси) с количеством посадочных мест по 25 включительно на одно транспортное средство</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0,2</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5"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28.07.2009 N 460)</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5.3. Оказание автотранспортных услуг по перевозкам пассажиров (по всем видам перевозок) транспортными средствами (за исключением легковых такси) с количеством посадочных мест свыше 25 на одно транспортное средство</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0,111</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6"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28.07.2009 N 460)</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5.4. Оказание автотранспортных услуг по перевозке пассажиров легковыми такси</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7"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28.07.2009 N 460)</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 РОЗНИЧНАЯ ТОРГОВЛЯ, ОСУЩЕСТВЛЯЕМАЯ ЧЕРЕЗ ОБЪЕКТЫ СТАЦИОНАРНОЙ ТОРГОВОЙ СЕТИ, ИМЕЮЩИЕ ТОРГОВЫЕ ЗАЛЫ:</w:t>
            </w:r>
          </w:p>
        </w:tc>
        <w:tc>
          <w:tcPr>
            <w:tcW w:w="2145" w:type="dxa"/>
          </w:tcPr>
          <w:p w:rsidR="00091520" w:rsidRPr="009D6587" w:rsidRDefault="00091520">
            <w:pPr>
              <w:pStyle w:val="ConsPlusNormal"/>
              <w:jc w:val="center"/>
              <w:rPr>
                <w:color w:val="000000" w:themeColor="text1"/>
              </w:rPr>
            </w:pP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6.1. Продовольственными товарами (без спиртных напитков и (или) табачных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6.2. Продовольственными товарами и (или) непродовольственными товарами (без спиртных напитков и (или) табачных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6.3. Продовольственными товарами и (или) непродовольственными товарами (включая спиртные напитки и табачные изделия)</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6.4. Ювелирными изделиями и (или) драгоценностями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6.5. Печатной и книжной продукцией</w:t>
            </w:r>
          </w:p>
        </w:tc>
        <w:tc>
          <w:tcPr>
            <w:tcW w:w="2145" w:type="dxa"/>
          </w:tcPr>
          <w:p w:rsidR="00091520" w:rsidRPr="009D6587" w:rsidRDefault="00091520">
            <w:pPr>
              <w:pStyle w:val="ConsPlusNormal"/>
              <w:jc w:val="center"/>
              <w:rPr>
                <w:color w:val="000000" w:themeColor="text1"/>
              </w:rPr>
            </w:pPr>
            <w:r w:rsidRPr="009D6587">
              <w:rPr>
                <w:color w:val="000000" w:themeColor="text1"/>
              </w:rPr>
              <w:t>0,25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6.6. Товарами импортного производства: бытовой техникой (радиоэлектронной аппаратурой, бытовыми машинами, приборами), оргтехникой, парфюмерно-косметическими товарами, мебелью, одеждой и (или) обувью, меховыми изделиями, сантехникой и стройматериалами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6.7. Автомобилями, мотоциклами (за исключением автомобилей легковых и мотоциклов с мощностью двигателя свыше 112,5 кВт = 150 л. с, а также за исключением грузовых и специальных автомобилей, прицепов, полуприцепов, прицепов-роспусков, автобусов любых типов) и (или) запчастями к ним (в том числе автомобильной косметикой, аккумуляторами)</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8"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29.05.2008 N 323)</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lastRenderedPageBreak/>
              <w:t>6.8. Детскими товарами и (или) школьно-письменными принадлежностями</w:t>
            </w:r>
          </w:p>
        </w:tc>
        <w:tc>
          <w:tcPr>
            <w:tcW w:w="2145" w:type="dxa"/>
          </w:tcPr>
          <w:p w:rsidR="00091520" w:rsidRPr="009D6587" w:rsidRDefault="00091520">
            <w:pPr>
              <w:pStyle w:val="ConsPlusNormal"/>
              <w:jc w:val="center"/>
              <w:rPr>
                <w:color w:val="000000" w:themeColor="text1"/>
              </w:rPr>
            </w:pPr>
            <w:r w:rsidRPr="009D6587">
              <w:rPr>
                <w:color w:val="000000" w:themeColor="text1"/>
              </w:rPr>
              <w:t>0,2</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6.9. Лекарственными средствами и (или) изделиями медицинского назначения</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6.10. Спиртными напитками и (или) табачными изделиями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7.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 И В КОТОРЫХ НЕ ПРЕВЫШАЕТ 5 КВАДРАТНЫХ МЕТРОВ</w:t>
            </w:r>
          </w:p>
        </w:tc>
        <w:tc>
          <w:tcPr>
            <w:tcW w:w="2145" w:type="dxa"/>
            <w:tcBorders>
              <w:bottom w:val="nil"/>
            </w:tcBorders>
          </w:tcPr>
          <w:p w:rsidR="00091520" w:rsidRPr="009D6587" w:rsidRDefault="00091520">
            <w:pPr>
              <w:pStyle w:val="ConsPlusNormal"/>
              <w:jc w:val="center"/>
              <w:rPr>
                <w:color w:val="000000" w:themeColor="text1"/>
              </w:rPr>
            </w:pP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49"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23.11.2018 N 308)</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7.1. Продовольственными товарами (без спиртных напитков и (или) табачных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7.2. Продовольственными товарами и (или) непродовольственными товарами (без спиртных напитков и (или) табачных изделий)</w:t>
            </w:r>
          </w:p>
        </w:tc>
        <w:tc>
          <w:tcPr>
            <w:tcW w:w="2145" w:type="dxa"/>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7.3. Продовольственными товарами и (или) непродовольственными товарами (включая спиртные напитки и табачные изделия)</w:t>
            </w:r>
          </w:p>
        </w:tc>
        <w:tc>
          <w:tcPr>
            <w:tcW w:w="2145" w:type="dxa"/>
          </w:tcPr>
          <w:p w:rsidR="00091520" w:rsidRPr="009D6587" w:rsidRDefault="00091520">
            <w:pPr>
              <w:pStyle w:val="ConsPlusNormal"/>
              <w:jc w:val="center"/>
              <w:rPr>
                <w:color w:val="000000" w:themeColor="text1"/>
              </w:rPr>
            </w:pPr>
            <w:r w:rsidRPr="009D6587">
              <w:rPr>
                <w:color w:val="000000" w:themeColor="text1"/>
              </w:rPr>
              <w:t>0,6</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7.4. Ювелирными изделиями и (или) драгоценностями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7.5. Печатной и книжной продукцией</w:t>
            </w:r>
          </w:p>
        </w:tc>
        <w:tc>
          <w:tcPr>
            <w:tcW w:w="2145" w:type="dxa"/>
          </w:tcPr>
          <w:p w:rsidR="00091520" w:rsidRPr="009D6587" w:rsidRDefault="00091520">
            <w:pPr>
              <w:pStyle w:val="ConsPlusNormal"/>
              <w:jc w:val="center"/>
              <w:rPr>
                <w:color w:val="000000" w:themeColor="text1"/>
              </w:rPr>
            </w:pPr>
            <w:r w:rsidRPr="009D6587">
              <w:rPr>
                <w:color w:val="000000" w:themeColor="text1"/>
              </w:rPr>
              <w:t>0,25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7.6. Товарами импортного производства: бытовой техникой (радиоэлектронной аппаратурой, бытовыми машинами, приборами), оргтехникой, парфюмерно-косметическими товарами, мебелью, одеждой и (или) обувью, меховыми изделиями, сантехникой и стройматериалами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7.7. Автомобилями, мотоциклами (за исключением автомобилей легковых и мотоциклов с мощностью двигателя свыше 112,5 кВт = 150 л. с, а также за исключением грузовых и специальных автомобилей, прицепов, полуприцепов, прицепов-роспусков, автобусов любых типов) и (или) запчастями к ним (в том числе автомобильной косметикой, аккумуляторами)</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50"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29.05.2008 N 323)</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7.8. Детскими товарами и (или) школьно-письменными принадлежностями</w:t>
            </w:r>
          </w:p>
        </w:tc>
        <w:tc>
          <w:tcPr>
            <w:tcW w:w="2145" w:type="dxa"/>
          </w:tcPr>
          <w:p w:rsidR="00091520" w:rsidRPr="009D6587" w:rsidRDefault="00091520">
            <w:pPr>
              <w:pStyle w:val="ConsPlusNormal"/>
              <w:jc w:val="center"/>
              <w:rPr>
                <w:color w:val="000000" w:themeColor="text1"/>
              </w:rPr>
            </w:pPr>
            <w:r w:rsidRPr="009D6587">
              <w:rPr>
                <w:color w:val="000000" w:themeColor="text1"/>
              </w:rPr>
              <w:t>0,2</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7.9. Лекарственными средствами и (или) изделиями медицинского назначения</w:t>
            </w:r>
          </w:p>
        </w:tc>
        <w:tc>
          <w:tcPr>
            <w:tcW w:w="2145" w:type="dxa"/>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7.10. Спиртными напитками и (или) табачными изделиями</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8. РАЗВОЗНАЯ И РАЗНОСНАЯ РОЗНИЧНАЯ ТОРГОВЛЯ</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51"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lastRenderedPageBreak/>
              <w:t>9. ОКАЗАНИЕ УСЛУГ ОБЩЕСТВЕННОГО ПИТАНИЯ ЧЕРЕЗ ОБЪЕКТЫ ОРГАНИЗАЦИИ ОБЩЕСТВЕННОГО ПИТАНИЯ, ИМЕЮЩИЕ ЗАЛЫ ОБСЛУЖИВАНИЯ ПОСЕТИТЕЛЕЙ:</w:t>
            </w:r>
          </w:p>
        </w:tc>
        <w:tc>
          <w:tcPr>
            <w:tcW w:w="2145" w:type="dxa"/>
          </w:tcPr>
          <w:p w:rsidR="00091520" w:rsidRPr="009D6587" w:rsidRDefault="00091520">
            <w:pPr>
              <w:pStyle w:val="ConsPlusNormal"/>
              <w:jc w:val="center"/>
              <w:rPr>
                <w:color w:val="000000" w:themeColor="text1"/>
              </w:rPr>
            </w:pP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9.1. - рестораны, бары</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0,7</w:t>
            </w:r>
          </w:p>
        </w:tc>
      </w:tr>
      <w:tr w:rsidR="009D6587" w:rsidRPr="009D6587">
        <w:tblPrEx>
          <w:tblBorders>
            <w:insideH w:val="nil"/>
          </w:tblBorders>
        </w:tblPrEx>
        <w:tc>
          <w:tcPr>
            <w:tcW w:w="6917" w:type="dxa"/>
            <w:tcBorders>
              <w:top w:val="nil"/>
            </w:tcBorders>
          </w:tcPr>
          <w:p w:rsidR="00091520" w:rsidRPr="009D6587" w:rsidRDefault="00091520">
            <w:pPr>
              <w:pStyle w:val="ConsPlusNormal"/>
              <w:rPr>
                <w:color w:val="000000" w:themeColor="text1"/>
              </w:rPr>
            </w:pPr>
            <w:r w:rsidRPr="009D6587">
              <w:rPr>
                <w:color w:val="000000" w:themeColor="text1"/>
              </w:rPr>
              <w:t>- нестационарные сезонные кафе, закусочные, пивные, пункты питания в аэропортах и вокзалах, кафе, бистро с приготовлением горячих и холодных блюд и т.п., в том числе:</w:t>
            </w:r>
          </w:p>
        </w:tc>
        <w:tc>
          <w:tcPr>
            <w:tcW w:w="2145" w:type="dxa"/>
            <w:tcBorders>
              <w:top w:val="nil"/>
            </w:tcBorders>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 расположенные в учреждениях культуры и искусства</w:t>
            </w:r>
          </w:p>
        </w:tc>
        <w:tc>
          <w:tcPr>
            <w:tcW w:w="2145" w:type="dxa"/>
          </w:tcPr>
          <w:p w:rsidR="00091520" w:rsidRPr="009D6587" w:rsidRDefault="00091520">
            <w:pPr>
              <w:pStyle w:val="ConsPlusNormal"/>
              <w:jc w:val="center"/>
              <w:rPr>
                <w:color w:val="000000" w:themeColor="text1"/>
              </w:rPr>
            </w:pPr>
            <w:r w:rsidRPr="009D6587">
              <w:rPr>
                <w:color w:val="000000" w:themeColor="text1"/>
              </w:rPr>
              <w:t>0,2</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9.2. Столовые общедоступные</w:t>
            </w:r>
          </w:p>
        </w:tc>
        <w:tc>
          <w:tcPr>
            <w:tcW w:w="2145" w:type="dxa"/>
          </w:tcPr>
          <w:p w:rsidR="00091520" w:rsidRPr="009D6587" w:rsidRDefault="00091520">
            <w:pPr>
              <w:pStyle w:val="ConsPlusNormal"/>
              <w:jc w:val="center"/>
              <w:rPr>
                <w:color w:val="000000" w:themeColor="text1"/>
              </w:rPr>
            </w:pPr>
            <w:r w:rsidRPr="009D6587">
              <w:rPr>
                <w:color w:val="000000" w:themeColor="text1"/>
              </w:rPr>
              <w:t>0,1</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9.3. Столовые, находящиеся на территории организаций, школьные и студенческие столовые, детские кафе</w:t>
            </w:r>
          </w:p>
        </w:tc>
        <w:tc>
          <w:tcPr>
            <w:tcW w:w="2145" w:type="dxa"/>
          </w:tcPr>
          <w:p w:rsidR="00091520" w:rsidRPr="009D6587" w:rsidRDefault="00091520">
            <w:pPr>
              <w:pStyle w:val="ConsPlusNormal"/>
              <w:jc w:val="center"/>
              <w:rPr>
                <w:color w:val="000000" w:themeColor="text1"/>
              </w:rPr>
            </w:pPr>
            <w:r w:rsidRPr="009D6587">
              <w:rPr>
                <w:color w:val="000000" w:themeColor="text1"/>
              </w:rPr>
              <w:t>0,05</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10.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2145" w:type="dxa"/>
          </w:tcPr>
          <w:p w:rsidR="00091520" w:rsidRPr="009D6587" w:rsidRDefault="00091520">
            <w:pPr>
              <w:pStyle w:val="ConsPlusNormal"/>
              <w:jc w:val="center"/>
              <w:rPr>
                <w:color w:val="000000" w:themeColor="text1"/>
              </w:rPr>
            </w:pPr>
            <w:r w:rsidRPr="009D6587">
              <w:rPr>
                <w:color w:val="000000" w:themeColor="text1"/>
              </w:rPr>
              <w:t>0,3</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11. РАСПРОСТРАНЕНИЕ И (ИЛИ) РАЗМЕЩЕНИЕ НАРУЖНОЙ РЕКЛАМЫ С ЛЮБЫМ СПОСОБОМ НАНЕСЕНИЯ ИЗОБРАЖЕНИЯ</w:t>
            </w:r>
          </w:p>
        </w:tc>
        <w:tc>
          <w:tcPr>
            <w:tcW w:w="2145" w:type="dxa"/>
          </w:tcPr>
          <w:p w:rsidR="00091520" w:rsidRPr="009D6587" w:rsidRDefault="00091520">
            <w:pPr>
              <w:pStyle w:val="ConsPlusNormal"/>
              <w:jc w:val="center"/>
              <w:rPr>
                <w:color w:val="000000" w:themeColor="text1"/>
              </w:rPr>
            </w:pPr>
            <w:r w:rsidRPr="009D6587">
              <w:rPr>
                <w:color w:val="000000" w:themeColor="text1"/>
              </w:rPr>
              <w:t>1</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12. РАЗМЕЩЕНИЕ РЕКЛАМЫ НА ТРАНСПОРТНЫХ СРЕДСТВАХ</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0,5</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52"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c>
          <w:tcPr>
            <w:tcW w:w="6917" w:type="dxa"/>
          </w:tcPr>
          <w:p w:rsidR="00091520" w:rsidRPr="009D6587" w:rsidRDefault="00091520">
            <w:pPr>
              <w:pStyle w:val="ConsPlusNormal"/>
              <w:rPr>
                <w:color w:val="000000" w:themeColor="text1"/>
              </w:rPr>
            </w:pPr>
            <w:r w:rsidRPr="009D6587">
              <w:rPr>
                <w:color w:val="000000" w:themeColor="text1"/>
              </w:rPr>
              <w:t>13. ОКАЗАНИЕ УСЛУГ ПО ВРЕМЕННОМУ РАЗМЕЩЕНИЮ И ПРОЖИВАНИЮ</w:t>
            </w:r>
          </w:p>
        </w:tc>
        <w:tc>
          <w:tcPr>
            <w:tcW w:w="2145" w:type="dxa"/>
          </w:tcPr>
          <w:p w:rsidR="00091520" w:rsidRPr="009D6587" w:rsidRDefault="00091520">
            <w:pPr>
              <w:pStyle w:val="ConsPlusNormal"/>
              <w:jc w:val="center"/>
              <w:rPr>
                <w:color w:val="000000" w:themeColor="text1"/>
              </w:rPr>
            </w:pPr>
            <w:r w:rsidRPr="009D6587">
              <w:rPr>
                <w:color w:val="000000" w:themeColor="text1"/>
              </w:rPr>
              <w:t>0,2</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14.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ТОРГОВЫХ ЗАЛОВ ОБСЛУЖИВАНИЯ ПОСЕТИТЕЛЕЙ</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0,4</w:t>
            </w:r>
          </w:p>
        </w:tc>
      </w:tr>
      <w:tr w:rsidR="009D6587"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53"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r w:rsidR="009D6587" w:rsidRPr="009D6587">
        <w:tblPrEx>
          <w:tblBorders>
            <w:insideH w:val="nil"/>
          </w:tblBorders>
        </w:tblPrEx>
        <w:tc>
          <w:tcPr>
            <w:tcW w:w="6917" w:type="dxa"/>
            <w:tcBorders>
              <w:bottom w:val="nil"/>
            </w:tcBorders>
          </w:tcPr>
          <w:p w:rsidR="00091520" w:rsidRPr="009D6587" w:rsidRDefault="00091520">
            <w:pPr>
              <w:pStyle w:val="ConsPlusNormal"/>
              <w:rPr>
                <w:color w:val="000000" w:themeColor="text1"/>
              </w:rPr>
            </w:pPr>
            <w:r w:rsidRPr="009D6587">
              <w:rPr>
                <w:color w:val="000000" w:themeColor="text1"/>
              </w:rPr>
              <w:t>15.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2145" w:type="dxa"/>
            <w:tcBorders>
              <w:bottom w:val="nil"/>
            </w:tcBorders>
          </w:tcPr>
          <w:p w:rsidR="00091520" w:rsidRPr="009D6587" w:rsidRDefault="00091520">
            <w:pPr>
              <w:pStyle w:val="ConsPlusNormal"/>
              <w:jc w:val="center"/>
              <w:rPr>
                <w:color w:val="000000" w:themeColor="text1"/>
              </w:rPr>
            </w:pPr>
            <w:r w:rsidRPr="009D6587">
              <w:rPr>
                <w:color w:val="000000" w:themeColor="text1"/>
              </w:rPr>
              <w:t>0,4</w:t>
            </w:r>
          </w:p>
        </w:tc>
      </w:tr>
      <w:tr w:rsidR="00091520" w:rsidRPr="009D6587">
        <w:tblPrEx>
          <w:tblBorders>
            <w:insideH w:val="nil"/>
          </w:tblBorders>
        </w:tblPrEx>
        <w:tc>
          <w:tcPr>
            <w:tcW w:w="9062" w:type="dxa"/>
            <w:gridSpan w:val="2"/>
            <w:tcBorders>
              <w:top w:val="nil"/>
            </w:tcBorders>
          </w:tcPr>
          <w:p w:rsidR="00091520" w:rsidRPr="009D6587" w:rsidRDefault="00091520">
            <w:pPr>
              <w:pStyle w:val="ConsPlusNormal"/>
              <w:jc w:val="both"/>
              <w:rPr>
                <w:color w:val="000000" w:themeColor="text1"/>
              </w:rPr>
            </w:pPr>
            <w:r w:rsidRPr="009D6587">
              <w:rPr>
                <w:color w:val="000000" w:themeColor="text1"/>
              </w:rPr>
              <w:t xml:space="preserve">(в ред. </w:t>
            </w:r>
            <w:hyperlink r:id="rId54"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от 30.10.2008 N 357)</w:t>
            </w:r>
          </w:p>
        </w:tc>
      </w:tr>
    </w:tbl>
    <w:p w:rsidR="00091520" w:rsidRPr="009D6587" w:rsidRDefault="00091520">
      <w:pPr>
        <w:pStyle w:val="ConsPlusNormal"/>
        <w:jc w:val="both"/>
        <w:rPr>
          <w:color w:val="000000" w:themeColor="text1"/>
        </w:rPr>
      </w:pPr>
    </w:p>
    <w:p w:rsidR="00091520" w:rsidRPr="009D6587" w:rsidRDefault="00091520">
      <w:pPr>
        <w:pStyle w:val="ConsPlusNormal"/>
        <w:ind w:firstLine="540"/>
        <w:jc w:val="both"/>
        <w:rPr>
          <w:color w:val="000000" w:themeColor="text1"/>
        </w:rPr>
      </w:pPr>
      <w:r w:rsidRPr="009D6587">
        <w:rPr>
          <w:color w:val="000000" w:themeColor="text1"/>
        </w:rPr>
        <w:t>Для определения значения коэффициента К2 по ветеринарным услугам организации прилагают к декларации по ЕНВД расчет по определению доли фактически полученных средств бюджетного финансирования в общей сумме доходов за декларируемый налоговый период. В расчете организацией на основании данных бухгалтерского учета указываются суммы бюджетного финансирования, общая сумма полученных доходов за декларируемый налоговый период и рассчитывается размер доли средств бюджетного финансирования в общей сумме доходов. Расчет подписывается руководителем организации и главным бухгалтером и подтверждается печатью организации.</w:t>
      </w:r>
    </w:p>
    <w:p w:rsidR="00091520" w:rsidRPr="009D6587" w:rsidRDefault="00091520">
      <w:pPr>
        <w:pStyle w:val="ConsPlusNormal"/>
        <w:jc w:val="both"/>
        <w:rPr>
          <w:color w:val="000000" w:themeColor="text1"/>
        </w:rPr>
      </w:pPr>
      <w:r w:rsidRPr="009D6587">
        <w:rPr>
          <w:color w:val="000000" w:themeColor="text1"/>
        </w:rPr>
        <w:t xml:space="preserve">(абзац введен </w:t>
      </w:r>
      <w:hyperlink r:id="rId55" w:history="1">
        <w:r w:rsidRPr="009D6587">
          <w:rPr>
            <w:color w:val="000000" w:themeColor="text1"/>
          </w:rPr>
          <w:t>Решением</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w:t>
      </w:r>
      <w:r w:rsidRPr="009D6587">
        <w:rPr>
          <w:color w:val="000000" w:themeColor="text1"/>
        </w:rPr>
        <w:lastRenderedPageBreak/>
        <w:t>31.01.2008 N 288)</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Для подтверждения оказания автотранспортных услуг при предоставлении права проезда по единому социальному проездному билету налогоплательщик обязан представить отчеты о выполненной работе по перевозке пассажиров по единому социальному проездному билету за период, соответствующий налоговому, утвержденные заместителем главы администрации г. </w:t>
      </w:r>
      <w:proofErr w:type="spellStart"/>
      <w:r w:rsidRPr="009D6587">
        <w:rPr>
          <w:color w:val="000000" w:themeColor="text1"/>
        </w:rPr>
        <w:t>Лесосибирска</w:t>
      </w:r>
      <w:proofErr w:type="spellEnd"/>
      <w:r w:rsidRPr="009D6587">
        <w:rPr>
          <w:color w:val="000000" w:themeColor="text1"/>
        </w:rPr>
        <w:t xml:space="preserve"> по оперативному управлению городского хозяйства и печатью общего отдела администрации г. </w:t>
      </w:r>
      <w:proofErr w:type="spellStart"/>
      <w:r w:rsidRPr="009D6587">
        <w:rPr>
          <w:color w:val="000000" w:themeColor="text1"/>
        </w:rPr>
        <w:t>Лесосибирска</w:t>
      </w:r>
      <w:proofErr w:type="spellEnd"/>
      <w:r w:rsidRPr="009D6587">
        <w:rPr>
          <w:color w:val="000000" w:themeColor="text1"/>
        </w:rPr>
        <w:t>.</w:t>
      </w:r>
    </w:p>
    <w:p w:rsidR="00091520" w:rsidRPr="009D6587" w:rsidRDefault="00091520">
      <w:pPr>
        <w:pStyle w:val="ConsPlusNormal"/>
        <w:jc w:val="both"/>
        <w:rPr>
          <w:color w:val="000000" w:themeColor="text1"/>
        </w:rPr>
      </w:pPr>
      <w:r w:rsidRPr="009D6587">
        <w:rPr>
          <w:color w:val="000000" w:themeColor="text1"/>
        </w:rPr>
        <w:t xml:space="preserve">(абзац введен </w:t>
      </w:r>
      <w:hyperlink r:id="rId56" w:history="1">
        <w:r w:rsidRPr="009D6587">
          <w:rPr>
            <w:color w:val="000000" w:themeColor="text1"/>
          </w:rPr>
          <w:t>Решением</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30.10.2008 N 357)</w:t>
      </w:r>
    </w:p>
    <w:p w:rsidR="00091520" w:rsidRPr="009D6587" w:rsidRDefault="00091520">
      <w:pPr>
        <w:pStyle w:val="ConsPlusNormal"/>
        <w:jc w:val="both"/>
        <w:rPr>
          <w:color w:val="000000" w:themeColor="text1"/>
        </w:rPr>
      </w:pPr>
      <w:r w:rsidRPr="009D6587">
        <w:rPr>
          <w:color w:val="000000" w:themeColor="text1"/>
        </w:rPr>
        <w:t xml:space="preserve">(п. 5 в ред. </w:t>
      </w:r>
      <w:hyperlink r:id="rId57" w:history="1">
        <w:r w:rsidRPr="009D6587">
          <w:rPr>
            <w:color w:val="000000" w:themeColor="text1"/>
          </w:rPr>
          <w:t>Решения</w:t>
        </w:r>
      </w:hyperlink>
      <w:r w:rsidRPr="009D6587">
        <w:rPr>
          <w:color w:val="000000" w:themeColor="text1"/>
        </w:rPr>
        <w:t xml:space="preserve"> </w:t>
      </w:r>
      <w:proofErr w:type="spellStart"/>
      <w:r w:rsidRPr="009D6587">
        <w:rPr>
          <w:color w:val="000000" w:themeColor="text1"/>
        </w:rPr>
        <w:t>Лесосибирского</w:t>
      </w:r>
      <w:proofErr w:type="spellEnd"/>
      <w:r w:rsidRPr="009D6587">
        <w:rPr>
          <w:color w:val="000000" w:themeColor="text1"/>
        </w:rPr>
        <w:t xml:space="preserve"> городского Совета депутатов Красноярского края от 22.11.2007 N 268)</w:t>
      </w:r>
    </w:p>
    <w:p w:rsidR="00091520" w:rsidRPr="009D6587" w:rsidRDefault="00091520">
      <w:pPr>
        <w:pStyle w:val="ConsPlusNormal"/>
        <w:spacing w:before="220"/>
        <w:ind w:firstLine="540"/>
        <w:jc w:val="both"/>
        <w:rPr>
          <w:color w:val="000000" w:themeColor="text1"/>
        </w:rPr>
      </w:pPr>
      <w:r w:rsidRPr="009D6587">
        <w:rPr>
          <w:color w:val="000000" w:themeColor="text1"/>
        </w:rPr>
        <w:t xml:space="preserve">6. Признать утратившим силу Решение городского Совета N 327 от 25.05.2004 "О системе налогообложения в виде единого налога на вмененный доход для отдельных видов деятельности на территории города </w:t>
      </w:r>
      <w:proofErr w:type="spellStart"/>
      <w:r w:rsidRPr="009D6587">
        <w:rPr>
          <w:color w:val="000000" w:themeColor="text1"/>
        </w:rPr>
        <w:t>Лесосибирска</w:t>
      </w:r>
      <w:proofErr w:type="spellEnd"/>
      <w:r w:rsidRPr="009D6587">
        <w:rPr>
          <w:color w:val="000000" w:themeColor="text1"/>
        </w:rPr>
        <w:t>".</w:t>
      </w:r>
    </w:p>
    <w:p w:rsidR="00091520" w:rsidRPr="009D6587" w:rsidRDefault="00091520">
      <w:pPr>
        <w:pStyle w:val="ConsPlusNormal"/>
        <w:spacing w:before="220"/>
        <w:ind w:firstLine="540"/>
        <w:jc w:val="both"/>
        <w:rPr>
          <w:color w:val="000000" w:themeColor="text1"/>
        </w:rPr>
      </w:pPr>
      <w:r w:rsidRPr="009D6587">
        <w:rPr>
          <w:color w:val="000000" w:themeColor="text1"/>
        </w:rPr>
        <w:t>7. Настоящее Решение вступает в силу по истечении одного месяца со дня его официального опубликования в газете "Заря Енисея" и не ранее 1 января 2006 года.</w:t>
      </w:r>
    </w:p>
    <w:p w:rsidR="00091520" w:rsidRPr="009D6587" w:rsidRDefault="00091520">
      <w:pPr>
        <w:pStyle w:val="ConsPlusNormal"/>
        <w:ind w:firstLine="540"/>
        <w:jc w:val="both"/>
        <w:rPr>
          <w:color w:val="000000" w:themeColor="text1"/>
        </w:rPr>
      </w:pPr>
    </w:p>
    <w:p w:rsidR="00091520" w:rsidRPr="009D6587" w:rsidRDefault="00091520">
      <w:pPr>
        <w:pStyle w:val="ConsPlusNormal"/>
        <w:jc w:val="right"/>
        <w:rPr>
          <w:color w:val="000000" w:themeColor="text1"/>
        </w:rPr>
      </w:pPr>
      <w:r w:rsidRPr="009D6587">
        <w:rPr>
          <w:color w:val="000000" w:themeColor="text1"/>
        </w:rPr>
        <w:t>Глава</w:t>
      </w:r>
    </w:p>
    <w:p w:rsidR="00091520" w:rsidRPr="009D6587" w:rsidRDefault="00091520">
      <w:pPr>
        <w:pStyle w:val="ConsPlusNormal"/>
        <w:jc w:val="right"/>
        <w:rPr>
          <w:color w:val="000000" w:themeColor="text1"/>
        </w:rPr>
      </w:pPr>
      <w:r w:rsidRPr="009D6587">
        <w:rPr>
          <w:color w:val="000000" w:themeColor="text1"/>
        </w:rPr>
        <w:t xml:space="preserve">города </w:t>
      </w:r>
      <w:proofErr w:type="spellStart"/>
      <w:r w:rsidRPr="009D6587">
        <w:rPr>
          <w:color w:val="000000" w:themeColor="text1"/>
        </w:rPr>
        <w:t>Лесосибирска</w:t>
      </w:r>
      <w:proofErr w:type="spellEnd"/>
    </w:p>
    <w:p w:rsidR="00091520" w:rsidRPr="009D6587" w:rsidRDefault="00091520">
      <w:pPr>
        <w:pStyle w:val="ConsPlusNormal"/>
        <w:jc w:val="right"/>
        <w:rPr>
          <w:color w:val="000000" w:themeColor="text1"/>
        </w:rPr>
      </w:pPr>
      <w:r w:rsidRPr="009D6587">
        <w:rPr>
          <w:color w:val="000000" w:themeColor="text1"/>
        </w:rPr>
        <w:t>Н.Т.КОЛПАКОВ</w:t>
      </w:r>
    </w:p>
    <w:p w:rsidR="00091520" w:rsidRPr="009D6587" w:rsidRDefault="00091520">
      <w:pPr>
        <w:pStyle w:val="ConsPlusNormal"/>
        <w:ind w:firstLine="540"/>
        <w:jc w:val="both"/>
        <w:rPr>
          <w:color w:val="000000" w:themeColor="text1"/>
        </w:rPr>
      </w:pPr>
    </w:p>
    <w:p w:rsidR="00091520" w:rsidRPr="009D6587" w:rsidRDefault="00091520">
      <w:pPr>
        <w:pStyle w:val="ConsPlusNormal"/>
        <w:ind w:firstLine="540"/>
        <w:jc w:val="both"/>
        <w:rPr>
          <w:color w:val="000000" w:themeColor="text1"/>
        </w:rPr>
      </w:pPr>
    </w:p>
    <w:p w:rsidR="00091520" w:rsidRPr="009D6587" w:rsidRDefault="00091520">
      <w:pPr>
        <w:pStyle w:val="ConsPlusNormal"/>
        <w:pBdr>
          <w:top w:val="single" w:sz="6" w:space="0" w:color="auto"/>
        </w:pBdr>
        <w:spacing w:before="100" w:after="100"/>
        <w:jc w:val="both"/>
        <w:rPr>
          <w:color w:val="000000" w:themeColor="text1"/>
          <w:sz w:val="2"/>
          <w:szCs w:val="2"/>
        </w:rPr>
      </w:pPr>
    </w:p>
    <w:p w:rsidR="007316F0" w:rsidRPr="009D6587" w:rsidRDefault="007316F0">
      <w:pPr>
        <w:rPr>
          <w:color w:val="000000" w:themeColor="text1"/>
        </w:rPr>
      </w:pPr>
    </w:p>
    <w:sectPr w:rsidR="007316F0" w:rsidRPr="009D6587" w:rsidSect="00031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20"/>
    <w:rsid w:val="00091520"/>
    <w:rsid w:val="007316F0"/>
    <w:rsid w:val="007F0F4C"/>
    <w:rsid w:val="009D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68FC-A328-4B24-81C5-829E61B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5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709234D04BCBACDC2B62BAE5EFAAF65A05BFD8506C66CC8CC48E8149DEDCB365A79498705C3A4746BD74E56E43DF1444857AFEACF900EE6CF1CFD9gEi8D" TargetMode="External"/><Relationship Id="rId18" Type="http://schemas.openxmlformats.org/officeDocument/2006/relationships/hyperlink" Target="consultantplus://offline/ref=0E709234D04BCBACDC2B62BAE5EFAAF65A05BFD8536660C78AC98E8149DEDCB365A79498705C3A4746BD74E56D43DF1444857AFEACF900EE6CF1CFD9gEi8D" TargetMode="External"/><Relationship Id="rId26" Type="http://schemas.openxmlformats.org/officeDocument/2006/relationships/hyperlink" Target="consultantplus://offline/ref=0E709234D04BCBACDC2B62BAE5EFAAF65A05BFD8516E65CF8DCBD38B4187D0B162A8CB8F7715364646BD74E3601CDA0155DD76F8B5E701F170F3CDgDiBD" TargetMode="External"/><Relationship Id="rId39" Type="http://schemas.openxmlformats.org/officeDocument/2006/relationships/hyperlink" Target="consultantplus://offline/ref=0E709234D04BCBACDC2B62BAE5EFAAF65A05BFD8516767CE83CBD38B4187D0B162A8CB8F7715364646BD76E6601CDA0155DD76F8B5E701F170F3CDgDiBD" TargetMode="External"/><Relationship Id="rId21" Type="http://schemas.openxmlformats.org/officeDocument/2006/relationships/hyperlink" Target="consultantplus://offline/ref=0E709234D04BCBACDC2B62BAE5EFAAF65A05BFD8516767CE83CBD38B4187D0B162A8CB8F7715364646BD74EC601CDA0155DD76F8B5E701F170F3CDgDiBD" TargetMode="External"/><Relationship Id="rId34" Type="http://schemas.openxmlformats.org/officeDocument/2006/relationships/hyperlink" Target="consultantplus://offline/ref=0E709234D04BCBACDC2B62BAE5EFAAF65A05BFD8516767CE83CBD38B4187D0B162A8CB8F7715364646BD75E1601CDA0155DD76F8B5E701F170F3CDgDiBD" TargetMode="External"/><Relationship Id="rId42" Type="http://schemas.openxmlformats.org/officeDocument/2006/relationships/hyperlink" Target="consultantplus://offline/ref=0E709234D04BCBACDC2B62BAE5EFAAF65A05BFD8536660C78AC98E8149DEDCB365A79498705C3A4746BD74E56343DF1444857AFEACF900EE6CF1CFD9gEi8D" TargetMode="External"/><Relationship Id="rId47" Type="http://schemas.openxmlformats.org/officeDocument/2006/relationships/hyperlink" Target="consultantplus://offline/ref=0E709234D04BCBACDC2B62BAE5EFAAF65A05BFD8566C6BC888CBD38B4187D0B162A8CB8F7715364646BD75E5601CDA0155DD76F8B5E701F170F3CDgDiBD" TargetMode="External"/><Relationship Id="rId50" Type="http://schemas.openxmlformats.org/officeDocument/2006/relationships/hyperlink" Target="consultantplus://offline/ref=0E709234D04BCBACDC2B62BAE5EFAAF65A05BFD8516A61CC88CBD38B4187D0B162A8CB8F7715364646BD74E3601CDA0155DD76F8B5E701F170F3CDgDiBD" TargetMode="External"/><Relationship Id="rId55" Type="http://schemas.openxmlformats.org/officeDocument/2006/relationships/hyperlink" Target="consultantplus://offline/ref=0E709234D04BCBACDC2B62BAE5EFAAF65A05BFD8516C67CF83CBD38B4187D0B162A8CB8F7715364646BD74E0601CDA0155DD76F8B5E701F170F3CDgDiBD" TargetMode="External"/><Relationship Id="rId7" Type="http://schemas.openxmlformats.org/officeDocument/2006/relationships/hyperlink" Target="consultantplus://offline/ref=0E709234D04BCBACDC2B62BAE5EFAAF65A05BFD8516C67CF83CBD38B4187D0B162A8CB8F7715364646BD74E0601CDA0155DD76F8B5E701F170F3CDgDiBD" TargetMode="External"/><Relationship Id="rId2" Type="http://schemas.openxmlformats.org/officeDocument/2006/relationships/settings" Target="settings.xml"/><Relationship Id="rId16" Type="http://schemas.openxmlformats.org/officeDocument/2006/relationships/hyperlink" Target="consultantplus://offline/ref=0E709234D04BCBACDC2B62BAE5EFAAF65A05BFD8506C65CA83C48E8149DEDCB365A79498625C624B47BA6AE56A56894502gDi0D" TargetMode="External"/><Relationship Id="rId29" Type="http://schemas.openxmlformats.org/officeDocument/2006/relationships/hyperlink" Target="consultantplus://offline/ref=0E709234D04BCBACDC2B62BAE5EFAAF65A05BFD8506C66CC8CC48E8149DEDCB365A79498705C3A4746BD74E56D43DF1444857AFEACF900EE6CF1CFD9gEi8D" TargetMode="External"/><Relationship Id="rId11" Type="http://schemas.openxmlformats.org/officeDocument/2006/relationships/hyperlink" Target="consultantplus://offline/ref=0E709234D04BCBACDC2B62BAE5EFAAF65A05BFD8536660C78AC98E8149DEDCB365A79498705C3A4746BD74E56E43DF1444857AFEACF900EE6CF1CFD9gEi8D" TargetMode="External"/><Relationship Id="rId24" Type="http://schemas.openxmlformats.org/officeDocument/2006/relationships/hyperlink" Target="consultantplus://offline/ref=0E709234D04BCBACDC2B62BAE5EFAAF65A05BFD8516767CE83CBD38B4187D0B162A8CB8F7715364646BD75E7601CDA0155DD76F8B5E701F170F3CDgDiBD" TargetMode="External"/><Relationship Id="rId32" Type="http://schemas.openxmlformats.org/officeDocument/2006/relationships/hyperlink" Target="consultantplus://offline/ref=0E709234D04BCBACDC2B7CB7F383F5F9580AE9D352666899D69488D6168EDAE637E7CAC1321F294647A376E569g4i8D" TargetMode="External"/><Relationship Id="rId37" Type="http://schemas.openxmlformats.org/officeDocument/2006/relationships/hyperlink" Target="consultantplus://offline/ref=0E709234D04BCBACDC2B62BAE5EFAAF65A05BFD8516767CE83CBD38B4187D0B162A8CB8F7715364646BD76E6601CDA0155DD76F8B5E701F170F3CDgDiBD" TargetMode="External"/><Relationship Id="rId40" Type="http://schemas.openxmlformats.org/officeDocument/2006/relationships/hyperlink" Target="consultantplus://offline/ref=0E709234D04BCBACDC2B62BAE5EFAAF65A05BFD8516767CE83CBD38B4187D0B162A8CB8F7715364646BD76E6601CDA0155DD76F8B5E701F170F3CDgDiBD" TargetMode="External"/><Relationship Id="rId45" Type="http://schemas.openxmlformats.org/officeDocument/2006/relationships/hyperlink" Target="consultantplus://offline/ref=0E709234D04BCBACDC2B62BAE5EFAAF65A05BFD8566C6BC888CBD38B4187D0B162A8CB8F7715364646BD74ED601CDA0155DD76F8B5E701F170F3CDgDiBD" TargetMode="External"/><Relationship Id="rId53" Type="http://schemas.openxmlformats.org/officeDocument/2006/relationships/hyperlink" Target="consultantplus://offline/ref=0E709234D04BCBACDC2B62BAE5EFAAF65A05BFD8516767CE83CBD38B4187D0B162A8CB8F7715364646BD77ED601CDA0155DD76F8B5E701F170F3CDgDiBD" TargetMode="External"/><Relationship Id="rId58" Type="http://schemas.openxmlformats.org/officeDocument/2006/relationships/fontTable" Target="fontTable.xml"/><Relationship Id="rId5" Type="http://schemas.openxmlformats.org/officeDocument/2006/relationships/hyperlink" Target="consultantplus://offline/ref=0E709234D04BCBACDC2B62BAE5EFAAF65A05BFD8506B66CB88CBD38B4187D0B162A8CB8F7715364646BD74E0601CDA0155DD76F8B5E701F170F3CDgDiBD" TargetMode="External"/><Relationship Id="rId19" Type="http://schemas.openxmlformats.org/officeDocument/2006/relationships/hyperlink" Target="consultantplus://offline/ref=0E709234D04BCBACDC2B62BAE5EFAAF65A05BFD8516767CE83CBD38B4187D0B162A8CB8F7715364646BD74E2601CDA0155DD76F8B5E701F170F3CDgDiBD" TargetMode="External"/><Relationship Id="rId4" Type="http://schemas.openxmlformats.org/officeDocument/2006/relationships/hyperlink" Target="consultantplus://offline/ref=0E709234D04BCBACDC2B62BAE5EFAAF65A05BFD8506E65CF8BCBD38B4187D0B162A8CB8F7715364646BD74E0601CDA0155DD76F8B5E701F170F3CDgDiBD" TargetMode="External"/><Relationship Id="rId9" Type="http://schemas.openxmlformats.org/officeDocument/2006/relationships/hyperlink" Target="consultantplus://offline/ref=0E709234D04BCBACDC2B62BAE5EFAAF65A05BFD8516767CE83CBD38B4187D0B162A8CB8F7715364646BD74E0601CDA0155DD76F8B5E701F170F3CDgDiBD" TargetMode="External"/><Relationship Id="rId14" Type="http://schemas.openxmlformats.org/officeDocument/2006/relationships/hyperlink" Target="consultantplus://offline/ref=0E709234D04BCBACDC2B7CB7F383F5F95A0CE7D35B6B6899D69488D6168EDAE625E792CD331B304443B620B42F1D864407CE77FEB5E500EDg7i2D" TargetMode="External"/><Relationship Id="rId22" Type="http://schemas.openxmlformats.org/officeDocument/2006/relationships/hyperlink" Target="consultantplus://offline/ref=0E709234D04BCBACDC2B62BAE5EFAAF65A05BFD8516767CE83CBD38B4187D0B162A8CB8F7715364646BD75E5601CDA0155DD76F8B5E701F170F3CDgDiBD" TargetMode="External"/><Relationship Id="rId27" Type="http://schemas.openxmlformats.org/officeDocument/2006/relationships/hyperlink" Target="consultantplus://offline/ref=0E709234D04BCBACDC2B7CB7F383F5F95A0CE6DD506A6899D69488D6168EDAE625E792CD331934474FB620B42F1D864407CE77FEB5E500EDg7i2D" TargetMode="External"/><Relationship Id="rId30" Type="http://schemas.openxmlformats.org/officeDocument/2006/relationships/hyperlink" Target="consultantplus://offline/ref=0E709234D04BCBACDC2B62BAE5EFAAF65A05BFD8516E65CF8DCBD38B4187D0B162A8CB8F7715364646BD76E7601CDA0155DD76F8B5E701F170F3CDgDiBD" TargetMode="External"/><Relationship Id="rId35" Type="http://schemas.openxmlformats.org/officeDocument/2006/relationships/hyperlink" Target="consultantplus://offline/ref=0E709234D04BCBACDC2B62BAE5EFAAF65A05BFD8516767CE83CBD38B4187D0B162A8CB8F7715364646BD76E5601CDA0155DD76F8B5E701F170F3CDgDiBD" TargetMode="External"/><Relationship Id="rId43" Type="http://schemas.openxmlformats.org/officeDocument/2006/relationships/hyperlink" Target="consultantplus://offline/ref=0E709234D04BCBACDC2B62BAE5EFAAF65A05BFD8516767CE83CBD38B4187D0B162A8CB8F7715364646BD76E1601CDA0155DD76F8B5E701F170F3CDgDiBD" TargetMode="External"/><Relationship Id="rId48" Type="http://schemas.openxmlformats.org/officeDocument/2006/relationships/hyperlink" Target="consultantplus://offline/ref=0E709234D04BCBACDC2B62BAE5EFAAF65A05BFD8516A61CC88CBD38B4187D0B162A8CB8F7715364646BD74E3601CDA0155DD76F8B5E701F170F3CDgDiBD" TargetMode="External"/><Relationship Id="rId56" Type="http://schemas.openxmlformats.org/officeDocument/2006/relationships/hyperlink" Target="consultantplus://offline/ref=0E709234D04BCBACDC2B62BAE5EFAAF65A05BFD8516767CE83CBD38B4187D0B162A8CB8F7715364646BD77E6601CDA0155DD76F8B5E701F170F3CDgDiBD" TargetMode="External"/><Relationship Id="rId8" Type="http://schemas.openxmlformats.org/officeDocument/2006/relationships/hyperlink" Target="consultantplus://offline/ref=0E709234D04BCBACDC2B62BAE5EFAAF65A05BFD8516A61CC88CBD38B4187D0B162A8CB8F7715364646BD74E0601CDA0155DD76F8B5E701F170F3CDgDiBD" TargetMode="External"/><Relationship Id="rId51" Type="http://schemas.openxmlformats.org/officeDocument/2006/relationships/hyperlink" Target="consultantplus://offline/ref=0E709234D04BCBACDC2B62BAE5EFAAF65A05BFD8516767CE83CBD38B4187D0B162A8CB8F7715364646BD77E3601CDA0155DD76F8B5E701F170F3CDgDiBD" TargetMode="External"/><Relationship Id="rId3" Type="http://schemas.openxmlformats.org/officeDocument/2006/relationships/webSettings" Target="webSettings.xml"/><Relationship Id="rId12" Type="http://schemas.openxmlformats.org/officeDocument/2006/relationships/hyperlink" Target="consultantplus://offline/ref=0E709234D04BCBACDC2B62BAE5EFAAF65A05BFD8506E6BCF8CC68E8149DEDCB365A79498705C3A4746BD74E56E43DF1444857AFEACF900EE6CF1CFD9gEi8D" TargetMode="External"/><Relationship Id="rId17" Type="http://schemas.openxmlformats.org/officeDocument/2006/relationships/hyperlink" Target="consultantplus://offline/ref=0E709234D04BCBACDC2B7CB7F383F5F95809E0D6516D6899D69488D6168EDAE625E792C4384C660213B075E275488A5B02D075gFiFD" TargetMode="External"/><Relationship Id="rId25" Type="http://schemas.openxmlformats.org/officeDocument/2006/relationships/hyperlink" Target="consultantplus://offline/ref=0E709234D04BCBACDC2B62BAE5EFAAF65A05BFD8516767CE83CBD38B4187D0B162A8CB8F7715364646BD75E6601CDA0155DD76F8B5E701F170F3CDgDiBD" TargetMode="External"/><Relationship Id="rId33" Type="http://schemas.openxmlformats.org/officeDocument/2006/relationships/hyperlink" Target="consultantplus://offline/ref=0E709234D04BCBACDC2B7CB7F383F5F95A0CE7D35B6B6899D69488D6168EDAE625E792CD331B324144B620B42F1D864407CE77FEB5E500EDg7i2D" TargetMode="External"/><Relationship Id="rId38" Type="http://schemas.openxmlformats.org/officeDocument/2006/relationships/hyperlink" Target="consultantplus://offline/ref=0E709234D04BCBACDC2B62BAE5EFAAF65A05BFD8516767CE83CBD38B4187D0B162A8CB8F7715364646BD76E6601CDA0155DD76F8B5E701F170F3CDgDiBD" TargetMode="External"/><Relationship Id="rId46" Type="http://schemas.openxmlformats.org/officeDocument/2006/relationships/hyperlink" Target="consultantplus://offline/ref=0E709234D04BCBACDC2B62BAE5EFAAF65A05BFD8566C6BC888CBD38B4187D0B162A8CB8F7715364646BD74EC601CDA0155DD76F8B5E701F170F3CDgDiBD" TargetMode="External"/><Relationship Id="rId59" Type="http://schemas.openxmlformats.org/officeDocument/2006/relationships/theme" Target="theme/theme1.xml"/><Relationship Id="rId20" Type="http://schemas.openxmlformats.org/officeDocument/2006/relationships/hyperlink" Target="consultantplus://offline/ref=0E709234D04BCBACDC2B62BAE5EFAAF65A05BFD8516767CE83CBD38B4187D0B162A8CB8F7715364646BD74ED601CDA0155DD76F8B5E701F170F3CDgDiBD" TargetMode="External"/><Relationship Id="rId41" Type="http://schemas.openxmlformats.org/officeDocument/2006/relationships/hyperlink" Target="consultantplus://offline/ref=0E709234D04BCBACDC2B62BAE5EFAAF65A05BFD8516767CE83CBD38B4187D0B162A8CB8F7715364646BD76E6601CDA0155DD76F8B5E701F170F3CDgDiBD" TargetMode="External"/><Relationship Id="rId54" Type="http://schemas.openxmlformats.org/officeDocument/2006/relationships/hyperlink" Target="consultantplus://offline/ref=0E709234D04BCBACDC2B62BAE5EFAAF65A05BFD8516767CE83CBD38B4187D0B162A8CB8F7715364646BD77EC601CDA0155DD76F8B5E701F170F3CDgDiBD" TargetMode="External"/><Relationship Id="rId1" Type="http://schemas.openxmlformats.org/officeDocument/2006/relationships/styles" Target="styles.xml"/><Relationship Id="rId6" Type="http://schemas.openxmlformats.org/officeDocument/2006/relationships/hyperlink" Target="consultantplus://offline/ref=0E709234D04BCBACDC2B62BAE5EFAAF65A05BFD8516E65CF8DCBD38B4187D0B162A8CB8F7715364646BD74E0601CDA0155DD76F8B5E701F170F3CDgDiBD" TargetMode="External"/><Relationship Id="rId15" Type="http://schemas.openxmlformats.org/officeDocument/2006/relationships/hyperlink" Target="consultantplus://offline/ref=0E709234D04BCBACDC2B7CB7F383F5F95808E4D150686899D69488D6168EDAE625E792CD331835424FB620B42F1D864407CE77FEB5E500EDg7i2D" TargetMode="External"/><Relationship Id="rId23" Type="http://schemas.openxmlformats.org/officeDocument/2006/relationships/hyperlink" Target="consultantplus://offline/ref=0E709234D04BCBACDC2B62BAE5EFAAF65A05BFD8516767CE83CBD38B4187D0B162A8CB8F7715364646BD75E4601CDA0155DD76F8B5E701F170F3CDgDiBD" TargetMode="External"/><Relationship Id="rId28" Type="http://schemas.openxmlformats.org/officeDocument/2006/relationships/hyperlink" Target="consultantplus://offline/ref=0E709234D04BCBACDC2B7CB7F383F5F95A0CE7D35B6B6899D69488D6168EDAE625E792CE3B1B3C1217F921E86A4F954501CE75FFA9gEi7D" TargetMode="External"/><Relationship Id="rId36" Type="http://schemas.openxmlformats.org/officeDocument/2006/relationships/hyperlink" Target="consultantplus://offline/ref=0E709234D04BCBACDC2B7CB7F383F5F95A0CE7D35B6B6899D69488D6168EDAE625E792CD3519374D12EC30B066498C5B00D169FDABE5g0i0D" TargetMode="External"/><Relationship Id="rId49" Type="http://schemas.openxmlformats.org/officeDocument/2006/relationships/hyperlink" Target="consultantplus://offline/ref=0E709234D04BCBACDC2B62BAE5EFAAF65A05BFD8506E6BCF8CC68E8149DEDCB365A79498705C3A4746BD74E56D43DF1444857AFEACF900EE6CF1CFD9gEi8D" TargetMode="External"/><Relationship Id="rId57" Type="http://schemas.openxmlformats.org/officeDocument/2006/relationships/hyperlink" Target="consultantplus://offline/ref=0E709234D04BCBACDC2B62BAE5EFAAF65A05BFD8516E65CF8DCBD38B4187D0B162A8CB8F7715364646BD76E0601CDA0155DD76F8B5E701F170F3CDgDiBD" TargetMode="External"/><Relationship Id="rId10" Type="http://schemas.openxmlformats.org/officeDocument/2006/relationships/hyperlink" Target="consultantplus://offline/ref=0E709234D04BCBACDC2B62BAE5EFAAF65A05BFD8566C6BC888CBD38B4187D0B162A8CB8F7715364646BD74E0601CDA0155DD76F8B5E701F170F3CDgDiBD" TargetMode="External"/><Relationship Id="rId31" Type="http://schemas.openxmlformats.org/officeDocument/2006/relationships/hyperlink" Target="consultantplus://offline/ref=0E709234D04BCBACDC2B7CB7F383F5F9580AE9D352666899D69488D6168EDAE637E7CAC1321F294647A376E569g4i8D" TargetMode="External"/><Relationship Id="rId44" Type="http://schemas.openxmlformats.org/officeDocument/2006/relationships/hyperlink" Target="consultantplus://offline/ref=0E709234D04BCBACDC2B62BAE5EFAAF65A05BFD8566C6BC888CBD38B4187D0B162A8CB8F7715364646BD74E2601CDA0155DD76F8B5E701F170F3CDgDiBD" TargetMode="External"/><Relationship Id="rId52" Type="http://schemas.openxmlformats.org/officeDocument/2006/relationships/hyperlink" Target="consultantplus://offline/ref=0E709234D04BCBACDC2B62BAE5EFAAF65A05BFD8516767CE83CBD38B4187D0B162A8CB8F7715364646BD77E2601CDA0155DD76F8B5E701F170F3CDgDi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4528</Words>
  <Characters>25811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Галина Владимировна</dc:creator>
  <cp:lastModifiedBy>Виталий Бобырь</cp:lastModifiedBy>
  <cp:revision>2</cp:revision>
  <dcterms:created xsi:type="dcterms:W3CDTF">2020-02-25T07:58:00Z</dcterms:created>
  <dcterms:modified xsi:type="dcterms:W3CDTF">2020-02-25T07:58:00Z</dcterms:modified>
</cp:coreProperties>
</file>