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2B" w:rsidRPr="0089762B" w:rsidRDefault="0089762B">
      <w:pPr>
        <w:pStyle w:val="ConsPlusTitle"/>
        <w:jc w:val="center"/>
        <w:outlineLvl w:val="0"/>
      </w:pPr>
      <w:bookmarkStart w:id="0" w:name="_GoBack"/>
      <w:r w:rsidRPr="0089762B">
        <w:t>СЕВЕРО-ЕНИСЕЙСКИЙ РАЙОННЫЙ СОВЕТ ДЕПУТАТОВ</w:t>
      </w:r>
    </w:p>
    <w:p w:rsidR="0089762B" w:rsidRPr="0089762B" w:rsidRDefault="0089762B">
      <w:pPr>
        <w:pStyle w:val="ConsPlusTitle"/>
        <w:jc w:val="center"/>
      </w:pPr>
      <w:r w:rsidRPr="0089762B">
        <w:t>КРАСНОЯРСКОГО КРАЯ</w:t>
      </w:r>
    </w:p>
    <w:p w:rsidR="0089762B" w:rsidRPr="0089762B" w:rsidRDefault="0089762B">
      <w:pPr>
        <w:pStyle w:val="ConsPlusTitle"/>
        <w:jc w:val="center"/>
      </w:pPr>
    </w:p>
    <w:p w:rsidR="0089762B" w:rsidRPr="0089762B" w:rsidRDefault="0089762B">
      <w:pPr>
        <w:pStyle w:val="ConsPlusTitle"/>
        <w:jc w:val="center"/>
      </w:pPr>
      <w:r w:rsidRPr="0089762B">
        <w:t>РЕШЕНИЕ</w:t>
      </w:r>
    </w:p>
    <w:p w:rsidR="0089762B" w:rsidRPr="0089762B" w:rsidRDefault="0089762B">
      <w:pPr>
        <w:pStyle w:val="ConsPlusTitle"/>
        <w:jc w:val="center"/>
      </w:pPr>
      <w:r w:rsidRPr="0089762B">
        <w:t>от 16 сентября 2014 г. N 924-68</w:t>
      </w:r>
    </w:p>
    <w:p w:rsidR="0089762B" w:rsidRPr="0089762B" w:rsidRDefault="0089762B">
      <w:pPr>
        <w:pStyle w:val="ConsPlusTitle"/>
        <w:jc w:val="center"/>
      </w:pPr>
    </w:p>
    <w:p w:rsidR="0089762B" w:rsidRPr="0089762B" w:rsidRDefault="0089762B">
      <w:pPr>
        <w:pStyle w:val="ConsPlusTitle"/>
        <w:jc w:val="center"/>
      </w:pPr>
      <w:r w:rsidRPr="0089762B">
        <w:t>О СИСТЕМЕ НАЛОГООБЛОЖЕНИЯ В ВИДЕ ЕДИНОГО НАЛОГА</w:t>
      </w:r>
    </w:p>
    <w:p w:rsidR="0089762B" w:rsidRPr="0089762B" w:rsidRDefault="0089762B">
      <w:pPr>
        <w:pStyle w:val="ConsPlusTitle"/>
        <w:jc w:val="center"/>
      </w:pPr>
      <w:r w:rsidRPr="0089762B">
        <w:t xml:space="preserve">НА ВМЕНЕННЫЙ ДОХОД ДЛЯ ОТДЕЛЬНЫХ ВИДОВ </w:t>
      </w:r>
      <w:proofErr w:type="gramStart"/>
      <w:r w:rsidRPr="0089762B">
        <w:t>ПРЕДПРИНИМАТЕЛЬСКОЙ</w:t>
      </w:r>
      <w:proofErr w:type="gramEnd"/>
    </w:p>
    <w:p w:rsidR="0089762B" w:rsidRPr="0089762B" w:rsidRDefault="0089762B">
      <w:pPr>
        <w:pStyle w:val="ConsPlusTitle"/>
        <w:jc w:val="center"/>
      </w:pPr>
      <w:r w:rsidRPr="0089762B">
        <w:t>ДЕЯТЕЛЬНОСТИ НА ТЕРРИТОРИИ СЕВЕРО-ЕНИСЕЙСКОГО РАЙОНА</w:t>
      </w:r>
    </w:p>
    <w:p w:rsidR="0089762B" w:rsidRPr="0089762B" w:rsidRDefault="008976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62B" w:rsidRPr="008976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Список изменяющих документов</w:t>
            </w:r>
          </w:p>
          <w:p w:rsidR="0089762B" w:rsidRPr="0089762B" w:rsidRDefault="0089762B">
            <w:pPr>
              <w:pStyle w:val="ConsPlusNormal"/>
              <w:jc w:val="center"/>
            </w:pPr>
            <w:proofErr w:type="gramStart"/>
            <w:r w:rsidRPr="0089762B">
              <w:t>(в ред. Решений Северо-Енисейского районного Совета депутатов</w:t>
            </w:r>
            <w:proofErr w:type="gramEnd"/>
          </w:p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Красноярского края от 14.12.2016 </w:t>
            </w:r>
            <w:hyperlink r:id="rId5" w:history="1">
              <w:r w:rsidRPr="0089762B">
                <w:t>N 206-18</w:t>
              </w:r>
            </w:hyperlink>
            <w:r w:rsidRPr="0089762B">
              <w:t xml:space="preserve">, от 22.05.2017 </w:t>
            </w:r>
            <w:hyperlink r:id="rId6" w:history="1">
              <w:r w:rsidRPr="0089762B">
                <w:t>N 283-23</w:t>
              </w:r>
            </w:hyperlink>
            <w:r w:rsidRPr="0089762B">
              <w:t>,</w:t>
            </w:r>
          </w:p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от 21.09.2017 </w:t>
            </w:r>
            <w:hyperlink r:id="rId7" w:history="1">
              <w:r w:rsidRPr="0089762B">
                <w:t>N 333-28</w:t>
              </w:r>
            </w:hyperlink>
            <w:r w:rsidRPr="0089762B">
              <w:t xml:space="preserve">, от 09.07.2018 </w:t>
            </w:r>
            <w:hyperlink r:id="rId8" w:history="1">
              <w:r w:rsidRPr="0089762B">
                <w:t>N 464-40</w:t>
              </w:r>
            </w:hyperlink>
            <w:r w:rsidRPr="0089762B">
              <w:t xml:space="preserve">, от 30.10.2019 </w:t>
            </w:r>
            <w:hyperlink r:id="rId9" w:history="1">
              <w:r w:rsidRPr="0089762B">
                <w:t>N 706-53</w:t>
              </w:r>
            </w:hyperlink>
            <w:r w:rsidRPr="0089762B">
              <w:t>,</w:t>
            </w:r>
          </w:p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от 22.11.2019 </w:t>
            </w:r>
            <w:hyperlink r:id="rId10" w:history="1">
              <w:r w:rsidRPr="0089762B">
                <w:t>N 709-54</w:t>
              </w:r>
            </w:hyperlink>
            <w:r w:rsidRPr="0089762B">
              <w:t xml:space="preserve">, от 06.05.2020 </w:t>
            </w:r>
            <w:hyperlink r:id="rId11" w:history="1">
              <w:r w:rsidRPr="0089762B">
                <w:t>N 799-59</w:t>
              </w:r>
            </w:hyperlink>
            <w:r w:rsidRPr="0089762B">
              <w:t>)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ind w:firstLine="540"/>
        <w:jc w:val="both"/>
      </w:pPr>
      <w:r w:rsidRPr="0089762B">
        <w:t xml:space="preserve">В соответствии с </w:t>
      </w:r>
      <w:hyperlink r:id="rId12" w:history="1">
        <w:r w:rsidRPr="0089762B">
          <w:t>главой 26.3</w:t>
        </w:r>
      </w:hyperlink>
      <w:r w:rsidRPr="0089762B">
        <w:t xml:space="preserve"> Налогового кодекса Российской Федерации, руководствуясь </w:t>
      </w:r>
      <w:hyperlink r:id="rId13" w:history="1">
        <w:r w:rsidRPr="0089762B">
          <w:t>ст. 24</w:t>
        </w:r>
      </w:hyperlink>
      <w:r w:rsidRPr="0089762B">
        <w:t xml:space="preserve"> Устава Северо-Енисейского района, районный Совет депутатов решил: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1. Ввести на территории Северо-Енисейского района систему налогообложения в виде единого налога на вмененный доход в отношении следующих отдельных видов предпринимательской деятельности:</w:t>
      </w:r>
    </w:p>
    <w:p w:rsidR="0089762B" w:rsidRPr="0089762B" w:rsidRDefault="0089762B">
      <w:pPr>
        <w:pStyle w:val="ConsPlusNormal"/>
        <w:jc w:val="both"/>
      </w:pPr>
      <w:r w:rsidRPr="0089762B">
        <w:t xml:space="preserve">(в ред. </w:t>
      </w:r>
      <w:hyperlink r:id="rId14" w:history="1">
        <w:r w:rsidRPr="0089762B">
          <w:t>Решения</w:t>
        </w:r>
      </w:hyperlink>
      <w:r w:rsidRPr="0089762B">
        <w:t xml:space="preserve"> Северо-Енисейского районного Совета депутатов Красноярского края от 22.05.2017 N 283-23)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1) оказания бытовых услуг.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Коды видов деятельности в соответствии с Общероссийским </w:t>
      </w:r>
      <w:hyperlink r:id="rId15" w:history="1">
        <w:r w:rsidRPr="0089762B">
          <w:t>классификатором</w:t>
        </w:r>
      </w:hyperlink>
      <w:r w:rsidRPr="0089762B">
        <w:t xml:space="preserve"> видов экономической деятельности и коды услуг в соответствии с Общероссийским </w:t>
      </w:r>
      <w:hyperlink r:id="rId16" w:history="1">
        <w:r w:rsidRPr="0089762B">
          <w:t>классификатором</w:t>
        </w:r>
      </w:hyperlink>
      <w:r w:rsidRPr="0089762B"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89762B" w:rsidRPr="0089762B" w:rsidRDefault="0089762B">
      <w:pPr>
        <w:pStyle w:val="ConsPlusNormal"/>
        <w:jc w:val="both"/>
      </w:pPr>
      <w:r w:rsidRPr="0089762B">
        <w:t xml:space="preserve">(абзац введен </w:t>
      </w:r>
      <w:hyperlink r:id="rId17" w:history="1">
        <w:r w:rsidRPr="0089762B">
          <w:t>Решением</w:t>
        </w:r>
      </w:hyperlink>
      <w:r w:rsidRPr="0089762B">
        <w:t xml:space="preserve"> Северо-Енисейского районного Совета депутатов Красноярского края от 22.05.2017 N 283-23)</w:t>
      </w:r>
    </w:p>
    <w:p w:rsidR="0089762B" w:rsidRPr="0089762B" w:rsidRDefault="0089762B">
      <w:pPr>
        <w:pStyle w:val="ConsPlusNormal"/>
        <w:jc w:val="both"/>
      </w:pPr>
      <w:r w:rsidRPr="0089762B">
        <w:t>(</w:t>
      </w:r>
      <w:proofErr w:type="spellStart"/>
      <w:r w:rsidRPr="0089762B">
        <w:t>пп</w:t>
      </w:r>
      <w:proofErr w:type="spellEnd"/>
      <w:r w:rsidRPr="0089762B">
        <w:t xml:space="preserve">. 1 в ред. </w:t>
      </w:r>
      <w:hyperlink r:id="rId18" w:history="1">
        <w:r w:rsidRPr="0089762B">
          <w:t>Решения</w:t>
        </w:r>
      </w:hyperlink>
      <w:r w:rsidRPr="0089762B">
        <w:t xml:space="preserve"> Северо-Енисейского районного Совета депутатов Красноярского края от 14.12.2016 N 206-18)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2) оказания ветеринарных услуг;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3) оказания услуг по ремонту, техническому обслуживанию и мойке автомототранспортных средств;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7) розничной торговли, осуществляемой через объекты стационарной торговой сети, не </w:t>
      </w:r>
      <w:r w:rsidRPr="0089762B">
        <w:lastRenderedPageBreak/>
        <w:t>имеющих торговых залов, а также объекты нестационарной торговой сети;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10) распространения наружной рекламы с использованием рекламных конструкций;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11) размещения рекламы с использованием внешних и внутренних поверхностей транспортных средств;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2. Установить </w:t>
      </w:r>
      <w:hyperlink w:anchor="P66" w:history="1">
        <w:r w:rsidRPr="0089762B">
          <w:t>значения</w:t>
        </w:r>
      </w:hyperlink>
      <w:r w:rsidRPr="0089762B">
        <w:t xml:space="preserve"> корректирующего коэффициента базовой доходности К</w:t>
      </w:r>
      <w:proofErr w:type="gramStart"/>
      <w:r w:rsidRPr="0089762B">
        <w:t>2</w:t>
      </w:r>
      <w:proofErr w:type="gramEnd"/>
      <w:r w:rsidRPr="0089762B">
        <w:t xml:space="preserve"> для отдельных видов предпринимательской деятельности согласно приложению к настоящему Решению.</w:t>
      </w:r>
    </w:p>
    <w:p w:rsidR="0089762B" w:rsidRPr="0089762B" w:rsidRDefault="0089762B">
      <w:pPr>
        <w:pStyle w:val="ConsPlusNormal"/>
        <w:jc w:val="both"/>
      </w:pPr>
      <w:r w:rsidRPr="0089762B">
        <w:t>(</w:t>
      </w:r>
      <w:proofErr w:type="gramStart"/>
      <w:r w:rsidRPr="0089762B">
        <w:t>в</w:t>
      </w:r>
      <w:proofErr w:type="gramEnd"/>
      <w:r w:rsidRPr="0089762B">
        <w:t xml:space="preserve"> ред. </w:t>
      </w:r>
      <w:hyperlink r:id="rId19" w:history="1">
        <w:r w:rsidRPr="0089762B">
          <w:t>Решения</w:t>
        </w:r>
      </w:hyperlink>
      <w:r w:rsidRPr="0089762B">
        <w:t xml:space="preserve"> Северо-Енисейского районного Совета депутатов Красноярского края от 22.05.2017 N 283-23)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3. Признать утратившими силу Решения Северо-Енисейского районного Совета депутатов: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proofErr w:type="gramStart"/>
      <w:r w:rsidRPr="0089762B">
        <w:t xml:space="preserve">от 30.10.2007 </w:t>
      </w:r>
      <w:hyperlink r:id="rId20" w:history="1">
        <w:r w:rsidRPr="0089762B">
          <w:t>N 301-30</w:t>
        </w:r>
      </w:hyperlink>
      <w:r w:rsidRPr="0089762B">
        <w:t xml:space="preserve"> "О системе налогообложения в виде единого налога на вмененный доход для отдельных видов деятельности на территории Северо-Енисейского района";</w:t>
      </w:r>
      <w:proofErr w:type="gramEnd"/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от 22.04.2008 </w:t>
      </w:r>
      <w:hyperlink r:id="rId21" w:history="1">
        <w:r w:rsidRPr="0089762B">
          <w:t>N 383-38</w:t>
        </w:r>
      </w:hyperlink>
      <w:r w:rsidRPr="0089762B">
        <w:t xml:space="preserve"> "О внесении изменений в Решение Северо-Енисейского районного Совета депутатов от 30.10.2007 N 301-30 "О системе налогообложения в виде единого налога на вмененный доход для отдельных видов деятельности на территории Северо-Енисейского района";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от 29.10.2008 </w:t>
      </w:r>
      <w:hyperlink r:id="rId22" w:history="1">
        <w:r w:rsidRPr="0089762B">
          <w:t>N 477-43</w:t>
        </w:r>
      </w:hyperlink>
      <w:r w:rsidRPr="0089762B">
        <w:t xml:space="preserve"> "О внесении изменении в Решение Северо-Енисейского районного Совета депутатов от 30.10.2007 N 301-30 "О системе налогообложения в виде единого налога на вмененный доход для отдельных видов деятельности на территории Северо-Енисейского района";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от 23.09.2011 </w:t>
      </w:r>
      <w:hyperlink r:id="rId23" w:history="1">
        <w:r w:rsidRPr="0089762B">
          <w:t>N 339-25</w:t>
        </w:r>
      </w:hyperlink>
      <w:r w:rsidRPr="0089762B">
        <w:t xml:space="preserve"> "О внесении изменений в Решение Северо-Енисейского районного Совета депутатов от 30.10.2007 N 301-30 "О системе налогообложения в виде единого налога на вмененный доход для отдельных видов деятельности на территории Северо-Енисейского района";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от 25.10.2011 </w:t>
      </w:r>
      <w:hyperlink r:id="rId24" w:history="1">
        <w:r w:rsidRPr="0089762B">
          <w:t>N 358-26</w:t>
        </w:r>
      </w:hyperlink>
      <w:r w:rsidRPr="0089762B">
        <w:t xml:space="preserve"> "О внесении изменений в Решение Северо-Енисейского районного Совета депутатов от 30.10.2007 N 301-30 "О системе налогообложения в виде единого налога на </w:t>
      </w:r>
      <w:r w:rsidRPr="0089762B">
        <w:lastRenderedPageBreak/>
        <w:t>вмененный доход для отдельных видов деятельности на территории Северо-Енисейского района".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 xml:space="preserve">4. </w:t>
      </w:r>
      <w:proofErr w:type="gramStart"/>
      <w:r w:rsidRPr="0089762B">
        <w:t>Контроль за</w:t>
      </w:r>
      <w:proofErr w:type="gramEnd"/>
      <w:r w:rsidRPr="0089762B">
        <w:t xml:space="preserve"> выполнением настоящего Решения возложить на постоянную комиссию Северо-Енисейского районного Совета депутатов по бюджету, муниципальной собственности и экономической политике (Калинина Т.Л.).</w:t>
      </w:r>
    </w:p>
    <w:p w:rsidR="0089762B" w:rsidRPr="0089762B" w:rsidRDefault="0089762B">
      <w:pPr>
        <w:pStyle w:val="ConsPlusNormal"/>
        <w:jc w:val="both"/>
      </w:pPr>
      <w:r w:rsidRPr="0089762B">
        <w:t>(</w:t>
      </w:r>
      <w:proofErr w:type="gramStart"/>
      <w:r w:rsidRPr="0089762B">
        <w:t>в</w:t>
      </w:r>
      <w:proofErr w:type="gramEnd"/>
      <w:r w:rsidRPr="0089762B">
        <w:t xml:space="preserve"> ред. </w:t>
      </w:r>
      <w:hyperlink r:id="rId25" w:history="1">
        <w:r w:rsidRPr="0089762B">
          <w:t>Решения</w:t>
        </w:r>
      </w:hyperlink>
      <w:r w:rsidRPr="0089762B">
        <w:t xml:space="preserve"> Северо-Енисейского районного Совета депутатов Красноярского края от 14.12.2016 N 206-18)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r w:rsidRPr="0089762B">
        <w:t>5. Настоящее Решение вступает в силу с 1 января 2015 года и подлежит официальному опубликованию в газете "Северо-Енисейский ВЕСТНИК", а также размещению на официальном сайте Северо-Енисейского района www.admse.ru.</w:t>
      </w:r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jc w:val="right"/>
      </w:pPr>
      <w:r w:rsidRPr="0089762B">
        <w:t>Глава</w:t>
      </w:r>
    </w:p>
    <w:p w:rsidR="0089762B" w:rsidRPr="0089762B" w:rsidRDefault="0089762B">
      <w:pPr>
        <w:pStyle w:val="ConsPlusNormal"/>
        <w:jc w:val="right"/>
      </w:pPr>
      <w:r w:rsidRPr="0089762B">
        <w:t>Северо-Енисейского района -</w:t>
      </w:r>
    </w:p>
    <w:p w:rsidR="0089762B" w:rsidRPr="0089762B" w:rsidRDefault="0089762B">
      <w:pPr>
        <w:pStyle w:val="ConsPlusNormal"/>
        <w:jc w:val="right"/>
      </w:pPr>
      <w:r w:rsidRPr="0089762B">
        <w:t>председатель</w:t>
      </w:r>
    </w:p>
    <w:p w:rsidR="0089762B" w:rsidRPr="0089762B" w:rsidRDefault="0089762B">
      <w:pPr>
        <w:pStyle w:val="ConsPlusNormal"/>
        <w:jc w:val="right"/>
      </w:pPr>
      <w:r w:rsidRPr="0089762B">
        <w:t>Северо-Енисейского районного</w:t>
      </w:r>
    </w:p>
    <w:p w:rsidR="0089762B" w:rsidRPr="0089762B" w:rsidRDefault="0089762B">
      <w:pPr>
        <w:pStyle w:val="ConsPlusNormal"/>
        <w:jc w:val="right"/>
      </w:pPr>
      <w:r w:rsidRPr="0089762B">
        <w:t>Совета депутатов</w:t>
      </w:r>
    </w:p>
    <w:p w:rsidR="0089762B" w:rsidRPr="0089762B" w:rsidRDefault="0089762B">
      <w:pPr>
        <w:pStyle w:val="ConsPlusNormal"/>
        <w:jc w:val="right"/>
      </w:pPr>
      <w:r w:rsidRPr="0089762B">
        <w:t>И.М.ГАЙНУТДИНОВ</w:t>
      </w:r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62B" w:rsidRPr="008976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62B" w:rsidRPr="0089762B" w:rsidRDefault="0089762B">
            <w:pPr>
              <w:pStyle w:val="ConsPlusNormal"/>
              <w:jc w:val="both"/>
            </w:pPr>
            <w:hyperlink r:id="rId26" w:history="1">
              <w:r w:rsidRPr="0089762B">
                <w:t>Решением</w:t>
              </w:r>
            </w:hyperlink>
            <w:r w:rsidRPr="0089762B">
              <w:t xml:space="preserve"> Северо-Енисейского районного Совета депутатов Красноярского края от 06.05.2020 N 799-59 в приложение внесены изменения, которые </w:t>
            </w:r>
            <w:hyperlink r:id="rId27" w:history="1">
              <w:r w:rsidRPr="0089762B">
                <w:t>применяются</w:t>
              </w:r>
            </w:hyperlink>
            <w:r w:rsidRPr="0089762B">
              <w:t xml:space="preserve"> по 31.12.2020 включительно.</w:t>
            </w:r>
          </w:p>
        </w:tc>
      </w:tr>
    </w:tbl>
    <w:p w:rsidR="0089762B" w:rsidRPr="0089762B" w:rsidRDefault="0089762B">
      <w:pPr>
        <w:pStyle w:val="ConsPlusNormal"/>
        <w:spacing w:before="280"/>
        <w:jc w:val="right"/>
        <w:outlineLvl w:val="0"/>
      </w:pPr>
      <w:r w:rsidRPr="0089762B">
        <w:t>Приложение</w:t>
      </w:r>
    </w:p>
    <w:p w:rsidR="0089762B" w:rsidRPr="0089762B" w:rsidRDefault="0089762B">
      <w:pPr>
        <w:pStyle w:val="ConsPlusNormal"/>
        <w:jc w:val="right"/>
      </w:pPr>
      <w:r w:rsidRPr="0089762B">
        <w:t>к Решению</w:t>
      </w:r>
    </w:p>
    <w:p w:rsidR="0089762B" w:rsidRPr="0089762B" w:rsidRDefault="0089762B">
      <w:pPr>
        <w:pStyle w:val="ConsPlusNormal"/>
        <w:jc w:val="right"/>
      </w:pPr>
      <w:r w:rsidRPr="0089762B">
        <w:t>Северо-Енисейского районного</w:t>
      </w:r>
    </w:p>
    <w:p w:rsidR="0089762B" w:rsidRPr="0089762B" w:rsidRDefault="0089762B">
      <w:pPr>
        <w:pStyle w:val="ConsPlusNormal"/>
        <w:jc w:val="right"/>
      </w:pPr>
      <w:r w:rsidRPr="0089762B">
        <w:t>Совета депутатов</w:t>
      </w:r>
    </w:p>
    <w:p w:rsidR="0089762B" w:rsidRPr="0089762B" w:rsidRDefault="0089762B">
      <w:pPr>
        <w:pStyle w:val="ConsPlusNormal"/>
        <w:jc w:val="right"/>
      </w:pPr>
      <w:r w:rsidRPr="0089762B">
        <w:t>от 16 сентября 2014 г. N 924-68</w:t>
      </w:r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</w:pPr>
      <w:bookmarkStart w:id="1" w:name="P66"/>
      <w:bookmarkEnd w:id="1"/>
      <w:r w:rsidRPr="0089762B">
        <w:t>ЗНАЧЕНИЯ КОРРЕКТИРУЮЩЕГО КОЭФФИЦИЕНТА БАЗОВОЙ ДОХОДНОСТИ</w:t>
      </w:r>
    </w:p>
    <w:p w:rsidR="0089762B" w:rsidRPr="0089762B" w:rsidRDefault="0089762B">
      <w:pPr>
        <w:pStyle w:val="ConsPlusTitle"/>
        <w:jc w:val="center"/>
      </w:pPr>
      <w:r w:rsidRPr="0089762B">
        <w:t>К</w:t>
      </w:r>
      <w:proofErr w:type="gramStart"/>
      <w:r w:rsidRPr="0089762B">
        <w:t>2</w:t>
      </w:r>
      <w:proofErr w:type="gramEnd"/>
      <w:r w:rsidRPr="0089762B">
        <w:t xml:space="preserve"> ДЛЯ ОТДЕЛЬНЫХ ВИДОВ ПРЕДПРИНИМАТЕЛЬСКОЙ ДЕЯТЕЛЬНОСТИ</w:t>
      </w:r>
    </w:p>
    <w:p w:rsidR="0089762B" w:rsidRPr="0089762B" w:rsidRDefault="008976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62B" w:rsidRPr="008976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Список изменяющих документов</w:t>
            </w:r>
          </w:p>
          <w:p w:rsidR="0089762B" w:rsidRPr="0089762B" w:rsidRDefault="0089762B">
            <w:pPr>
              <w:pStyle w:val="ConsPlusNormal"/>
              <w:jc w:val="center"/>
            </w:pPr>
            <w:proofErr w:type="gramStart"/>
            <w:r w:rsidRPr="0089762B">
              <w:t xml:space="preserve">(в ред. </w:t>
            </w:r>
            <w:hyperlink r:id="rId28" w:history="1">
              <w:r w:rsidRPr="0089762B">
                <w:t>Решения</w:t>
              </w:r>
            </w:hyperlink>
            <w:r w:rsidRPr="0089762B">
              <w:t xml:space="preserve"> Северо-Енисейского районного Совета депутатов Красноярского</w:t>
            </w:r>
            <w:proofErr w:type="gramEnd"/>
          </w:p>
          <w:p w:rsidR="0089762B" w:rsidRPr="0089762B" w:rsidRDefault="0089762B">
            <w:pPr>
              <w:pStyle w:val="ConsPlusNormal"/>
              <w:jc w:val="center"/>
            </w:pPr>
            <w:r w:rsidRPr="0089762B">
              <w:t>края от 06.05.2020 N 799-59)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>1. ОКАЗАНИЕ БЫТОВЫХ УСЛУГ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Подгруппы, виды, отдельные бытовые услуги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Ремонт обуви и прочих изделий из </w:t>
            </w:r>
            <w:r w:rsidRPr="0089762B">
              <w:lastRenderedPageBreak/>
              <w:t xml:space="preserve">кожи (код по ОКВЭД (2) </w:t>
            </w:r>
            <w:hyperlink r:id="rId29" w:history="1">
              <w:r w:rsidRPr="0089762B">
                <w:t>95.23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lastRenderedPageBreak/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lastRenderedPageBreak/>
              <w:t>1.2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proofErr w:type="gramStart"/>
            <w:r w:rsidRPr="0089762B">
              <w:t xml:space="preserve">Ремонт и пошив одежды, текстильных, трикотажных, швейных, меховых, кожаных изделий, головных уборов (коды по ОКВЭД (2) </w:t>
            </w:r>
            <w:hyperlink r:id="rId30" w:history="1">
              <w:r w:rsidRPr="0089762B">
                <w:t>13.92.2</w:t>
              </w:r>
            </w:hyperlink>
            <w:r w:rsidRPr="0089762B">
              <w:t xml:space="preserve">, </w:t>
            </w:r>
            <w:hyperlink r:id="rId31" w:history="1">
              <w:r w:rsidRPr="0089762B">
                <w:t>13.99.4</w:t>
              </w:r>
            </w:hyperlink>
            <w:r w:rsidRPr="0089762B">
              <w:t xml:space="preserve">, </w:t>
            </w:r>
            <w:hyperlink r:id="rId32" w:history="1">
              <w:r w:rsidRPr="0089762B">
                <w:t>14.11.2</w:t>
              </w:r>
            </w:hyperlink>
            <w:r w:rsidRPr="0089762B">
              <w:t xml:space="preserve">, </w:t>
            </w:r>
            <w:hyperlink r:id="rId33" w:history="1">
              <w:r w:rsidRPr="0089762B">
                <w:t>14.12.2</w:t>
              </w:r>
            </w:hyperlink>
            <w:r w:rsidRPr="0089762B">
              <w:t xml:space="preserve">, </w:t>
            </w:r>
            <w:hyperlink r:id="rId34" w:history="1">
              <w:r w:rsidRPr="0089762B">
                <w:t>14.13.3</w:t>
              </w:r>
            </w:hyperlink>
            <w:r w:rsidRPr="0089762B">
              <w:t xml:space="preserve">, </w:t>
            </w:r>
            <w:hyperlink r:id="rId35" w:history="1">
              <w:r w:rsidRPr="0089762B">
                <w:t>14.14.4</w:t>
              </w:r>
            </w:hyperlink>
            <w:r w:rsidRPr="0089762B">
              <w:t xml:space="preserve">, </w:t>
            </w:r>
            <w:hyperlink r:id="rId36" w:history="1">
              <w:r w:rsidRPr="0089762B">
                <w:t>14.19.5</w:t>
              </w:r>
            </w:hyperlink>
            <w:r w:rsidRPr="0089762B">
              <w:t xml:space="preserve">, </w:t>
            </w:r>
            <w:hyperlink r:id="rId37" w:history="1">
              <w:r w:rsidRPr="0089762B">
                <w:t>14.20.2</w:t>
              </w:r>
            </w:hyperlink>
            <w:r w:rsidRPr="0089762B">
              <w:t xml:space="preserve">, </w:t>
            </w:r>
            <w:hyperlink r:id="rId38" w:history="1">
              <w:r w:rsidRPr="0089762B">
                <w:t>14.31.2</w:t>
              </w:r>
            </w:hyperlink>
            <w:r w:rsidRPr="0089762B">
              <w:t>,</w:t>
            </w:r>
            <w:proofErr w:type="gramEnd"/>
            <w:r w:rsidRPr="0089762B">
              <w:t xml:space="preserve"> </w:t>
            </w:r>
            <w:hyperlink r:id="rId39" w:history="1">
              <w:r w:rsidRPr="0089762B">
                <w:t>14.39.2</w:t>
              </w:r>
            </w:hyperlink>
            <w:r w:rsidRPr="0089762B">
              <w:t xml:space="preserve">, </w:t>
            </w:r>
            <w:hyperlink r:id="rId40" w:history="1">
              <w:r w:rsidRPr="0089762B">
                <w:t>95.29.1</w:t>
              </w:r>
            </w:hyperlink>
            <w:r w:rsidRPr="0089762B">
              <w:t xml:space="preserve">, </w:t>
            </w:r>
            <w:hyperlink r:id="rId41" w:history="1">
              <w:r w:rsidRPr="0089762B">
                <w:t>95.29.11</w:t>
              </w:r>
            </w:hyperlink>
            <w:r w:rsidRPr="0089762B">
              <w:t xml:space="preserve">, </w:t>
            </w:r>
            <w:hyperlink r:id="rId42" w:history="1">
              <w:r w:rsidRPr="0089762B">
                <w:t>95.29.12</w:t>
              </w:r>
            </w:hyperlink>
            <w:r w:rsidRPr="0089762B">
              <w:t xml:space="preserve">, </w:t>
            </w:r>
            <w:hyperlink r:id="rId43" w:history="1">
              <w:r w:rsidRPr="0089762B">
                <w:t>95.29.13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1.3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Ремонт часов и ювелирных изделий (код по ОКВЭД (2) </w:t>
            </w:r>
            <w:hyperlink r:id="rId44" w:history="1">
              <w:r w:rsidRPr="0089762B">
                <w:t>95.25</w:t>
              </w:r>
            </w:hyperlink>
            <w:r w:rsidRPr="0089762B">
              <w:t xml:space="preserve">, </w:t>
            </w:r>
            <w:hyperlink r:id="rId45" w:history="1">
              <w:r w:rsidRPr="0089762B">
                <w:t>95.25.1</w:t>
              </w:r>
            </w:hyperlink>
            <w:r w:rsidRPr="0089762B">
              <w:t xml:space="preserve">, </w:t>
            </w:r>
            <w:hyperlink r:id="rId46" w:history="1">
              <w:r w:rsidRPr="0089762B">
                <w:t>95.25.2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1.4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Ремонт предметов и изделий из металла (код по ОКВЭД (2) </w:t>
            </w:r>
            <w:hyperlink r:id="rId47" w:history="1">
              <w:r w:rsidRPr="0089762B">
                <w:t>95.29.41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1.5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proofErr w:type="gramStart"/>
            <w:r w:rsidRPr="0089762B">
              <w:t xml:space="preserve">Ремонт и (или) техническое обслуживание бытовой радиоэлектронной аппаратуры, бытовых машин, бытовых приборов (код по ОКВЭД (2) </w:t>
            </w:r>
            <w:hyperlink r:id="rId48" w:history="1">
              <w:r w:rsidRPr="0089762B">
                <w:t>33.12</w:t>
              </w:r>
            </w:hyperlink>
            <w:r w:rsidRPr="0089762B">
              <w:t xml:space="preserve">, </w:t>
            </w:r>
            <w:hyperlink r:id="rId49" w:history="1">
              <w:r w:rsidRPr="0089762B">
                <w:t>33.13</w:t>
              </w:r>
            </w:hyperlink>
            <w:r w:rsidRPr="0089762B">
              <w:t xml:space="preserve">, </w:t>
            </w:r>
            <w:hyperlink r:id="rId50" w:history="1">
              <w:r w:rsidRPr="0089762B">
                <w:t>33.14</w:t>
              </w:r>
            </w:hyperlink>
            <w:r w:rsidRPr="0089762B">
              <w:t xml:space="preserve">, </w:t>
            </w:r>
            <w:hyperlink r:id="rId51" w:history="1">
              <w:r w:rsidRPr="0089762B">
                <w:t>33.19</w:t>
              </w:r>
            </w:hyperlink>
            <w:r w:rsidRPr="0089762B">
              <w:t xml:space="preserve">, </w:t>
            </w:r>
            <w:hyperlink r:id="rId52" w:history="1">
              <w:r w:rsidRPr="0089762B">
                <w:t>95.11</w:t>
              </w:r>
            </w:hyperlink>
            <w:r w:rsidRPr="0089762B">
              <w:t xml:space="preserve">, </w:t>
            </w:r>
            <w:hyperlink r:id="rId53" w:history="1">
              <w:r w:rsidRPr="0089762B">
                <w:t>95.12</w:t>
              </w:r>
            </w:hyperlink>
            <w:r w:rsidRPr="0089762B">
              <w:t xml:space="preserve">, </w:t>
            </w:r>
            <w:hyperlink r:id="rId54" w:history="1">
              <w:r w:rsidRPr="0089762B">
                <w:t>95.21</w:t>
              </w:r>
            </w:hyperlink>
            <w:r w:rsidRPr="0089762B">
              <w:t xml:space="preserve">, </w:t>
            </w:r>
            <w:hyperlink r:id="rId55" w:history="1">
              <w:r w:rsidRPr="0089762B">
                <w:t>95.22</w:t>
              </w:r>
            </w:hyperlink>
            <w:r w:rsidRPr="0089762B">
              <w:t xml:space="preserve">, </w:t>
            </w:r>
            <w:hyperlink r:id="rId56" w:history="1">
              <w:r w:rsidRPr="0089762B">
                <w:t>95.22.1</w:t>
              </w:r>
            </w:hyperlink>
            <w:r w:rsidRPr="0089762B">
              <w:t>,</w:t>
            </w:r>
            <w:proofErr w:type="gramEnd"/>
            <w:r w:rsidRPr="0089762B">
              <w:t xml:space="preserve"> </w:t>
            </w:r>
            <w:hyperlink r:id="rId57" w:history="1">
              <w:r w:rsidRPr="0089762B">
                <w:t>95.22.2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1.6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Деятельность в области фотографии (код по ОКВЭД (2) </w:t>
            </w:r>
            <w:hyperlink r:id="rId58" w:history="1">
              <w:r w:rsidRPr="0089762B">
                <w:t>74.20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1.7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Предоставление услуг парикмахерскими и салонами красоты (код по ОКВЭД (2) </w:t>
            </w:r>
            <w:hyperlink r:id="rId59" w:history="1">
              <w:r w:rsidRPr="0089762B">
                <w:t>96.02</w:t>
              </w:r>
            </w:hyperlink>
            <w:r w:rsidRPr="0089762B">
              <w:t xml:space="preserve">, </w:t>
            </w:r>
            <w:hyperlink r:id="rId60" w:history="1">
              <w:r w:rsidRPr="0089762B">
                <w:t>96.02.1</w:t>
              </w:r>
            </w:hyperlink>
            <w:r w:rsidRPr="0089762B">
              <w:t xml:space="preserve">, </w:t>
            </w:r>
            <w:hyperlink r:id="rId61" w:history="1">
              <w:r w:rsidRPr="0089762B">
                <w:t>96.02.2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1.8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Деятельность физкультурно-оздоровительная (код по ОКВЭД (2) </w:t>
            </w:r>
            <w:hyperlink r:id="rId62" w:history="1">
              <w:r w:rsidRPr="0089762B">
                <w:t>96.04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1.9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Организация похорон и предоставление связанных с ними услуг (код по ОКВЭД (2) </w:t>
            </w:r>
            <w:hyperlink r:id="rId63" w:history="1">
              <w:r w:rsidRPr="0089762B">
                <w:t>96.03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1.10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Предоставление прочих персональных услуг, не включенных в другие группировки (код по ОКВЭД (2) </w:t>
            </w:r>
            <w:hyperlink r:id="rId64" w:history="1">
              <w:r w:rsidRPr="0089762B">
                <w:t>96.09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1.11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Стирка и химическая чистка текстильных и меховых изделий (код по ОКВЭД (2) </w:t>
            </w:r>
            <w:hyperlink r:id="rId65" w:history="1">
              <w:r w:rsidRPr="0089762B">
                <w:t>96.01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1.12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Аренда и лизинг легковых автомобилей и легких автотранспортных средств (код по ОКВЭД (2) </w:t>
            </w:r>
            <w:hyperlink r:id="rId66" w:history="1">
              <w:r w:rsidRPr="0089762B">
                <w:t>77.11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lastRenderedPageBreak/>
              <w:t>1.13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Иные бытовые услуги (за исключением кодов по ОКВЭД (2) </w:t>
            </w:r>
            <w:hyperlink r:id="rId67" w:history="1">
              <w:r w:rsidRPr="0089762B">
                <w:t>45.20</w:t>
              </w:r>
            </w:hyperlink>
            <w:r w:rsidRPr="0089762B">
              <w:t xml:space="preserve">, </w:t>
            </w:r>
            <w:hyperlink r:id="rId68" w:history="1">
              <w:r w:rsidRPr="0089762B">
                <w:t>45.20.1</w:t>
              </w:r>
            </w:hyperlink>
            <w:r w:rsidRPr="0089762B">
              <w:t xml:space="preserve">, </w:t>
            </w:r>
            <w:hyperlink r:id="rId69" w:history="1">
              <w:r w:rsidRPr="0089762B">
                <w:t>45.20.2</w:t>
              </w:r>
            </w:hyperlink>
            <w:r w:rsidRPr="0089762B">
              <w:t xml:space="preserve">, </w:t>
            </w:r>
            <w:hyperlink r:id="rId70" w:history="1">
              <w:r w:rsidRPr="0089762B">
                <w:t>45.20.3</w:t>
              </w:r>
            </w:hyperlink>
            <w:r w:rsidRPr="0089762B">
              <w:t xml:space="preserve">, </w:t>
            </w:r>
            <w:hyperlink r:id="rId71" w:history="1">
              <w:r w:rsidRPr="0089762B">
                <w:t>45.20.4</w:t>
              </w:r>
            </w:hyperlink>
            <w:r w:rsidRPr="0089762B">
              <w:t xml:space="preserve">, </w:t>
            </w:r>
            <w:hyperlink r:id="rId72" w:history="1">
              <w:r w:rsidRPr="0089762B">
                <w:t>45.40.5</w:t>
              </w:r>
            </w:hyperlink>
            <w:r w:rsidRPr="0089762B">
              <w:t>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>2. ОКАЗАНИЕ ВЕТЕРИНАРНЫХ УСЛУГ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Вид предпринимательской деятельности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2.1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Оказание ветеринарных услуг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>3. ОКАЗАНИЕ УСЛУГ ПО РЕМОНТУ, ТЕХНИЧЕСКОМУ ОБСЛУЖИВАНИЮ</w:t>
      </w:r>
    </w:p>
    <w:p w:rsidR="0089762B" w:rsidRPr="0089762B" w:rsidRDefault="0089762B">
      <w:pPr>
        <w:pStyle w:val="ConsPlusTitle"/>
        <w:jc w:val="center"/>
      </w:pPr>
      <w:r w:rsidRPr="0089762B">
        <w:t>И МОЙКЕ АВТОМОТОТРАНСПОРТНЫХ СРЕДСТВ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Услуги по ремонту, техническому обслуживанию и мойке автомототранспортных средств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3.1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>4. ОКАЗАНИЕ УСЛУГ ПО ПРЕДОСТАВЛЕНИЮ ВО ВРЕМЕННОЕ ВЛАДЕНИЕ</w:t>
      </w:r>
    </w:p>
    <w:p w:rsidR="0089762B" w:rsidRPr="0089762B" w:rsidRDefault="0089762B">
      <w:pPr>
        <w:pStyle w:val="ConsPlusTitle"/>
        <w:jc w:val="center"/>
      </w:pPr>
      <w:r w:rsidRPr="0089762B">
        <w:t>(В ПОЛЬЗОВАНИЕ) МЕСТ ДЛЯ СТОЯНКИ АВТОМОТОТРАНСПОРТНЫХ</w:t>
      </w:r>
    </w:p>
    <w:p w:rsidR="0089762B" w:rsidRPr="0089762B" w:rsidRDefault="0089762B">
      <w:pPr>
        <w:pStyle w:val="ConsPlusTitle"/>
        <w:jc w:val="center"/>
      </w:pPr>
      <w:r w:rsidRPr="0089762B">
        <w:t>СРЕДСТВ, А ТАКЖЕ ПО ХРАНЕНИЮ АВТОМОТОТРАНСПОРТНЫХ СРЕДСТВ</w:t>
      </w:r>
    </w:p>
    <w:p w:rsidR="0089762B" w:rsidRPr="0089762B" w:rsidRDefault="0089762B">
      <w:pPr>
        <w:pStyle w:val="ConsPlusTitle"/>
        <w:jc w:val="center"/>
      </w:pPr>
      <w:r w:rsidRPr="0089762B">
        <w:t>НА ПЛАТНЫХ СТОЯНКАХ (ЗА ИСКЛЮЧЕНИЕМ ШТРАФНЫХ АВТОСТОЯНОК)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Тип стоянок по хранению автотранспортных средств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4.1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Оказание услуг по предоставлению во временное владение (в пользование) мест для стоянки </w:t>
            </w:r>
            <w:r w:rsidRPr="0089762B">
              <w:lastRenderedPageBreak/>
              <w:t>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lastRenderedPageBreak/>
              <w:t>1,000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0,900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0,800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 xml:space="preserve">5. ОКАЗАНИЕ АВТОТРАНСПОРТНЫХ УСЛУГ </w:t>
      </w:r>
      <w:hyperlink w:anchor="P195" w:history="1">
        <w:r w:rsidRPr="0089762B">
          <w:t>&lt;*&gt;</w:t>
        </w:r>
      </w:hyperlink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ind w:firstLine="540"/>
        <w:jc w:val="both"/>
      </w:pPr>
      <w:r w:rsidRPr="0089762B">
        <w:t>--------------------------------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bookmarkStart w:id="2" w:name="P195"/>
      <w:bookmarkEnd w:id="2"/>
      <w:r w:rsidRPr="0089762B">
        <w:t>&lt;*&gt; Применяется к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Вид автотранспортных услуг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5.1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Оказание автотранспортных услуг по перевозке грузов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5.2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Оказание автотранспортных услуг по перевозке пассажиров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5.2.1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до 4 посадочных ме</w:t>
            </w:r>
            <w:proofErr w:type="gramStart"/>
            <w:r w:rsidRPr="0089762B">
              <w:t>ст вкл</w:t>
            </w:r>
            <w:proofErr w:type="gramEnd"/>
            <w:r w:rsidRPr="0089762B">
              <w:t>ючительно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5.2.2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от 5 до 13 посадочных ме</w:t>
            </w:r>
            <w:proofErr w:type="gramStart"/>
            <w:r w:rsidRPr="0089762B">
              <w:t>ст вкл</w:t>
            </w:r>
            <w:proofErr w:type="gramEnd"/>
            <w:r w:rsidRPr="0089762B">
              <w:t>ючительно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5.2.3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от 14 до 28 посадочных ме</w:t>
            </w:r>
            <w:proofErr w:type="gramStart"/>
            <w:r w:rsidRPr="0089762B">
              <w:t>ст вкл</w:t>
            </w:r>
            <w:proofErr w:type="gramEnd"/>
            <w:r w:rsidRPr="0089762B">
              <w:t>ючительно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5.2.4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свыше 28 посадочных ме</w:t>
            </w:r>
            <w:proofErr w:type="gramStart"/>
            <w:r w:rsidRPr="0089762B">
              <w:t>ст вкл</w:t>
            </w:r>
            <w:proofErr w:type="gramEnd"/>
            <w:r w:rsidRPr="0089762B">
              <w:t>ючительно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 xml:space="preserve">6. РОЗНИЧНАЯ ТОРГОВЛЯ </w:t>
      </w:r>
      <w:hyperlink w:anchor="P237" w:history="1">
        <w:r w:rsidRPr="0089762B">
          <w:t>&lt;*&gt;</w:t>
        </w:r>
      </w:hyperlink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ind w:firstLine="540"/>
        <w:jc w:val="both"/>
      </w:pPr>
      <w:r w:rsidRPr="0089762B">
        <w:t>--------------------------------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bookmarkStart w:id="3" w:name="P237"/>
      <w:bookmarkEnd w:id="3"/>
      <w:r w:rsidRPr="0089762B">
        <w:t>&lt;*&gt; Применяется к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торговли, а также осуществляемой через объекты стационарной торговой сети, не имеющие торговых залов, а также объекты нестационарной торговой сети.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061"/>
        <w:gridCol w:w="1417"/>
        <w:gridCol w:w="1644"/>
        <w:gridCol w:w="1984"/>
      </w:tblGrid>
      <w:tr w:rsidR="0089762B" w:rsidRPr="0089762B">
        <w:tc>
          <w:tcPr>
            <w:tcW w:w="963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061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Ассортимент товаров</w:t>
            </w:r>
          </w:p>
        </w:tc>
        <w:tc>
          <w:tcPr>
            <w:tcW w:w="5045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963" w:type="dxa"/>
            <w:vMerge/>
          </w:tcPr>
          <w:p w:rsidR="0089762B" w:rsidRPr="0089762B" w:rsidRDefault="0089762B"/>
        </w:tc>
        <w:tc>
          <w:tcPr>
            <w:tcW w:w="3061" w:type="dxa"/>
            <w:vMerge/>
          </w:tcPr>
          <w:p w:rsidR="0089762B" w:rsidRPr="0089762B" w:rsidRDefault="0089762B"/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lastRenderedPageBreak/>
              <w:t>Северо-Енисейский</w:t>
            </w:r>
            <w:proofErr w:type="gramEnd"/>
            <w:r w:rsidRPr="0089762B">
              <w:t>, п. Тея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lastRenderedPageBreak/>
              <w:t xml:space="preserve">II группа п. </w:t>
            </w:r>
            <w:proofErr w:type="spellStart"/>
            <w:r w:rsidRPr="0089762B">
              <w:lastRenderedPageBreak/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lastRenderedPageBreak/>
              <w:t xml:space="preserve">III группа п. </w:t>
            </w:r>
            <w:proofErr w:type="spellStart"/>
            <w:r w:rsidRPr="0089762B">
              <w:lastRenderedPageBreak/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lastRenderedPageBreak/>
              <w:t>6.1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 том числе: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</w:pP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6.1.1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непродовольственными товарами, в том числе: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</w:pP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6.1.1.1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детскими товарами, школьно-письменными принадлежностями, лекарственными средствами и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73" w:history="1">
              <w:r w:rsidRPr="0089762B">
                <w:t>законом</w:t>
              </w:r>
            </w:hyperlink>
            <w:r w:rsidRPr="0089762B">
              <w:t xml:space="preserve"> от 12.04.2010 N 61-ФЗ "Об обращении лекарственных средств"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6.1.1.2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периодической печатной продукцией, книжной продукцией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6.1.1.3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фототоварами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6.1.1.4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магазины по продаже ювелирных изделий и драгоценностей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6.1.1.5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запасными и комплектующими частями к транспортным средствам (средства по уходу за транспортными средствами), шинами, аккумуляторами, снегоходами, гидроциклами, </w:t>
            </w:r>
            <w:proofErr w:type="spellStart"/>
            <w:r w:rsidRPr="0089762B">
              <w:t>мотовездеходами</w:t>
            </w:r>
            <w:proofErr w:type="spellEnd"/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lastRenderedPageBreak/>
              <w:t>6.1.1.6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прочими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6.1.2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продовольственными товарами, в том числе: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</w:pP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6.1.2.1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продовольственными товарами (без алкогольной продукции, пива и (или) табачных изделий)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6.1.2.2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продовольственными товарами (включая алкогольную продукцию, пиво и (или) табачные изделия)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6.2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6.3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Развозная и разносная розничная торговля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</w:tr>
      <w:tr w:rsidR="0089762B" w:rsidRPr="0089762B">
        <w:tc>
          <w:tcPr>
            <w:tcW w:w="963" w:type="dxa"/>
          </w:tcPr>
          <w:p w:rsidR="0089762B" w:rsidRPr="0089762B" w:rsidRDefault="0089762B">
            <w:pPr>
              <w:pStyle w:val="ConsPlusNormal"/>
            </w:pPr>
            <w:r w:rsidRPr="0089762B">
              <w:t>6.4</w:t>
            </w:r>
          </w:p>
        </w:tc>
        <w:tc>
          <w:tcPr>
            <w:tcW w:w="3061" w:type="dxa"/>
          </w:tcPr>
          <w:p w:rsidR="0089762B" w:rsidRPr="0089762B" w:rsidRDefault="0089762B">
            <w:pPr>
              <w:pStyle w:val="ConsPlusNormal"/>
            </w:pPr>
            <w:r w:rsidRPr="0089762B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1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64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0,010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 xml:space="preserve">7. ОКАЗАНИЕ УСЛУГ ОБЩЕСТВЕННОГО ПИТАНИЯ </w:t>
      </w:r>
      <w:hyperlink w:anchor="P319" w:history="1">
        <w:r w:rsidRPr="0089762B">
          <w:t>&lt;*&gt;</w:t>
        </w:r>
      </w:hyperlink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ind w:firstLine="540"/>
        <w:jc w:val="both"/>
      </w:pPr>
      <w:r w:rsidRPr="0089762B">
        <w:lastRenderedPageBreak/>
        <w:t>--------------------------------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bookmarkStart w:id="4" w:name="P319"/>
      <w:bookmarkEnd w:id="4"/>
      <w:r w:rsidRPr="0089762B">
        <w:t>&lt;*&gt; Применяется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и осуществляемых через объекты организации общественного питания, не имеющие зала обслуживания посетителей.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Тип объекта организации общественного питания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Оказание услуг общественного питания,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</w:pP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</w:pP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7.1.1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рестораны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7.1.2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бары, нестационарные сезонные кафе, закусочные, пивные, пункты питания в аэропортах и вокзалах, кафе, бистро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7.1.3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объекты организации общественного питания, расположенные в учреждениях культуры и искусства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7.1.4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столовые общедоступные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7.1.5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столовые, находящиеся на территории организаций и предназначенные для обслуживания их работников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7.1.6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школьные и студенческие столовые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7.2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>8. РАСПРОСТРАНЕНИЕ НАРУЖНОЙ РЕКЛАМЫ С ИСПОЛЬЗОВАНИЕМ</w:t>
      </w:r>
    </w:p>
    <w:p w:rsidR="0089762B" w:rsidRPr="0089762B" w:rsidRDefault="0089762B">
      <w:pPr>
        <w:pStyle w:val="ConsPlusTitle"/>
        <w:jc w:val="center"/>
      </w:pPr>
      <w:r w:rsidRPr="0089762B">
        <w:t>РЕКЛАМНЫХ КОНСТРУКЦИЙ, ВНЕШНИХ И ВНУТРЕННИХ ПОВЕРХНОСТЕЙ</w:t>
      </w:r>
    </w:p>
    <w:p w:rsidR="0089762B" w:rsidRPr="0089762B" w:rsidRDefault="0089762B">
      <w:pPr>
        <w:pStyle w:val="ConsPlusTitle"/>
        <w:jc w:val="center"/>
      </w:pPr>
      <w:r w:rsidRPr="0089762B">
        <w:t>ТРАНСПОРТНЫХ СРЕДСТВ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lastRenderedPageBreak/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Особенности распространения и размещения рекламы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Тея,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8.1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Распространение наружной рекламы с использованием рекламных конструкций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0,100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0,050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0,050</w:t>
            </w:r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8.2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Размещение рекламы на транспортных средствах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0,100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0,050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0,050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 xml:space="preserve">9. ОКАЗАНИЕ УСЛУГ ПО ВРЕМЕННОМУ РАЗМЕЩЕНИЮ И ПРОЖИВАНИЮ </w:t>
      </w:r>
      <w:hyperlink w:anchor="P392" w:history="1">
        <w:r w:rsidRPr="0089762B">
          <w:t>&lt;*&gt;</w:t>
        </w:r>
      </w:hyperlink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ind w:firstLine="540"/>
        <w:jc w:val="both"/>
      </w:pPr>
      <w:r w:rsidRPr="0089762B">
        <w:t>--------------------------------</w:t>
      </w:r>
    </w:p>
    <w:p w:rsidR="0089762B" w:rsidRPr="0089762B" w:rsidRDefault="0089762B">
      <w:pPr>
        <w:pStyle w:val="ConsPlusNormal"/>
        <w:spacing w:before="220"/>
        <w:ind w:firstLine="540"/>
        <w:jc w:val="both"/>
      </w:pPr>
      <w:bookmarkStart w:id="5" w:name="P392"/>
      <w:bookmarkEnd w:id="5"/>
      <w:r w:rsidRPr="0089762B">
        <w:t>&lt;*&gt; Применяется для оказания услуг по временному размещению и проживанию в каждом объекте предоставления данных услуг общей площадью помещений для временного размещения и проживания не более 500 квадратных метров.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Общая площадь помещений для временного размещения и проживания в каждом объекте предоставление услуг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Тея,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9.1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от 100 до 500 кв. м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>10. ОКАЗАНИЕ УСЛУГ ПО ПЕРЕДАЧЕ ВО ВРЕМЕННОЕ ВЛАДЕНИЕ</w:t>
      </w:r>
    </w:p>
    <w:p w:rsidR="0089762B" w:rsidRPr="0089762B" w:rsidRDefault="0089762B">
      <w:pPr>
        <w:pStyle w:val="ConsPlusTitle"/>
        <w:jc w:val="center"/>
      </w:pPr>
      <w:r w:rsidRPr="0089762B">
        <w:t>И (ИЛИ) В ПОЛЬЗОВАНИЕ ТОРГОВЫХ МЕСТ, РАСПОЛОЖЕННЫХ</w:t>
      </w:r>
    </w:p>
    <w:p w:rsidR="0089762B" w:rsidRPr="0089762B" w:rsidRDefault="0089762B">
      <w:pPr>
        <w:pStyle w:val="ConsPlusTitle"/>
        <w:jc w:val="center"/>
      </w:pPr>
      <w:r w:rsidRPr="0089762B">
        <w:t>В ОБЪЕКТАХ СТАЦИОНАРНОЙ ТОРГОВОЙ СЕТИ, НЕ ИМЕЮЩИХ ТОРГОВЫХ</w:t>
      </w:r>
    </w:p>
    <w:p w:rsidR="0089762B" w:rsidRPr="0089762B" w:rsidRDefault="0089762B">
      <w:pPr>
        <w:pStyle w:val="ConsPlusTitle"/>
        <w:jc w:val="center"/>
      </w:pPr>
      <w:r w:rsidRPr="0089762B">
        <w:t>ЗАЛОВ, ОБЪЕКТОВ НЕСТАЦИОНАРНОЙ ТОРГОВОЙ СЕТИ, А ТАКЖЕ</w:t>
      </w:r>
    </w:p>
    <w:p w:rsidR="0089762B" w:rsidRPr="0089762B" w:rsidRDefault="0089762B">
      <w:pPr>
        <w:pStyle w:val="ConsPlusTitle"/>
        <w:jc w:val="center"/>
      </w:pPr>
      <w:r w:rsidRPr="0089762B">
        <w:t>ОБЪЕКТОВ ОРГАНИЗАЦИИ ОБЩЕСТВЕННОГО ПИТАНИЯ, НЕ ИМЕЮЩИХ ЗАЛА</w:t>
      </w:r>
    </w:p>
    <w:p w:rsidR="0089762B" w:rsidRPr="0089762B" w:rsidRDefault="0089762B">
      <w:pPr>
        <w:pStyle w:val="ConsPlusTitle"/>
        <w:jc w:val="center"/>
      </w:pPr>
      <w:r w:rsidRPr="0089762B">
        <w:t>ОБСЛУЖИВАНИЯ ПОСЕТИТЕЛЕЙ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Наименование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Тея,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10.1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 xml:space="preserve">Оказание услуг по передаче во временное владение и (или) в </w:t>
            </w:r>
            <w:r w:rsidRPr="0089762B">
              <w:lastRenderedPageBreak/>
              <w:t>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lastRenderedPageBreak/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Title"/>
        <w:jc w:val="center"/>
        <w:outlineLvl w:val="1"/>
      </w:pPr>
      <w:r w:rsidRPr="0089762B">
        <w:t>11. ОКАЗАНИЕ УСЛУГ ПО ПЕРЕДАЧЕ ВО ВРЕМЕННОЕ ВЛАДЕНИЕ</w:t>
      </w:r>
    </w:p>
    <w:p w:rsidR="0089762B" w:rsidRPr="0089762B" w:rsidRDefault="0089762B">
      <w:pPr>
        <w:pStyle w:val="ConsPlusTitle"/>
        <w:jc w:val="center"/>
      </w:pPr>
      <w:r w:rsidRPr="0089762B">
        <w:t>И (ИЛИ) В ПОЛЬЗОВАНИЕ ЗЕМЕЛЬНЫХ УЧАСТКОВ ДЛЯ РАЗМЕЩЕНИЯ</w:t>
      </w:r>
    </w:p>
    <w:p w:rsidR="0089762B" w:rsidRPr="0089762B" w:rsidRDefault="0089762B">
      <w:pPr>
        <w:pStyle w:val="ConsPlusTitle"/>
        <w:jc w:val="center"/>
      </w:pPr>
      <w:r w:rsidRPr="0089762B">
        <w:t>ОБЪЕКТОВ СТАЦИОНАРНОЙ И НЕСТАЦИОНАРНОЙ ТОРГОВОЙ СЕТИ,</w:t>
      </w:r>
    </w:p>
    <w:p w:rsidR="0089762B" w:rsidRPr="0089762B" w:rsidRDefault="0089762B">
      <w:pPr>
        <w:pStyle w:val="ConsPlusTitle"/>
        <w:jc w:val="center"/>
      </w:pPr>
      <w:r w:rsidRPr="0089762B">
        <w:t>А ТАКЖЕ ОБЪЕКТОВ ОРГАНИЗАЦИИ ОБЩЕСТВЕННОГО ПИТАНИЯ</w:t>
      </w:r>
    </w:p>
    <w:p w:rsidR="0089762B" w:rsidRPr="0089762B" w:rsidRDefault="008976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1360"/>
        <w:gridCol w:w="1247"/>
        <w:gridCol w:w="1984"/>
      </w:tblGrid>
      <w:tr w:rsidR="0089762B" w:rsidRPr="0089762B">
        <w:tc>
          <w:tcPr>
            <w:tcW w:w="850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N </w:t>
            </w:r>
            <w:proofErr w:type="gramStart"/>
            <w:r w:rsidRPr="0089762B">
              <w:t>п</w:t>
            </w:r>
            <w:proofErr w:type="gramEnd"/>
            <w:r w:rsidRPr="0089762B">
              <w:t>/п</w:t>
            </w:r>
          </w:p>
        </w:tc>
        <w:tc>
          <w:tcPr>
            <w:tcW w:w="3628" w:type="dxa"/>
            <w:vMerge w:val="restart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Наименование</w:t>
            </w:r>
          </w:p>
        </w:tc>
        <w:tc>
          <w:tcPr>
            <w:tcW w:w="4591" w:type="dxa"/>
            <w:gridSpan w:val="3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Значение коэффициента К</w:t>
            </w:r>
            <w:proofErr w:type="gramStart"/>
            <w:r w:rsidRPr="0089762B">
              <w:t>2</w:t>
            </w:r>
            <w:proofErr w:type="gramEnd"/>
          </w:p>
        </w:tc>
      </w:tr>
      <w:tr w:rsidR="0089762B" w:rsidRPr="0089762B">
        <w:tc>
          <w:tcPr>
            <w:tcW w:w="850" w:type="dxa"/>
            <w:vMerge/>
          </w:tcPr>
          <w:p w:rsidR="0089762B" w:rsidRPr="0089762B" w:rsidRDefault="0089762B"/>
        </w:tc>
        <w:tc>
          <w:tcPr>
            <w:tcW w:w="3628" w:type="dxa"/>
            <w:vMerge/>
          </w:tcPr>
          <w:p w:rsidR="0089762B" w:rsidRPr="0089762B" w:rsidRDefault="0089762B"/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 группа </w:t>
            </w:r>
            <w:proofErr w:type="spellStart"/>
            <w:r w:rsidRPr="0089762B">
              <w:t>г.п</w:t>
            </w:r>
            <w:proofErr w:type="spellEnd"/>
            <w:r w:rsidRPr="0089762B">
              <w:t xml:space="preserve">. </w:t>
            </w:r>
            <w:proofErr w:type="gramStart"/>
            <w:r w:rsidRPr="0089762B">
              <w:t>Северо-Енисейский</w:t>
            </w:r>
            <w:proofErr w:type="gramEnd"/>
            <w:r w:rsidRPr="0089762B">
              <w:t>, п. Тея,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 группа п. </w:t>
            </w:r>
            <w:proofErr w:type="spellStart"/>
            <w:r w:rsidRPr="0089762B">
              <w:t>Вангаш</w:t>
            </w:r>
            <w:proofErr w:type="spellEnd"/>
            <w:r w:rsidRPr="0089762B">
              <w:t xml:space="preserve">, п. Брянка, п. Новая </w:t>
            </w:r>
            <w:proofErr w:type="spellStart"/>
            <w:r w:rsidRPr="0089762B">
              <w:t>Калами</w:t>
            </w:r>
            <w:proofErr w:type="spellEnd"/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 xml:space="preserve">III группа п. </w:t>
            </w:r>
            <w:proofErr w:type="spellStart"/>
            <w:r w:rsidRPr="0089762B">
              <w:t>Вельмо</w:t>
            </w:r>
            <w:proofErr w:type="spellEnd"/>
            <w:r w:rsidRPr="0089762B">
              <w:t xml:space="preserve">, п. </w:t>
            </w:r>
            <w:proofErr w:type="spellStart"/>
            <w:r w:rsidRPr="0089762B">
              <w:t>Новоерудинский</w:t>
            </w:r>
            <w:proofErr w:type="spellEnd"/>
            <w:r w:rsidRPr="0089762B">
              <w:t xml:space="preserve">, д. </w:t>
            </w:r>
            <w:proofErr w:type="spellStart"/>
            <w:r w:rsidRPr="0089762B">
              <w:t>Куромба</w:t>
            </w:r>
            <w:proofErr w:type="spellEnd"/>
            <w:r w:rsidRPr="0089762B">
              <w:t xml:space="preserve">, п. Пит-Городок, п. </w:t>
            </w:r>
            <w:proofErr w:type="spellStart"/>
            <w:r w:rsidRPr="0089762B">
              <w:t>Енашимо</w:t>
            </w:r>
            <w:proofErr w:type="spellEnd"/>
          </w:p>
        </w:tc>
      </w:tr>
      <w:tr w:rsidR="0089762B" w:rsidRPr="0089762B">
        <w:tc>
          <w:tcPr>
            <w:tcW w:w="850" w:type="dxa"/>
          </w:tcPr>
          <w:p w:rsidR="0089762B" w:rsidRPr="0089762B" w:rsidRDefault="0089762B">
            <w:pPr>
              <w:pStyle w:val="ConsPlusNormal"/>
            </w:pPr>
            <w:r w:rsidRPr="0089762B">
              <w:t>11.1</w:t>
            </w:r>
          </w:p>
        </w:tc>
        <w:tc>
          <w:tcPr>
            <w:tcW w:w="3628" w:type="dxa"/>
          </w:tcPr>
          <w:p w:rsidR="0089762B" w:rsidRPr="0089762B" w:rsidRDefault="0089762B">
            <w:pPr>
              <w:pStyle w:val="ConsPlusNormal"/>
            </w:pPr>
            <w:r w:rsidRPr="0089762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60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247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  <w:tc>
          <w:tcPr>
            <w:tcW w:w="1984" w:type="dxa"/>
          </w:tcPr>
          <w:p w:rsidR="0089762B" w:rsidRPr="0089762B" w:rsidRDefault="0089762B">
            <w:pPr>
              <w:pStyle w:val="ConsPlusNormal"/>
              <w:jc w:val="center"/>
            </w:pPr>
            <w:r w:rsidRPr="0089762B">
              <w:t>0,005</w:t>
            </w:r>
          </w:p>
        </w:tc>
      </w:tr>
    </w:tbl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jc w:val="both"/>
      </w:pPr>
    </w:p>
    <w:p w:rsidR="0089762B" w:rsidRPr="0089762B" w:rsidRDefault="008976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313C8" w:rsidRPr="0089762B" w:rsidRDefault="00F313C8"/>
    <w:sectPr w:rsidR="00F313C8" w:rsidRPr="0089762B" w:rsidSect="00A9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2B"/>
    <w:rsid w:val="0089762B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7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76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7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76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5F62B6140346FE436EA2B9604ACBD105CFFF73360F165C131D4A65D9AFA87EB71BE8DD46C56ACBCD792AC30FA8BE41D38B6466D43E025AA8D1158Dn3jAI" TargetMode="External"/><Relationship Id="rId18" Type="http://schemas.openxmlformats.org/officeDocument/2006/relationships/hyperlink" Target="consultantplus://offline/ref=F85F62B6140346FE436EA2B9604ACBD105CFFF733503175D10134A65D9AFA87EB71BE8DD46C56ACBCD7928C408A8BE41D38B6466D43E025AA8D1158Dn3jAI" TargetMode="External"/><Relationship Id="rId26" Type="http://schemas.openxmlformats.org/officeDocument/2006/relationships/hyperlink" Target="consultantplus://offline/ref=F85F62B6140346FE436EA2B9604ACBD105CFFF73360F175716134A65D9AFA87EB71BE8DD46C56ACBCD7928C408A8BE41D38B6466D43E025AA8D1158Dn3jAI" TargetMode="External"/><Relationship Id="rId39" Type="http://schemas.openxmlformats.org/officeDocument/2006/relationships/hyperlink" Target="consultantplus://offline/ref=F85F62B6140346FE436EBCB4762694DE05C1A176350C19024D4F4C3286FFAE2BF75BEE88058460CEC4727C954AF6E71093C06960CE22025EnBj6I" TargetMode="External"/><Relationship Id="rId21" Type="http://schemas.openxmlformats.org/officeDocument/2006/relationships/hyperlink" Target="consultantplus://offline/ref=F85F62B6140346FE436EA2B9604ACBD105CFFF73370E13501710176FD1F6A47CB014B7D841D46ACAC96728C210A1EA12n9j7I" TargetMode="External"/><Relationship Id="rId34" Type="http://schemas.openxmlformats.org/officeDocument/2006/relationships/hyperlink" Target="consultantplus://offline/ref=F85F62B6140346FE436EBCB4762694DE05C1A176350C19024D4F4C3286FFAE2BF75BEE88058460CBC4727C954AF6E71093C06960CE22025EnBj6I" TargetMode="External"/><Relationship Id="rId42" Type="http://schemas.openxmlformats.org/officeDocument/2006/relationships/hyperlink" Target="consultantplus://offline/ref=F85F62B6140346FE436EBCB4762694DE05C1A176350C19024D4F4C3286FFAE2BF75BEE8805846FCECC727C954AF6E71093C06960CE22025EnBj6I" TargetMode="External"/><Relationship Id="rId47" Type="http://schemas.openxmlformats.org/officeDocument/2006/relationships/hyperlink" Target="consultantplus://offline/ref=F85F62B6140346FE436EBCB4762694DE05C1A176350C19024D4F4C3286FFAE2BF75BEE8805846FCEC4727C954AF6E71093C06960CE22025EnBj6I" TargetMode="External"/><Relationship Id="rId50" Type="http://schemas.openxmlformats.org/officeDocument/2006/relationships/hyperlink" Target="consultantplus://offline/ref=F85F62B6140346FE436EBCB4762694DE05C1A176350C19024D4F4C3286FFAE2BF75BEE88058361C3C9727C954AF6E71093C06960CE22025EnBj6I" TargetMode="External"/><Relationship Id="rId55" Type="http://schemas.openxmlformats.org/officeDocument/2006/relationships/hyperlink" Target="consultantplus://offline/ref=F85F62B6140346FE436EBCB4762694DE05C1A176350C19024D4F4C3286FFAE2BF75BEE8805846FC8CA727C954AF6E71093C06960CE22025EnBj6I" TargetMode="External"/><Relationship Id="rId63" Type="http://schemas.openxmlformats.org/officeDocument/2006/relationships/hyperlink" Target="consultantplus://offline/ref=F85F62B6140346FE436EBCB4762694DE05C1A176350C19024D4F4C3286FFAE2BF75BEE8805846FCCC4727C954AF6E71093C06960CE22025EnBj6I" TargetMode="External"/><Relationship Id="rId68" Type="http://schemas.openxmlformats.org/officeDocument/2006/relationships/hyperlink" Target="consultantplus://offline/ref=F85F62B6140346FE436EBCB4762694DE05C1A176350C19024D4F4C3286FFAE2BF75BEE88058267CCC9727C954AF6E71093C06960CE22025EnBj6I" TargetMode="External"/><Relationship Id="rId7" Type="http://schemas.openxmlformats.org/officeDocument/2006/relationships/hyperlink" Target="consultantplus://offline/ref=F85F62B6140346FE436EA2B9604ACBD105CFFF73360B1357191B4A65D9AFA87EB71BE8DD46C56ACBCD7928C40BA8BE41D38B6466D43E025AA8D1158Dn3jAI" TargetMode="External"/><Relationship Id="rId71" Type="http://schemas.openxmlformats.org/officeDocument/2006/relationships/hyperlink" Target="consultantplus://offline/ref=F85F62B6140346FE436EBCB4762694DE05C1A176350C19024D4F4C3286FFAE2BF75BEE8805846FCACA727C954AF6E71093C06960CE22025EnBj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5F62B6140346FE436EBCB4762694DE05C1A176350319024D4F4C3286FFAE2BE55BB684058579CACB672AC40CnAj3I" TargetMode="External"/><Relationship Id="rId29" Type="http://schemas.openxmlformats.org/officeDocument/2006/relationships/hyperlink" Target="consultantplus://offline/ref=F85F62B6140346FE436EBCB4762694DE05C1A176350C19024D4F4C3286FFAE2BF75BEE8805846FC8C4727C954AF6E71093C06960CE22025EnBj6I" TargetMode="External"/><Relationship Id="rId11" Type="http://schemas.openxmlformats.org/officeDocument/2006/relationships/hyperlink" Target="consultantplus://offline/ref=F85F62B6140346FE436EA2B9604ACBD105CFFF73360F175716134A65D9AFA87EB71BE8DD46C56ACBCD7928C40BA8BE41D38B6466D43E025AA8D1158Dn3jAI" TargetMode="External"/><Relationship Id="rId24" Type="http://schemas.openxmlformats.org/officeDocument/2006/relationships/hyperlink" Target="consultantplus://offline/ref=F85F62B6140346FE436EA2B9604ACBD105CFFF73330C155D1310176FD1F6A47CB014B7D841D46ACAC96728C210A1EA12n9j7I" TargetMode="External"/><Relationship Id="rId32" Type="http://schemas.openxmlformats.org/officeDocument/2006/relationships/hyperlink" Target="consultantplus://offline/ref=F85F62B6140346FE436EBCB4762694DE05C1A176350C19024D4F4C3286FFAE2BF75BEE88058460CBCD727C954AF6E71093C06960CE22025EnBj6I" TargetMode="External"/><Relationship Id="rId37" Type="http://schemas.openxmlformats.org/officeDocument/2006/relationships/hyperlink" Target="consultantplus://offline/ref=F85F62B6140346FE436EBCB4762694DE05C1A176350C19024D4F4C3286FFAE2BF75BEE88058460C9CB727C954AF6E71093C06960CE22025EnBj6I" TargetMode="External"/><Relationship Id="rId40" Type="http://schemas.openxmlformats.org/officeDocument/2006/relationships/hyperlink" Target="consultantplus://offline/ref=F85F62B6140346FE436EBCB4762694DE05C1A176350C19024D4F4C3286FFAE2BF75BEE88058462C2CB727C954AF6E71093C06960CE22025EnBj6I" TargetMode="External"/><Relationship Id="rId45" Type="http://schemas.openxmlformats.org/officeDocument/2006/relationships/hyperlink" Target="consultantplus://offline/ref=F85F62B6140346FE436EBCB4762694DE05C1A176350C19024D4F4C3286FFAE2BF75BEE88058462C2CD727C954AF6E71093C06960CE22025EnBj6I" TargetMode="External"/><Relationship Id="rId53" Type="http://schemas.openxmlformats.org/officeDocument/2006/relationships/hyperlink" Target="consultantplus://offline/ref=F85F62B6140346FE436EBCB4762694DE05C1A176350C19024D4F4C3286FFAE2BF75BEE88058462CCCF727C954AF6E71093C06960CE22025EnBj6I" TargetMode="External"/><Relationship Id="rId58" Type="http://schemas.openxmlformats.org/officeDocument/2006/relationships/hyperlink" Target="consultantplus://offline/ref=F85F62B6140346FE436EBCB4762694DE05C1A176350C19024D4F4C3286FFAE2BF75BEE8805856ECDC9727C954AF6E71093C06960CE22025EnBj6I" TargetMode="External"/><Relationship Id="rId66" Type="http://schemas.openxmlformats.org/officeDocument/2006/relationships/hyperlink" Target="consultantplus://offline/ref=F85F62B6140346FE436EBCB4762694DE05C1A176350C19024D4F4C3286FFAE2BF75BEE88058467C9C8727C954AF6E71093C06960CE22025EnBj6I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F85F62B6140346FE436EA2B9604ACBD105CFFF733503175D10134A65D9AFA87EB71BE8DD46C56ACBCD7928C40BA8BE41D38B6466D43E025AA8D1158Dn3jAI" TargetMode="External"/><Relationship Id="rId15" Type="http://schemas.openxmlformats.org/officeDocument/2006/relationships/hyperlink" Target="consultantplus://offline/ref=F85F62B6140346FE436EBCB4762694DE05C1A176350C19024D4F4C3286FFAE2BE55BB684058579CACB672AC40CnAj3I" TargetMode="External"/><Relationship Id="rId23" Type="http://schemas.openxmlformats.org/officeDocument/2006/relationships/hyperlink" Target="consultantplus://offline/ref=F85F62B6140346FE436EA2B9604ACBD105CFFF73330C155D1010176FD1F6A47CB014B7D841D46ACAC96728C210A1EA12n9j7I" TargetMode="External"/><Relationship Id="rId28" Type="http://schemas.openxmlformats.org/officeDocument/2006/relationships/hyperlink" Target="consultantplus://offline/ref=F85F62B6140346FE436EA2B9604ACBD105CFFF73360F175716134A65D9AFA87EB71BE8DD46C56ACBCD7928C408A8BE41D38B6466D43E025AA8D1158Dn3jAI" TargetMode="External"/><Relationship Id="rId36" Type="http://schemas.openxmlformats.org/officeDocument/2006/relationships/hyperlink" Target="consultantplus://offline/ref=F85F62B6140346FE436EBCB4762694DE05C1A176350C19024D4F4C3286FFAE2BF75BEE88058460C8C4727C954AF6E71093C06960CE22025EnBj6I" TargetMode="External"/><Relationship Id="rId49" Type="http://schemas.openxmlformats.org/officeDocument/2006/relationships/hyperlink" Target="consultantplus://offline/ref=F85F62B6140346FE436EBCB4762694DE05C1A176350C19024D4F4C3286FFAE2BF75BEE88058361C3CF727C954AF6E71093C06960CE22025EnBj6I" TargetMode="External"/><Relationship Id="rId57" Type="http://schemas.openxmlformats.org/officeDocument/2006/relationships/hyperlink" Target="consultantplus://offline/ref=F85F62B6140346FE436EBCB4762694DE05C1A176350C19024D4F4C3286FFAE2BF75BEE88058462CDCF727C954AF6E71093C06960CE22025EnBj6I" TargetMode="External"/><Relationship Id="rId61" Type="http://schemas.openxmlformats.org/officeDocument/2006/relationships/hyperlink" Target="consultantplus://offline/ref=F85F62B6140346FE436EBCB4762694DE05C1A176350C19024D4F4C3286FFAE2BF75BEE8805846FCCCA727C954AF6E71093C06960CE22025EnBj6I" TargetMode="External"/><Relationship Id="rId10" Type="http://schemas.openxmlformats.org/officeDocument/2006/relationships/hyperlink" Target="consultantplus://offline/ref=F85F62B6140346FE436EA2B9604ACBD105CFFF73360F175415194A65D9AFA87EB71BE8DD46C56ACBCD7928C40BA8BE41D38B6466D43E025AA8D1158Dn3jAI" TargetMode="External"/><Relationship Id="rId19" Type="http://schemas.openxmlformats.org/officeDocument/2006/relationships/hyperlink" Target="consultantplus://offline/ref=F85F62B6140346FE436EA2B9604ACBD105CFFF7335021750151D4A65D9AFA87EB71BE8DD46C56ACBCD7928C50EA8BE41D38B6466D43E025AA8D1158Dn3jAI" TargetMode="External"/><Relationship Id="rId31" Type="http://schemas.openxmlformats.org/officeDocument/2006/relationships/hyperlink" Target="consultantplus://offline/ref=F85F62B6140346FE436EBCB4762694DE05C1A176350C19024D4F4C3286FFAE2BF75BEE88058460CACD727C954AF6E71093C06960CE22025EnBj6I" TargetMode="External"/><Relationship Id="rId44" Type="http://schemas.openxmlformats.org/officeDocument/2006/relationships/hyperlink" Target="consultantplus://offline/ref=F85F62B6140346FE436EBCB4762694DE05C1A176350C19024D4F4C3286FFAE2BF75BEE88058462CDC5727C954AF6E71093C06960CE22025EnBj6I" TargetMode="External"/><Relationship Id="rId52" Type="http://schemas.openxmlformats.org/officeDocument/2006/relationships/hyperlink" Target="consultantplus://offline/ref=F85F62B6140346FE436EBCB4762694DE05C1A176350C19024D4F4C3286FFAE2BF75BEE88058462CCCD727C954AF6E71093C06960CE22025EnBj6I" TargetMode="External"/><Relationship Id="rId60" Type="http://schemas.openxmlformats.org/officeDocument/2006/relationships/hyperlink" Target="consultantplus://offline/ref=F85F62B6140346FE436EBCB4762694DE05C1A176350C19024D4F4C3286FFAE2BF75BEE8805846FCCC8727C954AF6E71093C06960CE22025EnBj6I" TargetMode="External"/><Relationship Id="rId65" Type="http://schemas.openxmlformats.org/officeDocument/2006/relationships/hyperlink" Target="consultantplus://offline/ref=F85F62B6140346FE436EBCB4762694DE05C1A176350C19024D4F4C3286FFAE2BF75BEE8805846FCCCE727C954AF6E71093C06960CE22025EnBj6I" TargetMode="External"/><Relationship Id="rId73" Type="http://schemas.openxmlformats.org/officeDocument/2006/relationships/hyperlink" Target="consultantplus://offline/ref=F85F62B6140346FE436EBCB4762694DE05C0A87A370F19024D4F4C3286FFAE2BE55BB684058579CACB672AC40CnAj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5F62B6140346FE436EA2B9604ACBD105CFFF73360F1754151A4A65D9AFA87EB71BE8DD46C56ACBCD7928C40BA8BE41D38B6466D43E025AA8D1158Dn3jAI" TargetMode="External"/><Relationship Id="rId14" Type="http://schemas.openxmlformats.org/officeDocument/2006/relationships/hyperlink" Target="consultantplus://offline/ref=F85F62B6140346FE436EA2B9604ACBD105CFFF7335021750151D4A65D9AFA87EB71BE8DD46C56ACBCD7928C409A8BE41D38B6466D43E025AA8D1158Dn3jAI" TargetMode="External"/><Relationship Id="rId22" Type="http://schemas.openxmlformats.org/officeDocument/2006/relationships/hyperlink" Target="consultantplus://offline/ref=F85F62B6140346FE436EA2B9604ACBD105CFFF73330C155D1710176FD1F6A47CB014B7D841D46ACAC96728C210A1EA12n9j7I" TargetMode="External"/><Relationship Id="rId27" Type="http://schemas.openxmlformats.org/officeDocument/2006/relationships/hyperlink" Target="consultantplus://offline/ref=F85F62B6140346FE436EA2B9604ACBD105CFFF73360F175716134A65D9AFA87EB71BE8DD46C56ACBCD7928C408A8BE41D38B6466D43E025AA8D1158Dn3jAI" TargetMode="External"/><Relationship Id="rId30" Type="http://schemas.openxmlformats.org/officeDocument/2006/relationships/hyperlink" Target="consultantplus://offline/ref=F85F62B6140346FE436EBCB4762694DE05C1A176350C19024D4F4C3286FFAE2BF75BEE88058461C3C9727C954AF6E71093C06960CE22025EnBj6I" TargetMode="External"/><Relationship Id="rId35" Type="http://schemas.openxmlformats.org/officeDocument/2006/relationships/hyperlink" Target="consultantplus://offline/ref=F85F62B6140346FE436EBCB4762694DE05C1A176350C19024D4F4C3286FFAE2BF75BEE88058460C8C9727C954AF6E71093C06960CE22025EnBj6I" TargetMode="External"/><Relationship Id="rId43" Type="http://schemas.openxmlformats.org/officeDocument/2006/relationships/hyperlink" Target="consultantplus://offline/ref=F85F62B6140346FE436EBCB4762694DE05C1A176350C19024D4F4C3286FFAE2BF75BEE8805846FCECE727C954AF6E71093C06960CE22025EnBj6I" TargetMode="External"/><Relationship Id="rId48" Type="http://schemas.openxmlformats.org/officeDocument/2006/relationships/hyperlink" Target="consultantplus://offline/ref=F85F62B6140346FE436EBCB4762694DE05C1A176350C19024D4F4C3286FFAE2BF75BEE8805846ECCCE727C954AF6E71093C06960CE22025EnBj6I" TargetMode="External"/><Relationship Id="rId56" Type="http://schemas.openxmlformats.org/officeDocument/2006/relationships/hyperlink" Target="consultantplus://offline/ref=F85F62B6140346FE436EBCB4762694DE05C1A176350C19024D4F4C3286FFAE2BF75BEE88058462CDCD727C954AF6E71093C06960CE22025EnBj6I" TargetMode="External"/><Relationship Id="rId64" Type="http://schemas.openxmlformats.org/officeDocument/2006/relationships/hyperlink" Target="consultantplus://offline/ref=F85F62B6140346FE436EBCB4762694DE05C1A176350C19024D4F4C3286FFAE2BF75BEE8805846FCDCE727C954AF6E71093C06960CE22025EnBj6I" TargetMode="External"/><Relationship Id="rId69" Type="http://schemas.openxmlformats.org/officeDocument/2006/relationships/hyperlink" Target="consultantplus://offline/ref=F85F62B6140346FE436EBCB4762694DE05C1A176350C19024D4F4C3286FFAE2BF75BEE88058267CCCB727C954AF6E71093C06960CE22025EnBj6I" TargetMode="External"/><Relationship Id="rId8" Type="http://schemas.openxmlformats.org/officeDocument/2006/relationships/hyperlink" Target="consultantplus://offline/ref=F85F62B6140346FE436EA2B9604ACBD105CFFF7336081152161A4A65D9AFA87EB71BE8DD46C56ACBCD7928C40BA8BE41D38B6466D43E025AA8D1158Dn3jAI" TargetMode="External"/><Relationship Id="rId51" Type="http://schemas.openxmlformats.org/officeDocument/2006/relationships/hyperlink" Target="consultantplus://offline/ref=F85F62B6140346FE436EBCB4762694DE05C1A176350C19024D4F4C3286FFAE2BF75BEE88058360CACF727C954AF6E71093C06960CE22025EnBj6I" TargetMode="External"/><Relationship Id="rId72" Type="http://schemas.openxmlformats.org/officeDocument/2006/relationships/hyperlink" Target="consultantplus://offline/ref=F85F62B6140346FE436EBCB4762694DE05C1A176350C19024D4F4C3286FFAE2BF75BEE88058766CBCB727C954AF6E71093C06960CE22025EnBj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85F62B6140346FE436EBCB4762694DE05C1A27F370D19024D4F4C3286FFAE2BF75BEE88058260C8C8727C954AF6E71093C06960CE22025EnBj6I" TargetMode="External"/><Relationship Id="rId17" Type="http://schemas.openxmlformats.org/officeDocument/2006/relationships/hyperlink" Target="consultantplus://offline/ref=F85F62B6140346FE436EA2B9604ACBD105CFFF7335021750151D4A65D9AFA87EB71BE8DD46C56ACBCD7928C406A8BE41D38B6466D43E025AA8D1158Dn3jAI" TargetMode="External"/><Relationship Id="rId25" Type="http://schemas.openxmlformats.org/officeDocument/2006/relationships/hyperlink" Target="consultantplus://offline/ref=F85F62B6140346FE436EA2B9604ACBD105CFFF733503175D10134A65D9AFA87EB71BE8DD46C56ACBCD7928C409A8BE41D38B6466D43E025AA8D1158Dn3jAI" TargetMode="External"/><Relationship Id="rId33" Type="http://schemas.openxmlformats.org/officeDocument/2006/relationships/hyperlink" Target="consultantplus://offline/ref=F85F62B6140346FE436EBCB4762694DE05C1A176350C19024D4F4C3286FFAE2BF75BEE88058460CBCA727C954AF6E71093C06960CE22025EnBj6I" TargetMode="External"/><Relationship Id="rId38" Type="http://schemas.openxmlformats.org/officeDocument/2006/relationships/hyperlink" Target="consultantplus://offline/ref=F85F62B6140346FE436EBCB4762694DE05C1A176350C19024D4F4C3286FFAE2BF75BEE88058460CECF727C954AF6E71093C06960CE22025EnBj6I" TargetMode="External"/><Relationship Id="rId46" Type="http://schemas.openxmlformats.org/officeDocument/2006/relationships/hyperlink" Target="consultantplus://offline/ref=F85F62B6140346FE436EBCB4762694DE05C1A176350C19024D4F4C3286FFAE2BF75BEE88058462C2CF727C954AF6E71093C06960CE22025EnBj6I" TargetMode="External"/><Relationship Id="rId59" Type="http://schemas.openxmlformats.org/officeDocument/2006/relationships/hyperlink" Target="consultantplus://offline/ref=F85F62B6140346FE436EBCB4762694DE05C1A176350C19024D4F4C3286FFAE2BF75BEE88058462C3C4727C954AF6E71093C06960CE22025EnBj6I" TargetMode="External"/><Relationship Id="rId67" Type="http://schemas.openxmlformats.org/officeDocument/2006/relationships/hyperlink" Target="consultantplus://offline/ref=F85F62B6140346FE436EBCB4762694DE05C1A176350C19024D4F4C3286FFAE2BF75BEE8805846FCAC9727C954AF6E71093C06960CE22025EnBj6I" TargetMode="External"/><Relationship Id="rId20" Type="http://schemas.openxmlformats.org/officeDocument/2006/relationships/hyperlink" Target="consultantplus://offline/ref=F85F62B6140346FE436EA2B9604ACBD105CFFF73330313551210176FD1F6A47CB014B7D841D46ACAC96728C210A1EA12n9j7I" TargetMode="External"/><Relationship Id="rId41" Type="http://schemas.openxmlformats.org/officeDocument/2006/relationships/hyperlink" Target="consultantplus://offline/ref=F85F62B6140346FE436EBCB4762694DE05C1A176350C19024D4F4C3286FFAE2BF75BEE8805846FC9C4727C954AF6E71093C06960CE22025EnBj6I" TargetMode="External"/><Relationship Id="rId54" Type="http://schemas.openxmlformats.org/officeDocument/2006/relationships/hyperlink" Target="consultantplus://offline/ref=F85F62B6140346FE436EBCB4762694DE05C1A176350C19024D4F4C3286FFAE2BF75BEE8805846FC8C8727C954AF6E71093C06960CE22025EnBj6I" TargetMode="External"/><Relationship Id="rId62" Type="http://schemas.openxmlformats.org/officeDocument/2006/relationships/hyperlink" Target="consultantplus://offline/ref=F85F62B6140346FE436EBCB4762694DE05C1A176350C19024D4F4C3286FFAE2BF75BEE8805846FCDCC727C954AF6E71093C06960CE22025EnBj6I" TargetMode="External"/><Relationship Id="rId70" Type="http://schemas.openxmlformats.org/officeDocument/2006/relationships/hyperlink" Target="consultantplus://offline/ref=F85F62B6140346FE436EBCB4762694DE05C1A176350C19024D4F4C3286FFAE2BF75BEE88058267CCC5727C954AF6E71093C06960CE22025EnBj6I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5F62B6140346FE436EA2B9604ACBD105CFFF7335021750151D4A65D9AFA87EB71BE8DD46C56ACBCD7928C40BA8BE41D38B6466D43E025AA8D1158Dn3j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4391</Words>
  <Characters>25033</Characters>
  <Application>Microsoft Office Word</Application>
  <DocSecurity>0</DocSecurity>
  <Lines>208</Lines>
  <Paragraphs>58</Paragraphs>
  <ScaleCrop>false</ScaleCrop>
  <Company/>
  <LinksUpToDate>false</LinksUpToDate>
  <CharactersWithSpaces>29366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2020-06-04T08:35:00Z</dcterms:created>
  <dcterms:modified xsi:type="dcterms:W3CDTF">2020-06-04T08:36:00Z</dcterms:modified>
</cp:coreProperties>
</file>