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 </w:t>
      </w:r>
      <w:r>
        <w:rPr>
          <w:sz w:val="24"/>
          <w:szCs w:val="24"/>
        </w:rPr>
        <w:t xml:space="preserve">УФНС России </w:t>
      </w:r>
      <w:r w:rsidR="007730D0" w:rsidRPr="001A2BD8">
        <w:rPr>
          <w:sz w:val="24"/>
          <w:szCs w:val="24"/>
        </w:rPr>
        <w:t>по Красноярскому краю</w:t>
      </w:r>
    </w:p>
    <w:p w:rsidR="00EA48F4" w:rsidRPr="001A2BD8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30D0" w:rsidRPr="001A2BD8">
        <w:rPr>
          <w:sz w:val="24"/>
          <w:szCs w:val="24"/>
        </w:rPr>
        <w:t>в</w:t>
      </w:r>
      <w:r w:rsidR="000D577D">
        <w:rPr>
          <w:sz w:val="24"/>
          <w:szCs w:val="24"/>
        </w:rPr>
        <w:t>о</w:t>
      </w:r>
      <w:r w:rsidR="007730D0" w:rsidRPr="001A2BD8">
        <w:rPr>
          <w:sz w:val="24"/>
          <w:szCs w:val="24"/>
        </w:rPr>
        <w:t xml:space="preserve"> </w:t>
      </w:r>
      <w:r w:rsidR="000D577D">
        <w:rPr>
          <w:sz w:val="24"/>
          <w:szCs w:val="24"/>
        </w:rPr>
        <w:t>2</w:t>
      </w:r>
      <w:r w:rsidR="00B21751">
        <w:rPr>
          <w:sz w:val="24"/>
          <w:szCs w:val="24"/>
        </w:rPr>
        <w:t xml:space="preserve"> квартале</w:t>
      </w:r>
      <w:r w:rsidR="007730D0" w:rsidRPr="001A2BD8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="007730D0"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Default="00783DB5" w:rsidP="00572781">
      <w:pPr>
        <w:ind w:left="142" w:right="1" w:firstLine="567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</w:t>
      </w:r>
      <w:r w:rsidR="000D577D">
        <w:rPr>
          <w:sz w:val="24"/>
          <w:szCs w:val="24"/>
        </w:rPr>
        <w:t>о</w:t>
      </w:r>
      <w:r w:rsidRPr="00AB2013">
        <w:rPr>
          <w:sz w:val="24"/>
          <w:szCs w:val="24"/>
        </w:rPr>
        <w:t xml:space="preserve"> </w:t>
      </w:r>
      <w:r w:rsidR="000D577D">
        <w:rPr>
          <w:sz w:val="24"/>
          <w:szCs w:val="24"/>
        </w:rPr>
        <w:t>2</w:t>
      </w:r>
      <w:r w:rsidR="00DF7B62">
        <w:rPr>
          <w:sz w:val="24"/>
          <w:szCs w:val="24"/>
        </w:rPr>
        <w:t xml:space="preserve"> квартале</w:t>
      </w:r>
      <w:r w:rsidRPr="00AB2013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>находил</w:t>
      </w:r>
      <w:r w:rsidR="00502077">
        <w:rPr>
          <w:sz w:val="24"/>
          <w:szCs w:val="24"/>
        </w:rPr>
        <w:t>о</w:t>
      </w:r>
      <w:r>
        <w:rPr>
          <w:sz w:val="24"/>
          <w:szCs w:val="24"/>
        </w:rPr>
        <w:t xml:space="preserve">сь </w:t>
      </w:r>
      <w:r w:rsidRPr="00AB2013">
        <w:rPr>
          <w:sz w:val="24"/>
          <w:szCs w:val="24"/>
        </w:rPr>
        <w:t xml:space="preserve">на </w:t>
      </w:r>
      <w:r w:rsidR="00542F74">
        <w:rPr>
          <w:sz w:val="24"/>
          <w:szCs w:val="24"/>
        </w:rPr>
        <w:t>исполне</w:t>
      </w:r>
      <w:r w:rsidRPr="00AB2013">
        <w:rPr>
          <w:sz w:val="24"/>
          <w:szCs w:val="24"/>
        </w:rPr>
        <w:t>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542F74" w:rsidRPr="00542F74">
        <w:rPr>
          <w:b/>
          <w:color w:val="auto"/>
          <w:sz w:val="24"/>
          <w:szCs w:val="24"/>
        </w:rPr>
        <w:t>1</w:t>
      </w:r>
      <w:r w:rsidR="000D577D">
        <w:rPr>
          <w:b/>
          <w:color w:val="auto"/>
          <w:sz w:val="24"/>
          <w:szCs w:val="24"/>
        </w:rPr>
        <w:t>157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B21751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542F74">
        <w:rPr>
          <w:sz w:val="24"/>
          <w:szCs w:val="24"/>
        </w:rPr>
        <w:t>и</w:t>
      </w:r>
      <w:r w:rsidR="00B21751">
        <w:rPr>
          <w:sz w:val="24"/>
          <w:szCs w:val="24"/>
        </w:rPr>
        <w:t>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="00B21751">
        <w:rPr>
          <w:sz w:val="24"/>
          <w:szCs w:val="24"/>
        </w:rPr>
        <w:t xml:space="preserve">Всего в </w:t>
      </w:r>
      <w:r w:rsidR="00B21751" w:rsidRPr="00B21751">
        <w:rPr>
          <w:sz w:val="24"/>
          <w:szCs w:val="24"/>
        </w:rPr>
        <w:t>базу данных «Канцелярия ЗГ</w:t>
      </w:r>
      <w:r w:rsidR="00B21751">
        <w:rPr>
          <w:sz w:val="24"/>
          <w:szCs w:val="24"/>
        </w:rPr>
        <w:t>»</w:t>
      </w:r>
      <w:r w:rsidR="00B21751" w:rsidRPr="00B21751">
        <w:rPr>
          <w:sz w:val="24"/>
          <w:szCs w:val="24"/>
        </w:rPr>
        <w:t xml:space="preserve"> </w:t>
      </w:r>
      <w:r w:rsidRPr="002F3D6F">
        <w:rPr>
          <w:sz w:val="24"/>
          <w:szCs w:val="24"/>
        </w:rPr>
        <w:t>Управлени</w:t>
      </w:r>
      <w:r w:rsidR="00B21751">
        <w:rPr>
          <w:sz w:val="24"/>
          <w:szCs w:val="24"/>
        </w:rPr>
        <w:t>я</w:t>
      </w:r>
      <w:r w:rsidRPr="002F3D6F">
        <w:rPr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поступило</w:t>
      </w:r>
      <w:r w:rsidRPr="002F3D6F">
        <w:rPr>
          <w:sz w:val="24"/>
          <w:szCs w:val="24"/>
        </w:rPr>
        <w:t xml:space="preserve"> - </w:t>
      </w:r>
      <w:r w:rsidR="000D577D">
        <w:rPr>
          <w:b/>
          <w:sz w:val="24"/>
          <w:szCs w:val="24"/>
        </w:rPr>
        <w:t>696</w:t>
      </w:r>
      <w:r w:rsidRPr="000E2B8C">
        <w:rPr>
          <w:b/>
          <w:i/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обращени</w:t>
      </w:r>
      <w:r w:rsidR="000D577D">
        <w:rPr>
          <w:sz w:val="24"/>
          <w:szCs w:val="24"/>
        </w:rPr>
        <w:t>й</w:t>
      </w:r>
      <w:r w:rsidR="00E1663B">
        <w:rPr>
          <w:sz w:val="24"/>
          <w:szCs w:val="24"/>
        </w:rPr>
        <w:t xml:space="preserve"> граждан</w:t>
      </w:r>
      <w:r w:rsidR="00B21751">
        <w:rPr>
          <w:sz w:val="24"/>
          <w:szCs w:val="24"/>
        </w:rPr>
        <w:t>,</w:t>
      </w:r>
      <w:r w:rsidR="00E1663B">
        <w:rPr>
          <w:sz w:val="24"/>
          <w:szCs w:val="24"/>
        </w:rPr>
        <w:t xml:space="preserve"> через </w:t>
      </w:r>
      <w:proofErr w:type="spellStart"/>
      <w:r w:rsidR="00E1663B">
        <w:rPr>
          <w:sz w:val="24"/>
          <w:szCs w:val="24"/>
        </w:rPr>
        <w:t>Омниканальную</w:t>
      </w:r>
      <w:proofErr w:type="spellEnd"/>
      <w:r w:rsidR="00E1663B">
        <w:rPr>
          <w:sz w:val="24"/>
          <w:szCs w:val="24"/>
        </w:rPr>
        <w:t xml:space="preserve"> платформу (СООН) – </w:t>
      </w:r>
      <w:r w:rsidR="000D577D">
        <w:rPr>
          <w:b/>
          <w:sz w:val="24"/>
          <w:szCs w:val="24"/>
        </w:rPr>
        <w:t>309</w:t>
      </w:r>
      <w:r w:rsidR="00E1663B">
        <w:rPr>
          <w:sz w:val="24"/>
          <w:szCs w:val="24"/>
        </w:rPr>
        <w:t xml:space="preserve"> обращений</w:t>
      </w:r>
      <w:r w:rsidR="00B21751">
        <w:rPr>
          <w:sz w:val="24"/>
          <w:szCs w:val="24"/>
        </w:rPr>
        <w:t>.</w:t>
      </w:r>
      <w:r w:rsidRPr="00245AA2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Из общего количества поступивших</w:t>
      </w:r>
      <w:r w:rsidR="008C084F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обращений</w:t>
      </w:r>
      <w:r w:rsidR="008C084F">
        <w:rPr>
          <w:sz w:val="24"/>
          <w:szCs w:val="24"/>
        </w:rPr>
        <w:t xml:space="preserve"> </w:t>
      </w:r>
      <w:r w:rsidR="008C084F" w:rsidRPr="00EE4DB9">
        <w:rPr>
          <w:sz w:val="24"/>
        </w:rPr>
        <w:t xml:space="preserve">- </w:t>
      </w:r>
      <w:r w:rsidR="008C084F" w:rsidRPr="00EE4DB9">
        <w:rPr>
          <w:b/>
          <w:sz w:val="24"/>
        </w:rPr>
        <w:t>5</w:t>
      </w:r>
      <w:r w:rsidR="000D577D">
        <w:rPr>
          <w:b/>
          <w:sz w:val="24"/>
        </w:rPr>
        <w:t>0</w:t>
      </w:r>
      <w:r w:rsidR="008C084F" w:rsidRPr="00EE4DB9">
        <w:rPr>
          <w:b/>
          <w:sz w:val="24"/>
        </w:rPr>
        <w:t>%</w:t>
      </w:r>
      <w:r w:rsidR="008C084F" w:rsidRPr="00EE4DB9">
        <w:rPr>
          <w:sz w:val="24"/>
        </w:rPr>
        <w:t xml:space="preserve"> (</w:t>
      </w:r>
      <w:r w:rsidR="000D577D">
        <w:rPr>
          <w:sz w:val="24"/>
        </w:rPr>
        <w:t>503</w:t>
      </w:r>
      <w:r w:rsidR="008C084F" w:rsidRPr="00EE4DB9">
        <w:rPr>
          <w:sz w:val="24"/>
        </w:rPr>
        <w:t xml:space="preserve"> обращени</w:t>
      </w:r>
      <w:r w:rsidR="000D577D">
        <w:rPr>
          <w:sz w:val="24"/>
        </w:rPr>
        <w:t>я</w:t>
      </w:r>
      <w:r w:rsidR="008C084F" w:rsidRPr="00EE4DB9">
        <w:rPr>
          <w:sz w:val="24"/>
        </w:rPr>
        <w:t xml:space="preserve">) составляют интернет – обращения, в том числе – </w:t>
      </w:r>
      <w:r w:rsidR="00831D0E" w:rsidRPr="00AC3E4E">
        <w:rPr>
          <w:b/>
          <w:color w:val="auto"/>
          <w:sz w:val="24"/>
        </w:rPr>
        <w:t>2</w:t>
      </w:r>
      <w:r w:rsidR="00AC3E4E" w:rsidRPr="00AC3E4E">
        <w:rPr>
          <w:b/>
          <w:color w:val="auto"/>
          <w:sz w:val="24"/>
        </w:rPr>
        <w:t>5</w:t>
      </w:r>
      <w:r w:rsidR="008C084F" w:rsidRPr="00AC3E4E">
        <w:rPr>
          <w:b/>
          <w:color w:val="auto"/>
          <w:sz w:val="24"/>
        </w:rPr>
        <w:t>%</w:t>
      </w:r>
      <w:r w:rsidR="00831D0E" w:rsidRPr="00AC3E4E">
        <w:rPr>
          <w:color w:val="auto"/>
          <w:sz w:val="24"/>
        </w:rPr>
        <w:t xml:space="preserve"> (2</w:t>
      </w:r>
      <w:r w:rsidR="00AC3E4E" w:rsidRPr="00AC3E4E">
        <w:rPr>
          <w:color w:val="auto"/>
          <w:sz w:val="24"/>
        </w:rPr>
        <w:t>53</w:t>
      </w:r>
      <w:r w:rsidR="008C084F" w:rsidRPr="00AC3E4E">
        <w:rPr>
          <w:color w:val="auto"/>
          <w:sz w:val="24"/>
        </w:rPr>
        <w:t xml:space="preserve"> обращени</w:t>
      </w:r>
      <w:r w:rsidR="00831D0E" w:rsidRPr="00AC3E4E">
        <w:rPr>
          <w:color w:val="auto"/>
          <w:sz w:val="24"/>
        </w:rPr>
        <w:t>я</w:t>
      </w:r>
      <w:r w:rsidR="008C084F" w:rsidRPr="00EE4DB9">
        <w:rPr>
          <w:sz w:val="24"/>
        </w:rPr>
        <w:t>), поступившие через личный кабинет налогоплательщика - физического лица или индивидуального предпринимателя (сервис ЛК-2, ЛК ИП)</w:t>
      </w:r>
      <w:r w:rsidR="008C084F">
        <w:rPr>
          <w:sz w:val="24"/>
        </w:rPr>
        <w:t>. П</w:t>
      </w:r>
      <w:r w:rsidRPr="0042571A">
        <w:rPr>
          <w:sz w:val="24"/>
          <w:szCs w:val="24"/>
        </w:rPr>
        <w:t xml:space="preserve">еренаправлено </w:t>
      </w:r>
      <w:r w:rsidR="0067615B">
        <w:rPr>
          <w:sz w:val="24"/>
          <w:szCs w:val="24"/>
        </w:rPr>
        <w:t xml:space="preserve">в Управление </w:t>
      </w:r>
      <w:r w:rsidR="000843FB">
        <w:rPr>
          <w:sz w:val="24"/>
          <w:szCs w:val="24"/>
        </w:rPr>
        <w:t>в текущем периоде</w:t>
      </w:r>
      <w:r w:rsidR="0067615B">
        <w:rPr>
          <w:sz w:val="24"/>
          <w:szCs w:val="24"/>
        </w:rPr>
        <w:t>: -</w:t>
      </w:r>
      <w:r w:rsidR="000843FB">
        <w:rPr>
          <w:sz w:val="24"/>
          <w:szCs w:val="24"/>
        </w:rPr>
        <w:t xml:space="preserve"> </w:t>
      </w:r>
      <w:r w:rsidRPr="0042571A">
        <w:rPr>
          <w:sz w:val="24"/>
          <w:szCs w:val="24"/>
        </w:rPr>
        <w:t xml:space="preserve">из ФНС России и других территориальных налоговых органов </w:t>
      </w:r>
      <w:r w:rsidR="0042571A" w:rsidRPr="0042571A">
        <w:rPr>
          <w:sz w:val="24"/>
          <w:szCs w:val="24"/>
        </w:rPr>
        <w:t>–</w:t>
      </w:r>
      <w:r w:rsidRPr="0042571A">
        <w:rPr>
          <w:sz w:val="24"/>
          <w:szCs w:val="24"/>
        </w:rPr>
        <w:t xml:space="preserve"> </w:t>
      </w:r>
      <w:r w:rsidR="000D577D">
        <w:rPr>
          <w:b/>
          <w:sz w:val="24"/>
          <w:szCs w:val="24"/>
        </w:rPr>
        <w:t>25</w:t>
      </w:r>
      <w:r w:rsidR="00831D0E" w:rsidRPr="00831D0E">
        <w:rPr>
          <w:b/>
          <w:sz w:val="24"/>
          <w:szCs w:val="24"/>
        </w:rPr>
        <w:t>1</w:t>
      </w:r>
      <w:r w:rsidR="0067615B">
        <w:rPr>
          <w:b/>
          <w:sz w:val="24"/>
          <w:szCs w:val="24"/>
        </w:rPr>
        <w:t>;</w:t>
      </w:r>
      <w:r w:rsidRPr="0042571A">
        <w:rPr>
          <w:sz w:val="24"/>
          <w:szCs w:val="24"/>
        </w:rPr>
        <w:t xml:space="preserve">  </w:t>
      </w:r>
      <w:r w:rsidR="0067615B">
        <w:rPr>
          <w:sz w:val="24"/>
          <w:szCs w:val="24"/>
        </w:rPr>
        <w:t xml:space="preserve">- </w:t>
      </w:r>
      <w:r w:rsidRPr="0042571A">
        <w:rPr>
          <w:sz w:val="24"/>
          <w:szCs w:val="24"/>
        </w:rPr>
        <w:t>от сторонних организаций</w:t>
      </w:r>
      <w:r w:rsidR="0042571A" w:rsidRPr="0042571A">
        <w:rPr>
          <w:sz w:val="24"/>
          <w:szCs w:val="24"/>
        </w:rPr>
        <w:t xml:space="preserve"> –</w:t>
      </w:r>
      <w:r w:rsidRPr="0042571A">
        <w:rPr>
          <w:sz w:val="24"/>
          <w:szCs w:val="24"/>
        </w:rPr>
        <w:t xml:space="preserve"> </w:t>
      </w:r>
      <w:r w:rsidR="000D577D">
        <w:rPr>
          <w:b/>
          <w:sz w:val="24"/>
          <w:szCs w:val="24"/>
        </w:rPr>
        <w:t>8</w:t>
      </w:r>
      <w:r w:rsidR="00831D0E">
        <w:rPr>
          <w:b/>
          <w:sz w:val="24"/>
          <w:szCs w:val="24"/>
        </w:rPr>
        <w:t>5</w:t>
      </w:r>
      <w:r w:rsidR="0067615B">
        <w:rPr>
          <w:b/>
          <w:sz w:val="24"/>
          <w:szCs w:val="24"/>
        </w:rPr>
        <w:t>;</w:t>
      </w:r>
      <w:r w:rsidR="0042571A" w:rsidRPr="0042571A">
        <w:rPr>
          <w:sz w:val="24"/>
          <w:szCs w:val="24"/>
        </w:rPr>
        <w:t xml:space="preserve"> </w:t>
      </w:r>
      <w:r w:rsidR="0067615B">
        <w:rPr>
          <w:sz w:val="24"/>
          <w:szCs w:val="24"/>
        </w:rPr>
        <w:t xml:space="preserve">- </w:t>
      </w:r>
      <w:r w:rsidR="0042571A" w:rsidRPr="0042571A">
        <w:rPr>
          <w:sz w:val="24"/>
          <w:szCs w:val="24"/>
        </w:rPr>
        <w:t xml:space="preserve">от юридических лиц – </w:t>
      </w:r>
      <w:r w:rsidR="000D577D">
        <w:rPr>
          <w:b/>
          <w:sz w:val="24"/>
          <w:szCs w:val="24"/>
        </w:rPr>
        <w:t>104</w:t>
      </w:r>
      <w:r w:rsidR="0042571A" w:rsidRPr="0042571A">
        <w:rPr>
          <w:sz w:val="24"/>
          <w:szCs w:val="24"/>
        </w:rPr>
        <w:t xml:space="preserve"> и </w:t>
      </w:r>
      <w:r w:rsidR="0067615B">
        <w:rPr>
          <w:sz w:val="24"/>
          <w:szCs w:val="24"/>
        </w:rPr>
        <w:t xml:space="preserve">- </w:t>
      </w:r>
      <w:r w:rsidR="0042571A" w:rsidRPr="0042571A">
        <w:rPr>
          <w:sz w:val="24"/>
          <w:szCs w:val="24"/>
        </w:rPr>
        <w:t xml:space="preserve">от индивидуальных </w:t>
      </w:r>
      <w:r w:rsidR="0042571A" w:rsidRPr="00EE4DB9">
        <w:rPr>
          <w:sz w:val="24"/>
          <w:szCs w:val="24"/>
        </w:rPr>
        <w:t>предпринимателей -</w:t>
      </w:r>
      <w:r w:rsidR="000E2B8C" w:rsidRPr="00EE4DB9">
        <w:rPr>
          <w:sz w:val="24"/>
          <w:szCs w:val="24"/>
        </w:rPr>
        <w:t xml:space="preserve"> </w:t>
      </w:r>
      <w:r w:rsidR="00831D0E">
        <w:rPr>
          <w:b/>
          <w:sz w:val="24"/>
          <w:szCs w:val="24"/>
        </w:rPr>
        <w:t>2</w:t>
      </w:r>
      <w:r w:rsidR="000D577D">
        <w:rPr>
          <w:b/>
          <w:sz w:val="24"/>
          <w:szCs w:val="24"/>
        </w:rPr>
        <w:t>0</w:t>
      </w:r>
      <w:r w:rsidRPr="00EE4DB9">
        <w:rPr>
          <w:b/>
          <w:sz w:val="24"/>
          <w:szCs w:val="24"/>
        </w:rPr>
        <w:t xml:space="preserve"> </w:t>
      </w:r>
      <w:r w:rsidRPr="00EE4DB9">
        <w:rPr>
          <w:sz w:val="24"/>
          <w:szCs w:val="24"/>
        </w:rPr>
        <w:t>обращени</w:t>
      </w:r>
      <w:r w:rsidR="00D40C76" w:rsidRPr="00EE4DB9">
        <w:rPr>
          <w:sz w:val="24"/>
          <w:szCs w:val="24"/>
        </w:rPr>
        <w:t>й</w:t>
      </w:r>
      <w:r w:rsidRPr="00EE4DB9">
        <w:rPr>
          <w:sz w:val="24"/>
          <w:szCs w:val="24"/>
        </w:rPr>
        <w:t xml:space="preserve"> граждан. </w:t>
      </w:r>
      <w:r w:rsidRPr="00EE4DB9">
        <w:rPr>
          <w:sz w:val="24"/>
        </w:rPr>
        <w:t xml:space="preserve">По сравнению с аналогичным периодом </w:t>
      </w:r>
      <w:r w:rsidR="00D40C76" w:rsidRPr="00EE4DB9">
        <w:rPr>
          <w:sz w:val="24"/>
        </w:rPr>
        <w:t>прошлого</w:t>
      </w:r>
      <w:r w:rsidRPr="00EE4DB9">
        <w:rPr>
          <w:sz w:val="24"/>
        </w:rPr>
        <w:t xml:space="preserve"> года количество обращений в </w:t>
      </w:r>
      <w:r w:rsidRPr="00C52295">
        <w:rPr>
          <w:sz w:val="24"/>
        </w:rPr>
        <w:t xml:space="preserve">целом </w:t>
      </w:r>
      <w:r w:rsidR="008B7016" w:rsidRPr="00C52295">
        <w:rPr>
          <w:b/>
          <w:sz w:val="24"/>
        </w:rPr>
        <w:t>у</w:t>
      </w:r>
      <w:r w:rsidR="002F3D6F" w:rsidRPr="00C52295">
        <w:rPr>
          <w:b/>
          <w:sz w:val="24"/>
        </w:rPr>
        <w:t>велич</w:t>
      </w:r>
      <w:r w:rsidR="008B7016" w:rsidRPr="00C52295">
        <w:rPr>
          <w:b/>
          <w:sz w:val="24"/>
        </w:rPr>
        <w:t>илось</w:t>
      </w:r>
      <w:r w:rsidRPr="00C52295">
        <w:rPr>
          <w:sz w:val="24"/>
        </w:rPr>
        <w:t xml:space="preserve"> </w:t>
      </w:r>
      <w:r w:rsidRPr="00C52295">
        <w:rPr>
          <w:b/>
          <w:sz w:val="24"/>
        </w:rPr>
        <w:t xml:space="preserve">в </w:t>
      </w:r>
      <w:r w:rsidR="000D577D">
        <w:rPr>
          <w:b/>
          <w:sz w:val="24"/>
        </w:rPr>
        <w:t>1</w:t>
      </w:r>
      <w:r w:rsidR="00C52295" w:rsidRPr="00C52295">
        <w:rPr>
          <w:b/>
          <w:sz w:val="24"/>
        </w:rPr>
        <w:t>,</w:t>
      </w:r>
      <w:r w:rsidR="000D577D">
        <w:rPr>
          <w:b/>
          <w:sz w:val="24"/>
        </w:rPr>
        <w:t>5</w:t>
      </w:r>
      <w:r w:rsidR="00EE4DB9" w:rsidRPr="00C52295">
        <w:rPr>
          <w:b/>
          <w:sz w:val="24"/>
        </w:rPr>
        <w:t xml:space="preserve"> </w:t>
      </w:r>
      <w:r w:rsidRPr="00C52295">
        <w:rPr>
          <w:b/>
          <w:sz w:val="24"/>
        </w:rPr>
        <w:t>раз</w:t>
      </w:r>
      <w:r w:rsidR="00C1039F" w:rsidRPr="00C52295">
        <w:rPr>
          <w:b/>
          <w:sz w:val="24"/>
        </w:rPr>
        <w:t>а</w:t>
      </w:r>
      <w:r w:rsidRPr="00EE4DB9">
        <w:rPr>
          <w:sz w:val="24"/>
        </w:rPr>
        <w:t xml:space="preserve"> (в</w:t>
      </w:r>
      <w:r w:rsidR="000D577D">
        <w:rPr>
          <w:sz w:val="24"/>
        </w:rPr>
        <w:t>о</w:t>
      </w:r>
      <w:r w:rsidRPr="00EE4DB9">
        <w:rPr>
          <w:sz w:val="24"/>
        </w:rPr>
        <w:t xml:space="preserve"> </w:t>
      </w:r>
      <w:r w:rsidR="000D577D">
        <w:rPr>
          <w:sz w:val="24"/>
        </w:rPr>
        <w:t>2</w:t>
      </w:r>
      <w:r w:rsidR="004802D8">
        <w:rPr>
          <w:sz w:val="24"/>
        </w:rPr>
        <w:t xml:space="preserve"> квартале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</w:t>
      </w:r>
      <w:r w:rsidR="00113A47" w:rsidRPr="00EE4DB9">
        <w:rPr>
          <w:sz w:val="24"/>
        </w:rPr>
        <w:t xml:space="preserve">находилось на </w:t>
      </w:r>
      <w:r w:rsidR="00542F74">
        <w:rPr>
          <w:sz w:val="24"/>
        </w:rPr>
        <w:t>исполн</w:t>
      </w:r>
      <w:r w:rsidR="00113A47" w:rsidRPr="00EE4DB9">
        <w:rPr>
          <w:sz w:val="24"/>
        </w:rPr>
        <w:t xml:space="preserve">ении </w:t>
      </w:r>
      <w:r w:rsidR="00C1039F" w:rsidRPr="00EE4DB9">
        <w:rPr>
          <w:sz w:val="24"/>
        </w:rPr>
        <w:t>–</w:t>
      </w:r>
      <w:r w:rsidR="00245AA2" w:rsidRPr="00EE4DB9">
        <w:rPr>
          <w:sz w:val="24"/>
        </w:rPr>
        <w:t xml:space="preserve"> </w:t>
      </w:r>
      <w:r w:rsidR="000D577D">
        <w:rPr>
          <w:b/>
          <w:color w:val="auto"/>
          <w:sz w:val="24"/>
        </w:rPr>
        <w:t>775</w:t>
      </w:r>
      <w:r w:rsidR="00245AA2" w:rsidRPr="00EE4DB9">
        <w:rPr>
          <w:b/>
          <w:color w:val="FF0000"/>
          <w:sz w:val="24"/>
        </w:rPr>
        <w:t xml:space="preserve"> </w:t>
      </w:r>
      <w:r w:rsidR="00C1039F" w:rsidRPr="00EE4DB9">
        <w:rPr>
          <w:sz w:val="24"/>
        </w:rPr>
        <w:t>обращени</w:t>
      </w:r>
      <w:r w:rsidR="00831D0E">
        <w:rPr>
          <w:sz w:val="24"/>
        </w:rPr>
        <w:t>й</w:t>
      </w:r>
      <w:r w:rsidR="00C1039F" w:rsidRPr="00EE4DB9">
        <w:rPr>
          <w:sz w:val="24"/>
        </w:rPr>
        <w:t>)</w:t>
      </w:r>
      <w:r w:rsidRPr="00EE4DB9">
        <w:rPr>
          <w:sz w:val="24"/>
        </w:rPr>
        <w:t xml:space="preserve">, количество интернет - обращений </w:t>
      </w:r>
      <w:r w:rsidR="00F74678" w:rsidRPr="00EE4DB9">
        <w:rPr>
          <w:b/>
          <w:sz w:val="24"/>
        </w:rPr>
        <w:t>у</w:t>
      </w:r>
      <w:r w:rsidR="00245AA2" w:rsidRPr="00EE4DB9">
        <w:rPr>
          <w:b/>
          <w:sz w:val="24"/>
        </w:rPr>
        <w:t>величило</w:t>
      </w:r>
      <w:r w:rsidR="00EA3873" w:rsidRPr="00EE4DB9">
        <w:rPr>
          <w:b/>
          <w:sz w:val="24"/>
        </w:rPr>
        <w:t>сь</w:t>
      </w:r>
      <w:r w:rsidR="00C1039F" w:rsidRPr="00EE4DB9">
        <w:rPr>
          <w:sz w:val="24"/>
        </w:rPr>
        <w:t xml:space="preserve"> </w:t>
      </w:r>
      <w:r w:rsidR="00501D5D" w:rsidRPr="00EE4DB9">
        <w:rPr>
          <w:b/>
          <w:sz w:val="24"/>
        </w:rPr>
        <w:t>в</w:t>
      </w:r>
      <w:r w:rsidR="000D577D">
        <w:rPr>
          <w:b/>
          <w:sz w:val="24"/>
        </w:rPr>
        <w:t xml:space="preserve"> 2,4</w:t>
      </w:r>
      <w:r w:rsidR="00EE4DB9" w:rsidRPr="00EE4DB9">
        <w:rPr>
          <w:b/>
          <w:sz w:val="24"/>
        </w:rPr>
        <w:t xml:space="preserve"> </w:t>
      </w:r>
      <w:r w:rsidR="00501D5D" w:rsidRPr="00EE4DB9">
        <w:rPr>
          <w:b/>
          <w:sz w:val="24"/>
        </w:rPr>
        <w:t>раз</w:t>
      </w:r>
      <w:r w:rsidR="0067615B">
        <w:rPr>
          <w:b/>
          <w:sz w:val="24"/>
        </w:rPr>
        <w:t>а</w:t>
      </w:r>
      <w:r w:rsidR="00501D5D" w:rsidRPr="00EE4DB9">
        <w:rPr>
          <w:sz w:val="24"/>
        </w:rPr>
        <w:t xml:space="preserve"> </w:t>
      </w:r>
      <w:r w:rsidRPr="00EE4DB9">
        <w:rPr>
          <w:sz w:val="24"/>
        </w:rPr>
        <w:t>(в</w:t>
      </w:r>
      <w:r w:rsidR="000D577D">
        <w:rPr>
          <w:sz w:val="24"/>
        </w:rPr>
        <w:t>о</w:t>
      </w:r>
      <w:r w:rsidRPr="00EE4DB9">
        <w:rPr>
          <w:sz w:val="24"/>
        </w:rPr>
        <w:t xml:space="preserve"> </w:t>
      </w:r>
      <w:r w:rsidR="000D577D">
        <w:rPr>
          <w:sz w:val="24"/>
        </w:rPr>
        <w:t>2</w:t>
      </w:r>
      <w:r w:rsidR="0067615B">
        <w:rPr>
          <w:sz w:val="24"/>
        </w:rPr>
        <w:t xml:space="preserve"> квартал</w:t>
      </w:r>
      <w:r w:rsidR="00C52295">
        <w:rPr>
          <w:sz w:val="24"/>
        </w:rPr>
        <w:t>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поступило -  </w:t>
      </w:r>
      <w:r w:rsidR="000D577D">
        <w:rPr>
          <w:b/>
          <w:sz w:val="24"/>
        </w:rPr>
        <w:t>214</w:t>
      </w:r>
      <w:r w:rsidR="0067615B">
        <w:rPr>
          <w:sz w:val="24"/>
        </w:rPr>
        <w:t xml:space="preserve"> </w:t>
      </w:r>
      <w:r w:rsidRPr="00EE4DB9">
        <w:rPr>
          <w:sz w:val="24"/>
        </w:rPr>
        <w:t>интернет - обращени</w:t>
      </w:r>
      <w:r w:rsidR="00EE4DB9" w:rsidRPr="00EE4DB9">
        <w:rPr>
          <w:sz w:val="24"/>
        </w:rPr>
        <w:t>й</w:t>
      </w:r>
      <w:r w:rsidRPr="00EE4DB9">
        <w:rPr>
          <w:sz w:val="24"/>
        </w:rPr>
        <w:t>).</w:t>
      </w:r>
    </w:p>
    <w:p w:rsidR="001D07C3" w:rsidRPr="00BC734C" w:rsidRDefault="001D07C3" w:rsidP="00572781">
      <w:pPr>
        <w:pStyle w:val="a8"/>
        <w:ind w:left="142" w:right="1" w:firstLine="567"/>
        <w:jc w:val="both"/>
        <w:rPr>
          <w:b/>
          <w:sz w:val="24"/>
        </w:rPr>
      </w:pPr>
      <w:r w:rsidRPr="0048427B">
        <w:rPr>
          <w:sz w:val="24"/>
        </w:rPr>
        <w:t xml:space="preserve">В отчетном периоде все обращения, поступившие </w:t>
      </w:r>
      <w:r w:rsidR="00111618">
        <w:rPr>
          <w:sz w:val="24"/>
        </w:rPr>
        <w:t xml:space="preserve">в Управление </w:t>
      </w:r>
      <w:r w:rsidRPr="0048427B">
        <w:rPr>
          <w:sz w:val="24"/>
        </w:rPr>
        <w:t xml:space="preserve">для рассмотрения и подготовки ответа, поставлены на контроль и исполнены без нарушений сроков. </w:t>
      </w:r>
      <w:r w:rsidR="00111618" w:rsidRPr="00111618">
        <w:rPr>
          <w:sz w:val="24"/>
        </w:rPr>
        <w:t xml:space="preserve">Рассмотрено в структурных подразделениях Управления с направлением ответа – </w:t>
      </w:r>
      <w:r w:rsidR="004E76DD" w:rsidRPr="004E76DD">
        <w:rPr>
          <w:b/>
          <w:sz w:val="24"/>
        </w:rPr>
        <w:t>871</w:t>
      </w:r>
      <w:r w:rsidR="00111618" w:rsidRPr="00111618">
        <w:rPr>
          <w:sz w:val="24"/>
        </w:rPr>
        <w:t xml:space="preserve"> обращени</w:t>
      </w:r>
      <w:r w:rsidR="004E76DD">
        <w:rPr>
          <w:sz w:val="24"/>
        </w:rPr>
        <w:t>е</w:t>
      </w:r>
      <w:r w:rsidR="00111618" w:rsidRPr="00111618">
        <w:rPr>
          <w:sz w:val="24"/>
        </w:rPr>
        <w:t xml:space="preserve">, перенаправлено в другие федеральные органы и ведомства - </w:t>
      </w:r>
      <w:r w:rsidR="00111618" w:rsidRPr="00111618">
        <w:rPr>
          <w:b/>
          <w:sz w:val="24"/>
        </w:rPr>
        <w:t>15</w:t>
      </w:r>
      <w:r w:rsidR="004E76DD">
        <w:rPr>
          <w:b/>
          <w:sz w:val="24"/>
        </w:rPr>
        <w:t>9</w:t>
      </w:r>
      <w:r w:rsidR="00111618" w:rsidRPr="00111618">
        <w:rPr>
          <w:sz w:val="24"/>
        </w:rPr>
        <w:t xml:space="preserve"> обращени</w:t>
      </w:r>
      <w:r w:rsidR="004E76DD">
        <w:rPr>
          <w:sz w:val="24"/>
        </w:rPr>
        <w:t>й</w:t>
      </w:r>
      <w:r w:rsidR="00111618" w:rsidRPr="00111618">
        <w:rPr>
          <w:sz w:val="24"/>
        </w:rPr>
        <w:t xml:space="preserve"> граждан. </w:t>
      </w:r>
      <w:r w:rsidR="004E76DD">
        <w:rPr>
          <w:sz w:val="24"/>
        </w:rPr>
        <w:t xml:space="preserve">До 5 дней рассмотрено - </w:t>
      </w:r>
      <w:r w:rsidRPr="0048427B">
        <w:rPr>
          <w:sz w:val="24"/>
        </w:rPr>
        <w:t>2</w:t>
      </w:r>
      <w:r w:rsidR="004E76DD">
        <w:rPr>
          <w:sz w:val="24"/>
        </w:rPr>
        <w:t>78 обращений</w:t>
      </w:r>
      <w:r w:rsidRPr="0048427B">
        <w:rPr>
          <w:sz w:val="24"/>
        </w:rPr>
        <w:t xml:space="preserve"> </w:t>
      </w:r>
      <w:r w:rsidRPr="00111618">
        <w:rPr>
          <w:b/>
          <w:sz w:val="24"/>
        </w:rPr>
        <w:t>(2</w:t>
      </w:r>
      <w:r w:rsidR="0033089A" w:rsidRPr="0033089A">
        <w:rPr>
          <w:b/>
          <w:sz w:val="24"/>
        </w:rPr>
        <w:t>7</w:t>
      </w:r>
      <w:r w:rsidRPr="00111618">
        <w:rPr>
          <w:b/>
          <w:sz w:val="24"/>
        </w:rPr>
        <w:t>%),</w:t>
      </w:r>
      <w:r w:rsidRPr="0048427B">
        <w:rPr>
          <w:sz w:val="24"/>
        </w:rPr>
        <w:t xml:space="preserve"> до 15 дней - </w:t>
      </w:r>
      <w:r w:rsidR="0033089A" w:rsidRPr="0033089A">
        <w:rPr>
          <w:sz w:val="24"/>
        </w:rPr>
        <w:t>38</w:t>
      </w:r>
      <w:r w:rsidR="0033089A">
        <w:rPr>
          <w:sz w:val="24"/>
        </w:rPr>
        <w:t>4</w:t>
      </w:r>
      <w:r w:rsidRPr="0048427B">
        <w:rPr>
          <w:sz w:val="24"/>
        </w:rPr>
        <w:t xml:space="preserve"> обращений </w:t>
      </w:r>
      <w:r w:rsidRPr="00111618">
        <w:rPr>
          <w:b/>
          <w:sz w:val="24"/>
        </w:rPr>
        <w:t>(37%)</w:t>
      </w:r>
      <w:r w:rsidR="0033089A">
        <w:rPr>
          <w:sz w:val="24"/>
        </w:rPr>
        <w:t xml:space="preserve"> и до 30 дней рассмотрено - </w:t>
      </w:r>
      <w:r w:rsidR="0033089A" w:rsidRPr="0033089A">
        <w:rPr>
          <w:sz w:val="24"/>
        </w:rPr>
        <w:t>337</w:t>
      </w:r>
      <w:r w:rsidRPr="0048427B">
        <w:rPr>
          <w:sz w:val="24"/>
        </w:rPr>
        <w:t xml:space="preserve"> обращений </w:t>
      </w:r>
      <w:r w:rsidRPr="00111618">
        <w:rPr>
          <w:b/>
          <w:sz w:val="24"/>
        </w:rPr>
        <w:t>(3</w:t>
      </w:r>
      <w:r w:rsidR="0033089A" w:rsidRPr="0033089A">
        <w:rPr>
          <w:b/>
          <w:sz w:val="24"/>
        </w:rPr>
        <w:t>3</w:t>
      </w:r>
      <w:r w:rsidRPr="00111618">
        <w:rPr>
          <w:b/>
          <w:sz w:val="24"/>
        </w:rPr>
        <w:t>%).</w:t>
      </w:r>
      <w:r w:rsidRPr="0048427B">
        <w:rPr>
          <w:sz w:val="24"/>
        </w:rPr>
        <w:t xml:space="preserve"> Кроме того, у 3</w:t>
      </w:r>
      <w:r w:rsidR="0033089A" w:rsidRPr="0033089A">
        <w:rPr>
          <w:sz w:val="24"/>
        </w:rPr>
        <w:t>1</w:t>
      </w:r>
      <w:r w:rsidRPr="0048427B">
        <w:rPr>
          <w:sz w:val="24"/>
        </w:rPr>
        <w:t xml:space="preserve"> обращени</w:t>
      </w:r>
      <w:r w:rsidR="0033089A">
        <w:rPr>
          <w:sz w:val="24"/>
        </w:rPr>
        <w:t>я</w:t>
      </w:r>
      <w:r w:rsidR="0048427B" w:rsidRPr="0048427B">
        <w:rPr>
          <w:sz w:val="24"/>
        </w:rPr>
        <w:t xml:space="preserve"> </w:t>
      </w:r>
      <w:r w:rsidR="0048427B" w:rsidRPr="00111618">
        <w:rPr>
          <w:b/>
          <w:sz w:val="24"/>
        </w:rPr>
        <w:t>(</w:t>
      </w:r>
      <w:r w:rsidR="0033089A">
        <w:rPr>
          <w:b/>
          <w:sz w:val="24"/>
        </w:rPr>
        <w:t>3</w:t>
      </w:r>
      <w:r w:rsidR="0048427B" w:rsidRPr="00111618">
        <w:rPr>
          <w:b/>
          <w:sz w:val="24"/>
        </w:rPr>
        <w:t>%)</w:t>
      </w:r>
      <w:r w:rsidRPr="0048427B">
        <w:rPr>
          <w:sz w:val="24"/>
        </w:rPr>
        <w:t xml:space="preserve"> по объективным причинам продлен срок исполнения свыше 30 дней.</w:t>
      </w:r>
      <w:r w:rsidR="0048427B">
        <w:rPr>
          <w:i/>
          <w:sz w:val="24"/>
        </w:rPr>
        <w:t xml:space="preserve"> </w:t>
      </w:r>
      <w:r w:rsidRPr="00111618">
        <w:rPr>
          <w:sz w:val="24"/>
        </w:rPr>
        <w:t>По результатам рассмотрения поступивших об</w:t>
      </w:r>
      <w:r w:rsidR="00111618" w:rsidRPr="00111618">
        <w:rPr>
          <w:sz w:val="24"/>
        </w:rPr>
        <w:t xml:space="preserve">ращений дано разъяснение на - </w:t>
      </w:r>
      <w:r w:rsidR="0033089A">
        <w:rPr>
          <w:sz w:val="24"/>
        </w:rPr>
        <w:t>770</w:t>
      </w:r>
      <w:r w:rsidRPr="00111618">
        <w:rPr>
          <w:sz w:val="24"/>
        </w:rPr>
        <w:t xml:space="preserve"> обращений</w:t>
      </w:r>
      <w:r w:rsidR="00111618" w:rsidRPr="00111618">
        <w:rPr>
          <w:sz w:val="24"/>
        </w:rPr>
        <w:t xml:space="preserve"> </w:t>
      </w:r>
      <w:r w:rsidR="00111618" w:rsidRPr="00111618">
        <w:rPr>
          <w:b/>
          <w:sz w:val="24"/>
        </w:rPr>
        <w:t>(8</w:t>
      </w:r>
      <w:r w:rsidR="0033089A">
        <w:rPr>
          <w:b/>
          <w:sz w:val="24"/>
        </w:rPr>
        <w:t>3</w:t>
      </w:r>
      <w:r w:rsidR="00111618" w:rsidRPr="00111618">
        <w:rPr>
          <w:b/>
          <w:sz w:val="24"/>
        </w:rPr>
        <w:t>%)</w:t>
      </w:r>
      <w:r w:rsidRPr="00111618">
        <w:rPr>
          <w:b/>
          <w:sz w:val="24"/>
        </w:rPr>
        <w:t>,</w:t>
      </w:r>
      <w:r w:rsidRPr="00111618">
        <w:rPr>
          <w:sz w:val="24"/>
        </w:rPr>
        <w:t xml:space="preserve"> удовлетворено по результа</w:t>
      </w:r>
      <w:r w:rsidR="00111618" w:rsidRPr="00111618">
        <w:rPr>
          <w:sz w:val="24"/>
        </w:rPr>
        <w:t xml:space="preserve">там рассмотрения обращения в - </w:t>
      </w:r>
      <w:r w:rsidR="0033089A">
        <w:rPr>
          <w:sz w:val="24"/>
        </w:rPr>
        <w:t>3</w:t>
      </w:r>
      <w:r w:rsidRPr="00111618">
        <w:rPr>
          <w:sz w:val="24"/>
        </w:rPr>
        <w:t>2 случаях</w:t>
      </w:r>
      <w:r w:rsidR="0033089A">
        <w:rPr>
          <w:sz w:val="24"/>
        </w:rPr>
        <w:t xml:space="preserve"> </w:t>
      </w:r>
      <w:r w:rsidR="00111618" w:rsidRPr="00111618">
        <w:rPr>
          <w:b/>
          <w:sz w:val="24"/>
        </w:rPr>
        <w:t>(</w:t>
      </w:r>
      <w:r w:rsidR="0033089A">
        <w:rPr>
          <w:b/>
          <w:sz w:val="24"/>
        </w:rPr>
        <w:t>3</w:t>
      </w:r>
      <w:r w:rsidR="00111618" w:rsidRPr="00111618">
        <w:rPr>
          <w:b/>
          <w:sz w:val="24"/>
        </w:rPr>
        <w:t>%)</w:t>
      </w:r>
      <w:r w:rsidRPr="00111618">
        <w:rPr>
          <w:b/>
          <w:sz w:val="24"/>
        </w:rPr>
        <w:t>,</w:t>
      </w:r>
      <w:r w:rsidRPr="00111618">
        <w:rPr>
          <w:sz w:val="24"/>
        </w:rPr>
        <w:t xml:space="preserve">  отозвано заявителями - </w:t>
      </w:r>
      <w:r w:rsidR="00111618" w:rsidRPr="00111618">
        <w:rPr>
          <w:sz w:val="24"/>
        </w:rPr>
        <w:t>1</w:t>
      </w:r>
      <w:r w:rsidR="0033089A">
        <w:rPr>
          <w:sz w:val="24"/>
        </w:rPr>
        <w:t>33</w:t>
      </w:r>
      <w:r w:rsidRPr="00111618">
        <w:rPr>
          <w:sz w:val="24"/>
        </w:rPr>
        <w:t xml:space="preserve"> жалоб</w:t>
      </w:r>
      <w:r w:rsidR="0033089A">
        <w:rPr>
          <w:sz w:val="24"/>
        </w:rPr>
        <w:t>ы</w:t>
      </w:r>
      <w:r w:rsidRPr="00111618">
        <w:rPr>
          <w:sz w:val="24"/>
        </w:rPr>
        <w:t xml:space="preserve"> (обращени</w:t>
      </w:r>
      <w:r w:rsidR="0033089A">
        <w:rPr>
          <w:sz w:val="24"/>
        </w:rPr>
        <w:t>я</w:t>
      </w:r>
      <w:r w:rsidRPr="00111618">
        <w:rPr>
          <w:sz w:val="24"/>
        </w:rPr>
        <w:t>)</w:t>
      </w:r>
      <w:r w:rsidR="00111618" w:rsidRPr="00111618">
        <w:rPr>
          <w:sz w:val="24"/>
        </w:rPr>
        <w:t xml:space="preserve"> </w:t>
      </w:r>
      <w:r w:rsidR="00111618" w:rsidRPr="00111618">
        <w:rPr>
          <w:b/>
          <w:sz w:val="24"/>
        </w:rPr>
        <w:t>(1</w:t>
      </w:r>
      <w:r w:rsidR="0033089A">
        <w:rPr>
          <w:b/>
          <w:sz w:val="24"/>
        </w:rPr>
        <w:t>4</w:t>
      </w:r>
      <w:r w:rsidR="00111618" w:rsidRPr="00111618">
        <w:rPr>
          <w:b/>
          <w:sz w:val="24"/>
        </w:rPr>
        <w:t>%)</w:t>
      </w:r>
      <w:r w:rsidRPr="00111618">
        <w:rPr>
          <w:sz w:val="24"/>
        </w:rPr>
        <w:t>.</w:t>
      </w:r>
      <w:r w:rsidRPr="00D35D05">
        <w:rPr>
          <w:i/>
          <w:sz w:val="24"/>
        </w:rPr>
        <w:t xml:space="preserve"> </w:t>
      </w:r>
      <w:r w:rsidRPr="00BC734C">
        <w:rPr>
          <w:sz w:val="24"/>
        </w:rPr>
        <w:t>Сводная справка о поступлении и рассмотрении письменн</w:t>
      </w:r>
      <w:r w:rsidR="0033089A">
        <w:rPr>
          <w:sz w:val="24"/>
        </w:rPr>
        <w:t>ых обращений граждан с 01.04</w:t>
      </w:r>
      <w:r w:rsidRPr="00BC734C">
        <w:rPr>
          <w:sz w:val="24"/>
        </w:rPr>
        <w:t>.202</w:t>
      </w:r>
      <w:r>
        <w:rPr>
          <w:sz w:val="24"/>
        </w:rPr>
        <w:t>3</w:t>
      </w:r>
      <w:r w:rsidRPr="00BC734C">
        <w:rPr>
          <w:sz w:val="24"/>
        </w:rPr>
        <w:t xml:space="preserve"> по 3</w:t>
      </w:r>
      <w:r w:rsidR="0033089A">
        <w:rPr>
          <w:sz w:val="24"/>
        </w:rPr>
        <w:t>0</w:t>
      </w:r>
      <w:r w:rsidRPr="00BC734C">
        <w:rPr>
          <w:sz w:val="24"/>
        </w:rPr>
        <w:t>.0</w:t>
      </w:r>
      <w:r w:rsidR="0033089A">
        <w:rPr>
          <w:sz w:val="24"/>
        </w:rPr>
        <w:t>6</w:t>
      </w:r>
      <w:r w:rsidRPr="00BC734C">
        <w:rPr>
          <w:sz w:val="24"/>
        </w:rPr>
        <w:t>.202</w:t>
      </w:r>
      <w:r>
        <w:rPr>
          <w:sz w:val="24"/>
        </w:rPr>
        <w:t>3</w:t>
      </w:r>
      <w:r w:rsidRPr="00BC734C">
        <w:rPr>
          <w:sz w:val="24"/>
        </w:rPr>
        <w:t xml:space="preserve"> прилагается (</w:t>
      </w:r>
      <w:r w:rsidRPr="00BC734C">
        <w:rPr>
          <w:b/>
          <w:sz w:val="24"/>
        </w:rPr>
        <w:t>приложение 1).</w:t>
      </w:r>
    </w:p>
    <w:p w:rsidR="00FA54D6" w:rsidRPr="00E43A15" w:rsidRDefault="00D40C76" w:rsidP="00572781">
      <w:pPr>
        <w:pStyle w:val="a8"/>
        <w:ind w:left="142" w:right="1" w:firstLine="567"/>
        <w:jc w:val="both"/>
        <w:rPr>
          <w:sz w:val="24"/>
        </w:rPr>
      </w:pPr>
      <w:r w:rsidRPr="00E43A15">
        <w:rPr>
          <w:sz w:val="24"/>
        </w:rPr>
        <w:t xml:space="preserve">По тематике обращений, поступивших в текущем периоде, преобладают вопросы </w:t>
      </w:r>
      <w:r w:rsidR="00FA54D6" w:rsidRPr="00E43A15">
        <w:rPr>
          <w:b/>
          <w:sz w:val="24"/>
        </w:rPr>
        <w:t>администрирования налогов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 xml:space="preserve">физических лиц </w:t>
      </w:r>
      <w:r w:rsidR="00FA54D6" w:rsidRPr="00E43A15">
        <w:rPr>
          <w:sz w:val="24"/>
        </w:rPr>
        <w:t xml:space="preserve">- </w:t>
      </w:r>
      <w:r w:rsidR="0033089A">
        <w:rPr>
          <w:sz w:val="24"/>
        </w:rPr>
        <w:t>190</w:t>
      </w:r>
      <w:r w:rsidR="00FA54D6" w:rsidRPr="00E43A15">
        <w:rPr>
          <w:sz w:val="24"/>
        </w:rPr>
        <w:t xml:space="preserve"> обращени</w:t>
      </w:r>
      <w:r w:rsidR="007235F9" w:rsidRPr="00E43A15">
        <w:rPr>
          <w:sz w:val="24"/>
        </w:rPr>
        <w:t>й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>(</w:t>
      </w:r>
      <w:r w:rsidR="007235F9" w:rsidRPr="00E43A15">
        <w:rPr>
          <w:b/>
          <w:sz w:val="24"/>
        </w:rPr>
        <w:t>1</w:t>
      </w:r>
      <w:r w:rsidR="00E43A15" w:rsidRPr="00E43A15">
        <w:rPr>
          <w:b/>
          <w:sz w:val="24"/>
        </w:rPr>
        <w:t>9</w:t>
      </w:r>
      <w:r w:rsidR="00FA54D6" w:rsidRPr="00E43A15">
        <w:rPr>
          <w:b/>
          <w:sz w:val="24"/>
        </w:rPr>
        <w:t>%),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 xml:space="preserve">в </w:t>
      </w:r>
      <w:r w:rsidR="00E43A15" w:rsidRPr="00E43A15">
        <w:rPr>
          <w:b/>
          <w:sz w:val="24"/>
        </w:rPr>
        <w:t>1.</w:t>
      </w:r>
      <w:r w:rsidR="0033089A">
        <w:rPr>
          <w:b/>
          <w:sz w:val="24"/>
        </w:rPr>
        <w:t>4</w:t>
      </w:r>
      <w:r w:rsidR="00FA54D6" w:rsidRPr="00E43A15">
        <w:rPr>
          <w:b/>
          <w:sz w:val="24"/>
        </w:rPr>
        <w:t xml:space="preserve"> раза больше </w:t>
      </w:r>
      <w:r w:rsidR="0033089A" w:rsidRPr="009F33AF">
        <w:rPr>
          <w:sz w:val="24"/>
        </w:rPr>
        <w:t>2</w:t>
      </w:r>
      <w:r w:rsidR="00E43A15" w:rsidRPr="009F33AF">
        <w:rPr>
          <w:sz w:val="24"/>
        </w:rPr>
        <w:t xml:space="preserve"> </w:t>
      </w:r>
      <w:r w:rsidR="00E43A15" w:rsidRPr="00E43A15">
        <w:rPr>
          <w:sz w:val="24"/>
        </w:rPr>
        <w:t>квартала</w:t>
      </w:r>
      <w:r w:rsidR="00FA54D6" w:rsidRPr="00E43A15">
        <w:rPr>
          <w:sz w:val="24"/>
        </w:rPr>
        <w:t xml:space="preserve"> 2022 года. По налогу </w:t>
      </w:r>
      <w:r w:rsidR="00FA54D6" w:rsidRPr="00E43A15">
        <w:rPr>
          <w:b/>
          <w:sz w:val="24"/>
        </w:rPr>
        <w:t>на доходы физических лиц</w:t>
      </w:r>
      <w:r w:rsidR="009F33AF">
        <w:rPr>
          <w:sz w:val="24"/>
        </w:rPr>
        <w:t xml:space="preserve"> обратил</w:t>
      </w:r>
      <w:r w:rsidR="007235F9" w:rsidRPr="00E43A15">
        <w:rPr>
          <w:sz w:val="24"/>
        </w:rPr>
        <w:t>с</w:t>
      </w:r>
      <w:r w:rsidR="009F33AF">
        <w:rPr>
          <w:sz w:val="24"/>
        </w:rPr>
        <w:t>я</w:t>
      </w:r>
      <w:r w:rsidR="007235F9" w:rsidRPr="00E43A15">
        <w:rPr>
          <w:sz w:val="24"/>
        </w:rPr>
        <w:t xml:space="preserve"> - </w:t>
      </w:r>
      <w:r w:rsidR="00E43A15" w:rsidRPr="00E43A15">
        <w:rPr>
          <w:sz w:val="24"/>
        </w:rPr>
        <w:t>1</w:t>
      </w:r>
      <w:r w:rsidR="009F33AF">
        <w:rPr>
          <w:sz w:val="24"/>
        </w:rPr>
        <w:t>21</w:t>
      </w:r>
      <w:r w:rsidR="00FA54D6" w:rsidRPr="00E43A15">
        <w:rPr>
          <w:sz w:val="24"/>
        </w:rPr>
        <w:t xml:space="preserve"> заявител</w:t>
      </w:r>
      <w:r w:rsidR="009F33AF">
        <w:rPr>
          <w:sz w:val="24"/>
        </w:rPr>
        <w:t>ь</w:t>
      </w:r>
      <w:r w:rsidR="00FA54D6" w:rsidRPr="00E43A15">
        <w:rPr>
          <w:sz w:val="24"/>
        </w:rPr>
        <w:t xml:space="preserve">, по </w:t>
      </w:r>
      <w:r w:rsidR="00FA54D6" w:rsidRPr="00E43A15">
        <w:rPr>
          <w:b/>
          <w:sz w:val="24"/>
        </w:rPr>
        <w:t>налогу на имущество</w:t>
      </w:r>
      <w:r w:rsidR="00FA54D6" w:rsidRPr="00E43A15">
        <w:rPr>
          <w:sz w:val="24"/>
        </w:rPr>
        <w:t xml:space="preserve"> - </w:t>
      </w:r>
      <w:r w:rsidR="009F33AF">
        <w:rPr>
          <w:sz w:val="24"/>
        </w:rPr>
        <w:t>44</w:t>
      </w:r>
      <w:r w:rsidR="00FA54D6" w:rsidRPr="00E43A15">
        <w:rPr>
          <w:sz w:val="24"/>
        </w:rPr>
        <w:t xml:space="preserve">, по </w:t>
      </w:r>
      <w:r w:rsidR="00FA54D6" w:rsidRPr="00E43A15">
        <w:rPr>
          <w:b/>
          <w:sz w:val="24"/>
        </w:rPr>
        <w:t>земельному налогу</w:t>
      </w:r>
      <w:r w:rsidR="00FA54D6" w:rsidRPr="00E43A15">
        <w:rPr>
          <w:sz w:val="24"/>
        </w:rPr>
        <w:t xml:space="preserve"> - </w:t>
      </w:r>
      <w:r w:rsidR="00E43A15" w:rsidRPr="00E43A15">
        <w:rPr>
          <w:sz w:val="24"/>
        </w:rPr>
        <w:t>1</w:t>
      </w:r>
      <w:r w:rsidR="009F33AF">
        <w:rPr>
          <w:sz w:val="24"/>
        </w:rPr>
        <w:t>1</w:t>
      </w:r>
      <w:r w:rsidR="00FA54D6" w:rsidRPr="00E43A15">
        <w:rPr>
          <w:sz w:val="24"/>
        </w:rPr>
        <w:t xml:space="preserve">, по </w:t>
      </w:r>
      <w:r w:rsidR="00FA54D6" w:rsidRPr="00E43A15">
        <w:rPr>
          <w:b/>
          <w:sz w:val="24"/>
        </w:rPr>
        <w:t>транспортному</w:t>
      </w:r>
      <w:r w:rsidR="00FA54D6" w:rsidRPr="00E43A15">
        <w:rPr>
          <w:sz w:val="24"/>
        </w:rPr>
        <w:t xml:space="preserve"> </w:t>
      </w:r>
      <w:r w:rsidR="00FA54D6" w:rsidRPr="00E43A15">
        <w:rPr>
          <w:b/>
          <w:sz w:val="24"/>
        </w:rPr>
        <w:t>налогу</w:t>
      </w:r>
      <w:r w:rsidR="00FA54D6" w:rsidRPr="00E43A15">
        <w:rPr>
          <w:sz w:val="24"/>
        </w:rPr>
        <w:t xml:space="preserve"> – </w:t>
      </w:r>
      <w:r w:rsidR="009F33AF">
        <w:rPr>
          <w:sz w:val="24"/>
        </w:rPr>
        <w:t>1</w:t>
      </w:r>
      <w:r w:rsidR="00E43A15" w:rsidRPr="00E43A15">
        <w:rPr>
          <w:sz w:val="24"/>
        </w:rPr>
        <w:t>2</w:t>
      </w:r>
      <w:r w:rsidR="009F33AF">
        <w:rPr>
          <w:sz w:val="24"/>
        </w:rPr>
        <w:t>, по актуализации сведений об объектах налогообложения – 2 заявителя</w:t>
      </w:r>
      <w:r w:rsidR="00FA54D6" w:rsidRPr="00E43A15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572781" w:rsidRPr="00514BD8" w:rsidRDefault="004120CD" w:rsidP="00572781">
      <w:pPr>
        <w:pStyle w:val="a8"/>
        <w:ind w:left="142" w:right="1" w:firstLine="567"/>
        <w:jc w:val="both"/>
        <w:rPr>
          <w:sz w:val="24"/>
        </w:rPr>
      </w:pPr>
      <w:r w:rsidRPr="00E43A15">
        <w:rPr>
          <w:sz w:val="24"/>
        </w:rPr>
        <w:t xml:space="preserve">Остаются актуальными в текущем </w:t>
      </w:r>
      <w:r w:rsidR="00E43A15" w:rsidRPr="00E43A15">
        <w:rPr>
          <w:sz w:val="24"/>
        </w:rPr>
        <w:t xml:space="preserve">квартале </w:t>
      </w:r>
      <w:r w:rsidR="00BA2BB7">
        <w:rPr>
          <w:sz w:val="24"/>
        </w:rPr>
        <w:t xml:space="preserve">вопросы </w:t>
      </w:r>
      <w:r w:rsidR="00D40C76" w:rsidRPr="007235F9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D40C76" w:rsidRPr="007235F9">
        <w:rPr>
          <w:sz w:val="24"/>
        </w:rPr>
        <w:t xml:space="preserve"> </w:t>
      </w:r>
      <w:r w:rsidR="00D40C76" w:rsidRPr="007235F9">
        <w:rPr>
          <w:b/>
          <w:sz w:val="24"/>
        </w:rPr>
        <w:t>(бездействия) должностных лиц</w:t>
      </w:r>
      <w:r w:rsidR="00D40C76" w:rsidRPr="007235F9">
        <w:rPr>
          <w:sz w:val="24"/>
        </w:rPr>
        <w:t xml:space="preserve">  – </w:t>
      </w:r>
      <w:r w:rsidR="00E43A15">
        <w:rPr>
          <w:sz w:val="24"/>
        </w:rPr>
        <w:t>1</w:t>
      </w:r>
      <w:r w:rsidR="009F33AF">
        <w:rPr>
          <w:sz w:val="24"/>
        </w:rPr>
        <w:t>80</w:t>
      </w:r>
      <w:r w:rsidR="00D40C76" w:rsidRPr="007235F9">
        <w:rPr>
          <w:sz w:val="24"/>
        </w:rPr>
        <w:t xml:space="preserve"> обращени</w:t>
      </w:r>
      <w:r w:rsidR="009F33AF">
        <w:rPr>
          <w:sz w:val="24"/>
        </w:rPr>
        <w:t>й</w:t>
      </w:r>
      <w:r w:rsidR="00D40C76" w:rsidRPr="007235F9">
        <w:rPr>
          <w:sz w:val="24"/>
        </w:rPr>
        <w:t xml:space="preserve"> </w:t>
      </w:r>
      <w:r w:rsidR="00D40C76" w:rsidRPr="00E43A15">
        <w:rPr>
          <w:b/>
          <w:sz w:val="24"/>
        </w:rPr>
        <w:t>(</w:t>
      </w:r>
      <w:r w:rsidR="00FA54D6" w:rsidRPr="00E43A15">
        <w:rPr>
          <w:b/>
          <w:sz w:val="24"/>
        </w:rPr>
        <w:t>1</w:t>
      </w:r>
      <w:r w:rsidR="009F33AF">
        <w:rPr>
          <w:b/>
          <w:sz w:val="24"/>
        </w:rPr>
        <w:t>8</w:t>
      </w:r>
      <w:r w:rsidR="00D40C76" w:rsidRPr="00E43A15">
        <w:rPr>
          <w:b/>
          <w:sz w:val="24"/>
        </w:rPr>
        <w:t>%),</w:t>
      </w:r>
      <w:r w:rsidR="00D40C76" w:rsidRPr="007235F9">
        <w:rPr>
          <w:sz w:val="24"/>
        </w:rPr>
        <w:t xml:space="preserve"> в</w:t>
      </w:r>
      <w:r w:rsidR="00D40C76" w:rsidRPr="007235F9">
        <w:rPr>
          <w:b/>
          <w:sz w:val="24"/>
        </w:rPr>
        <w:t xml:space="preserve"> 1,</w:t>
      </w:r>
      <w:r w:rsidR="009F33AF">
        <w:rPr>
          <w:b/>
          <w:sz w:val="24"/>
        </w:rPr>
        <w:t>8</w:t>
      </w:r>
      <w:r w:rsidR="00D40C76" w:rsidRPr="007235F9">
        <w:rPr>
          <w:b/>
          <w:sz w:val="24"/>
        </w:rPr>
        <w:t xml:space="preserve"> раза</w:t>
      </w:r>
      <w:r w:rsidR="00D40C76" w:rsidRPr="007235F9">
        <w:rPr>
          <w:sz w:val="24"/>
        </w:rPr>
        <w:t xml:space="preserve"> </w:t>
      </w:r>
      <w:r w:rsidR="00D40C76" w:rsidRPr="007235F9">
        <w:rPr>
          <w:b/>
          <w:sz w:val="24"/>
        </w:rPr>
        <w:t xml:space="preserve">больше </w:t>
      </w:r>
      <w:r w:rsidR="009F33AF">
        <w:rPr>
          <w:b/>
          <w:sz w:val="24"/>
        </w:rPr>
        <w:t>2</w:t>
      </w:r>
      <w:r w:rsidR="00E43A15" w:rsidRPr="00E43A15">
        <w:rPr>
          <w:sz w:val="24"/>
        </w:rPr>
        <w:t xml:space="preserve"> квартала</w:t>
      </w:r>
      <w:r w:rsidR="00E43A15">
        <w:rPr>
          <w:b/>
          <w:sz w:val="24"/>
        </w:rPr>
        <w:t xml:space="preserve"> </w:t>
      </w:r>
      <w:r w:rsidR="00D40C76" w:rsidRPr="007235F9">
        <w:rPr>
          <w:sz w:val="24"/>
        </w:rPr>
        <w:t>202</w:t>
      </w:r>
      <w:r w:rsidR="00AF4449" w:rsidRPr="007235F9">
        <w:rPr>
          <w:sz w:val="24"/>
        </w:rPr>
        <w:t>2</w:t>
      </w:r>
      <w:r w:rsidR="00D40C76" w:rsidRPr="007235F9">
        <w:rPr>
          <w:sz w:val="24"/>
        </w:rPr>
        <w:t xml:space="preserve"> года.</w:t>
      </w:r>
      <w:r w:rsidR="00572781" w:rsidRPr="00572781">
        <w:t xml:space="preserve"> </w:t>
      </w:r>
      <w:r w:rsidR="00572781" w:rsidRPr="00572781">
        <w:rPr>
          <w:sz w:val="24"/>
        </w:rPr>
        <w:t>Из общего количества таких обращений - 49% составляют вопросы, связанные с обжалованием решений налоговых органов, вынесенных по результатам камеральных и выездных налоговых проверок, решений о принятии обеспечительных мер, а также по обжалованию действий должностных лиц инспекций при проведении мероприятий налогового контроля (истребование документов, допросы, осмотры, экспертиза). Вопросы, связанные с обжалованием действий налоговых органов по отказу в исполнении заявления о распоряжении путем возврата (зачета) суммой денежных средств, формирующих положительное сальдо ЕНС налогоплательщика - составляют 10%. Остальные обращения по вопросам обжалования решений о государственной регистрации, отказе в регистрации, а также вопросам приостановления операций по счетам.</w:t>
      </w:r>
      <w:r w:rsidR="00D40C76" w:rsidRPr="007235F9">
        <w:rPr>
          <w:sz w:val="24"/>
        </w:rPr>
        <w:t xml:space="preserve"> </w:t>
      </w:r>
    </w:p>
    <w:p w:rsidR="00D40C76" w:rsidRDefault="009F33AF" w:rsidP="00572781">
      <w:pPr>
        <w:pStyle w:val="a8"/>
        <w:ind w:left="142" w:right="1" w:firstLine="567"/>
        <w:jc w:val="both"/>
        <w:rPr>
          <w:sz w:val="24"/>
        </w:rPr>
      </w:pPr>
      <w:r w:rsidRPr="007235F9">
        <w:rPr>
          <w:sz w:val="24"/>
        </w:rPr>
        <w:t>Обращались граждане в</w:t>
      </w:r>
      <w:r>
        <w:rPr>
          <w:sz w:val="24"/>
        </w:rPr>
        <w:t>о</w:t>
      </w:r>
      <w:r w:rsidRPr="007235F9">
        <w:rPr>
          <w:sz w:val="24"/>
        </w:rPr>
        <w:t xml:space="preserve"> </w:t>
      </w:r>
      <w:r>
        <w:rPr>
          <w:sz w:val="24"/>
        </w:rPr>
        <w:t>2 квартале</w:t>
      </w:r>
      <w:r w:rsidRPr="007235F9">
        <w:rPr>
          <w:sz w:val="24"/>
        </w:rPr>
        <w:t xml:space="preserve"> 2023 года по вопросам</w:t>
      </w:r>
      <w:r w:rsidR="00EE5957" w:rsidRPr="007235F9">
        <w:rPr>
          <w:sz w:val="24"/>
        </w:rPr>
        <w:t xml:space="preserve"> </w:t>
      </w:r>
      <w:r w:rsidR="00EE5957" w:rsidRPr="007235F9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="00EE5957" w:rsidRPr="007235F9">
        <w:rPr>
          <w:sz w:val="24"/>
        </w:rPr>
        <w:t xml:space="preserve"> – </w:t>
      </w:r>
      <w:r w:rsidR="00E43A15">
        <w:rPr>
          <w:sz w:val="24"/>
        </w:rPr>
        <w:t>1</w:t>
      </w:r>
      <w:r>
        <w:rPr>
          <w:sz w:val="24"/>
        </w:rPr>
        <w:t>14</w:t>
      </w:r>
      <w:r w:rsidR="00EE5957" w:rsidRPr="007235F9">
        <w:rPr>
          <w:sz w:val="24"/>
        </w:rPr>
        <w:t xml:space="preserve"> обращени</w:t>
      </w:r>
      <w:r w:rsidR="00E43A15">
        <w:rPr>
          <w:sz w:val="24"/>
        </w:rPr>
        <w:t>й</w:t>
      </w:r>
      <w:r w:rsidR="00EE5957" w:rsidRPr="007235F9">
        <w:rPr>
          <w:sz w:val="24"/>
        </w:rPr>
        <w:t xml:space="preserve"> </w:t>
      </w:r>
      <w:r w:rsidR="00EE5957" w:rsidRPr="007235F9">
        <w:rPr>
          <w:b/>
          <w:sz w:val="24"/>
        </w:rPr>
        <w:t>(1</w:t>
      </w:r>
      <w:r w:rsidR="00E43A15">
        <w:rPr>
          <w:b/>
          <w:sz w:val="24"/>
        </w:rPr>
        <w:t>1</w:t>
      </w:r>
      <w:r w:rsidR="00EE5957" w:rsidRPr="007235F9">
        <w:rPr>
          <w:b/>
          <w:sz w:val="24"/>
        </w:rPr>
        <w:t>%),</w:t>
      </w:r>
      <w:r w:rsidR="00EE5957" w:rsidRPr="007235F9">
        <w:rPr>
          <w:sz w:val="24"/>
        </w:rPr>
        <w:t xml:space="preserve"> </w:t>
      </w:r>
      <w:r w:rsidR="00EE5957" w:rsidRPr="007235F9">
        <w:rPr>
          <w:b/>
          <w:sz w:val="24"/>
        </w:rPr>
        <w:t xml:space="preserve">в </w:t>
      </w:r>
      <w:r w:rsidR="00AF4449" w:rsidRPr="007235F9">
        <w:rPr>
          <w:b/>
          <w:sz w:val="24"/>
        </w:rPr>
        <w:t>1,</w:t>
      </w:r>
      <w:r>
        <w:rPr>
          <w:b/>
          <w:sz w:val="24"/>
        </w:rPr>
        <w:t>1</w:t>
      </w:r>
      <w:r w:rsidR="00EE5957" w:rsidRPr="007235F9">
        <w:rPr>
          <w:b/>
          <w:sz w:val="24"/>
        </w:rPr>
        <w:t xml:space="preserve"> раз</w:t>
      </w:r>
      <w:r w:rsidR="00AF4449" w:rsidRPr="007235F9">
        <w:rPr>
          <w:b/>
          <w:sz w:val="24"/>
        </w:rPr>
        <w:t>а</w:t>
      </w:r>
      <w:r w:rsidR="00EE5957" w:rsidRPr="007235F9">
        <w:rPr>
          <w:sz w:val="24"/>
        </w:rPr>
        <w:t xml:space="preserve"> </w:t>
      </w:r>
      <w:r w:rsidR="00EE5957" w:rsidRPr="007235F9">
        <w:rPr>
          <w:b/>
          <w:sz w:val="24"/>
        </w:rPr>
        <w:t xml:space="preserve">больше </w:t>
      </w:r>
      <w:r w:rsidR="00EE5957" w:rsidRPr="007235F9">
        <w:rPr>
          <w:sz w:val="24"/>
        </w:rPr>
        <w:t>аналогичного периода прошлого года.</w:t>
      </w:r>
      <w:r w:rsidR="00EE5957" w:rsidRPr="00AF4449">
        <w:rPr>
          <w:sz w:val="24"/>
        </w:rPr>
        <w:t xml:space="preserve">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DE3018" w:rsidRPr="007235F9" w:rsidRDefault="00BA2BB7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lastRenderedPageBreak/>
        <w:t>По в</w:t>
      </w:r>
      <w:r w:rsidR="009F33AF" w:rsidRPr="00E43A15">
        <w:rPr>
          <w:sz w:val="24"/>
        </w:rPr>
        <w:t>опрос</w:t>
      </w:r>
      <w:r>
        <w:rPr>
          <w:sz w:val="24"/>
        </w:rPr>
        <w:t xml:space="preserve">ам </w:t>
      </w:r>
      <w:r w:rsidR="009F33AF" w:rsidRPr="00E43A15">
        <w:rPr>
          <w:b/>
          <w:sz w:val="24"/>
        </w:rPr>
        <w:t>урегулирования задолженности по налогам, сборам и взносам</w:t>
      </w:r>
      <w:r w:rsidR="009F33AF" w:rsidRPr="007235F9">
        <w:rPr>
          <w:b/>
          <w:sz w:val="24"/>
        </w:rPr>
        <w:t xml:space="preserve"> в бюджеты государственных внебюджетных фондов</w:t>
      </w:r>
      <w:r w:rsidR="009F33AF" w:rsidRPr="007235F9">
        <w:rPr>
          <w:sz w:val="24"/>
        </w:rPr>
        <w:t xml:space="preserve"> </w:t>
      </w:r>
      <w:r>
        <w:rPr>
          <w:sz w:val="24"/>
        </w:rPr>
        <w:t>–</w:t>
      </w:r>
      <w:r w:rsidR="009F33AF" w:rsidRPr="007235F9">
        <w:rPr>
          <w:sz w:val="24"/>
        </w:rPr>
        <w:t xml:space="preserve"> 6</w:t>
      </w:r>
      <w:r>
        <w:rPr>
          <w:sz w:val="24"/>
        </w:rPr>
        <w:t xml:space="preserve">5 </w:t>
      </w:r>
      <w:r w:rsidR="009F33AF" w:rsidRPr="007235F9">
        <w:rPr>
          <w:sz w:val="24"/>
        </w:rPr>
        <w:t xml:space="preserve">обращений </w:t>
      </w:r>
      <w:r w:rsidR="009F33AF" w:rsidRPr="007235F9">
        <w:rPr>
          <w:b/>
          <w:sz w:val="24"/>
        </w:rPr>
        <w:t>(</w:t>
      </w:r>
      <w:r w:rsidR="00572781" w:rsidRPr="00572781">
        <w:rPr>
          <w:b/>
          <w:sz w:val="24"/>
        </w:rPr>
        <w:t>6</w:t>
      </w:r>
      <w:r w:rsidR="009F33AF" w:rsidRPr="007235F9">
        <w:rPr>
          <w:b/>
          <w:sz w:val="24"/>
        </w:rPr>
        <w:t>%),</w:t>
      </w:r>
      <w:r w:rsidR="009F33AF" w:rsidRPr="007235F9">
        <w:rPr>
          <w:sz w:val="24"/>
        </w:rPr>
        <w:t xml:space="preserve"> </w:t>
      </w:r>
      <w:r w:rsidR="009F33AF" w:rsidRPr="007235F9">
        <w:rPr>
          <w:b/>
          <w:sz w:val="24"/>
        </w:rPr>
        <w:t xml:space="preserve">в </w:t>
      </w:r>
      <w:r w:rsidR="00572781" w:rsidRPr="00572781">
        <w:rPr>
          <w:b/>
          <w:sz w:val="24"/>
        </w:rPr>
        <w:t>1.1</w:t>
      </w:r>
      <w:r w:rsidR="009F33AF" w:rsidRPr="007235F9">
        <w:rPr>
          <w:b/>
          <w:sz w:val="24"/>
        </w:rPr>
        <w:t xml:space="preserve"> раз</w:t>
      </w:r>
      <w:r w:rsidR="00572781">
        <w:rPr>
          <w:b/>
          <w:sz w:val="24"/>
        </w:rPr>
        <w:t>а</w:t>
      </w:r>
      <w:r w:rsidR="009F33AF" w:rsidRPr="007235F9">
        <w:rPr>
          <w:b/>
          <w:sz w:val="24"/>
        </w:rPr>
        <w:t xml:space="preserve"> больше</w:t>
      </w:r>
      <w:r w:rsidR="009F33AF" w:rsidRPr="007235F9">
        <w:rPr>
          <w:sz w:val="24"/>
        </w:rPr>
        <w:t xml:space="preserve"> аналогичного периода прошлого года</w:t>
      </w:r>
      <w:r w:rsidR="00DE3018">
        <w:rPr>
          <w:sz w:val="24"/>
        </w:rPr>
        <w:t>,</w:t>
      </w:r>
      <w:r w:rsidR="00DE3018" w:rsidRPr="00DE3018">
        <w:rPr>
          <w:sz w:val="24"/>
        </w:rPr>
        <w:t xml:space="preserve"> </w:t>
      </w:r>
      <w:r w:rsidR="00DE3018" w:rsidRPr="00600A00">
        <w:rPr>
          <w:sz w:val="24"/>
        </w:rPr>
        <w:t xml:space="preserve">по вопросам </w:t>
      </w:r>
      <w:r w:rsidR="00DE3018" w:rsidRPr="00600A00">
        <w:rPr>
          <w:b/>
          <w:sz w:val="24"/>
        </w:rPr>
        <w:t xml:space="preserve">возврата и </w:t>
      </w:r>
      <w:proofErr w:type="gramStart"/>
      <w:r w:rsidR="00DE3018" w:rsidRPr="00600A00">
        <w:rPr>
          <w:b/>
          <w:sz w:val="24"/>
        </w:rPr>
        <w:t>зачета</w:t>
      </w:r>
      <w:proofErr w:type="gramEnd"/>
      <w:r w:rsidR="00DE3018" w:rsidRPr="00600A00">
        <w:rPr>
          <w:b/>
          <w:sz w:val="24"/>
        </w:rPr>
        <w:t xml:space="preserve"> излишне уплаченных или взысканных</w:t>
      </w:r>
      <w:r w:rsidR="00DE3018" w:rsidRPr="00600A00">
        <w:rPr>
          <w:sz w:val="24"/>
        </w:rPr>
        <w:t xml:space="preserve"> </w:t>
      </w:r>
      <w:r w:rsidR="00DE3018" w:rsidRPr="00600A00">
        <w:rPr>
          <w:b/>
          <w:sz w:val="24"/>
        </w:rPr>
        <w:t>сумм</w:t>
      </w:r>
      <w:r w:rsidR="00DE3018" w:rsidRPr="00600A00">
        <w:rPr>
          <w:sz w:val="24"/>
        </w:rPr>
        <w:t xml:space="preserve"> </w:t>
      </w:r>
      <w:r w:rsidR="00DE3018" w:rsidRPr="00600A00">
        <w:rPr>
          <w:b/>
          <w:sz w:val="24"/>
        </w:rPr>
        <w:t>налогов, сборов, взносов, пеней и штрафов</w:t>
      </w:r>
      <w:r w:rsidR="00DE3018" w:rsidRPr="00600A00">
        <w:rPr>
          <w:sz w:val="24"/>
        </w:rPr>
        <w:t xml:space="preserve"> </w:t>
      </w:r>
      <w:r w:rsidR="00DE3018">
        <w:rPr>
          <w:sz w:val="24"/>
        </w:rPr>
        <w:t xml:space="preserve">– 65 </w:t>
      </w:r>
      <w:r w:rsidR="00DE3018" w:rsidRPr="00600A00">
        <w:rPr>
          <w:sz w:val="24"/>
        </w:rPr>
        <w:t>обращени</w:t>
      </w:r>
      <w:r w:rsidR="00DE3018">
        <w:rPr>
          <w:sz w:val="24"/>
        </w:rPr>
        <w:t>й</w:t>
      </w:r>
      <w:r w:rsidR="00DE3018" w:rsidRPr="00600A00">
        <w:rPr>
          <w:sz w:val="24"/>
        </w:rPr>
        <w:t xml:space="preserve"> </w:t>
      </w:r>
      <w:r w:rsidR="00DE3018" w:rsidRPr="00600A00">
        <w:rPr>
          <w:b/>
          <w:sz w:val="24"/>
        </w:rPr>
        <w:t>(</w:t>
      </w:r>
      <w:r w:rsidR="00572781">
        <w:rPr>
          <w:b/>
          <w:sz w:val="24"/>
        </w:rPr>
        <w:t>6</w:t>
      </w:r>
      <w:r w:rsidR="00DE3018" w:rsidRPr="00600A00">
        <w:rPr>
          <w:b/>
          <w:sz w:val="24"/>
        </w:rPr>
        <w:t>%)</w:t>
      </w:r>
      <w:r w:rsidR="00DE3018">
        <w:rPr>
          <w:b/>
          <w:sz w:val="24"/>
        </w:rPr>
        <w:t>,</w:t>
      </w:r>
      <w:r w:rsidR="009F33AF" w:rsidRPr="007235F9">
        <w:rPr>
          <w:sz w:val="24"/>
        </w:rPr>
        <w:t xml:space="preserve"> </w:t>
      </w:r>
      <w:r w:rsidR="00DE3018" w:rsidRPr="00DE3018">
        <w:rPr>
          <w:b/>
          <w:sz w:val="24"/>
        </w:rPr>
        <w:t>в 7 раз</w:t>
      </w:r>
      <w:r w:rsidR="00DE3018">
        <w:rPr>
          <w:sz w:val="24"/>
        </w:rPr>
        <w:t xml:space="preserve"> больше </w:t>
      </w:r>
      <w:r w:rsidR="00AC3E4E">
        <w:rPr>
          <w:sz w:val="24"/>
        </w:rPr>
        <w:t>2 квартала</w:t>
      </w:r>
      <w:r w:rsidR="00DE3018">
        <w:rPr>
          <w:sz w:val="24"/>
        </w:rPr>
        <w:t xml:space="preserve"> 2022 года. </w:t>
      </w:r>
      <w:r w:rsidR="00DE3018" w:rsidRPr="00BC589B">
        <w:rPr>
          <w:sz w:val="24"/>
        </w:rPr>
        <w:t xml:space="preserve">Граждане </w:t>
      </w:r>
      <w:r w:rsidR="00DE3018">
        <w:rPr>
          <w:sz w:val="24"/>
        </w:rPr>
        <w:t xml:space="preserve">обращались по вопросам возврата оплаченных сумм налогов, </w:t>
      </w:r>
      <w:r w:rsidR="00DE3018" w:rsidRPr="00BC589B">
        <w:rPr>
          <w:sz w:val="24"/>
        </w:rPr>
        <w:t>высказывали несогласие с образованием у них сумм задолженности по имущественным налогам, начислении штрафов и пени за несвоевременную уплату налогов.</w:t>
      </w:r>
    </w:p>
    <w:p w:rsidR="00C0609B" w:rsidRPr="00600A00" w:rsidRDefault="008A479C" w:rsidP="00572781">
      <w:pPr>
        <w:pStyle w:val="a8"/>
        <w:ind w:left="142" w:right="1" w:firstLine="567"/>
        <w:jc w:val="both"/>
        <w:rPr>
          <w:sz w:val="24"/>
        </w:rPr>
      </w:pPr>
      <w:r w:rsidRPr="00600A00">
        <w:rPr>
          <w:sz w:val="24"/>
        </w:rPr>
        <w:t>Поступали обращения по вопросам</w:t>
      </w:r>
      <w:r w:rsidR="000A1DAD">
        <w:rPr>
          <w:sz w:val="24"/>
        </w:rPr>
        <w:t xml:space="preserve"> </w:t>
      </w:r>
      <w:r w:rsidR="000A1DAD" w:rsidRPr="000A1DAD">
        <w:rPr>
          <w:b/>
          <w:sz w:val="24"/>
        </w:rPr>
        <w:t>надзора в области организации и проведения азартных</w:t>
      </w:r>
      <w:r w:rsidR="000A1DAD">
        <w:rPr>
          <w:sz w:val="24"/>
        </w:rPr>
        <w:t xml:space="preserve"> </w:t>
      </w:r>
      <w:r w:rsidR="000A1DAD" w:rsidRPr="000A1DAD">
        <w:rPr>
          <w:b/>
          <w:sz w:val="24"/>
        </w:rPr>
        <w:t>игр и лотерей</w:t>
      </w:r>
      <w:r w:rsidR="000A1DAD">
        <w:rPr>
          <w:sz w:val="24"/>
        </w:rPr>
        <w:t xml:space="preserve"> – 41 обращение </w:t>
      </w:r>
      <w:r w:rsidR="000A1DAD" w:rsidRPr="005847A8">
        <w:rPr>
          <w:b/>
          <w:sz w:val="24"/>
        </w:rPr>
        <w:t>(4%),</w:t>
      </w:r>
      <w:r w:rsidR="007235F9" w:rsidRPr="007235F9">
        <w:rPr>
          <w:sz w:val="24"/>
        </w:rPr>
        <w:t xml:space="preserve"> </w:t>
      </w:r>
      <w:r w:rsidR="00C0609B" w:rsidRPr="00600A00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5847A8" w:rsidRPr="005847A8">
        <w:rPr>
          <w:b/>
          <w:sz w:val="24"/>
        </w:rPr>
        <w:t xml:space="preserve"> </w:t>
      </w:r>
      <w:r w:rsidR="00C0609B" w:rsidRPr="00600A00">
        <w:rPr>
          <w:sz w:val="24"/>
        </w:rPr>
        <w:t xml:space="preserve">– </w:t>
      </w:r>
      <w:r w:rsidR="001D07C3">
        <w:rPr>
          <w:sz w:val="24"/>
        </w:rPr>
        <w:t>3</w:t>
      </w:r>
      <w:r w:rsidR="000A1DAD">
        <w:rPr>
          <w:sz w:val="24"/>
        </w:rPr>
        <w:t>2</w:t>
      </w:r>
      <w:r w:rsidR="005847A8" w:rsidRPr="005847A8">
        <w:rPr>
          <w:sz w:val="24"/>
        </w:rPr>
        <w:t xml:space="preserve"> </w:t>
      </w:r>
      <w:r w:rsidR="00C0609B" w:rsidRPr="00600A00">
        <w:rPr>
          <w:sz w:val="24"/>
        </w:rPr>
        <w:t>обращени</w:t>
      </w:r>
      <w:r w:rsidR="000A1DAD">
        <w:rPr>
          <w:sz w:val="24"/>
        </w:rPr>
        <w:t>я</w:t>
      </w:r>
      <w:r w:rsidR="00C0609B" w:rsidRPr="00600A00">
        <w:rPr>
          <w:sz w:val="24"/>
        </w:rPr>
        <w:t xml:space="preserve"> </w:t>
      </w:r>
      <w:r w:rsidR="00C0609B" w:rsidRPr="00600A00">
        <w:rPr>
          <w:b/>
          <w:sz w:val="24"/>
        </w:rPr>
        <w:t>(</w:t>
      </w:r>
      <w:r w:rsidR="001D07C3">
        <w:rPr>
          <w:b/>
          <w:sz w:val="24"/>
        </w:rPr>
        <w:t>3</w:t>
      </w:r>
      <w:r w:rsidR="00C0609B" w:rsidRPr="00600A00">
        <w:rPr>
          <w:b/>
          <w:sz w:val="24"/>
        </w:rPr>
        <w:t>%</w:t>
      </w:r>
      <w:r w:rsidR="00C0609B" w:rsidRPr="00600A00">
        <w:rPr>
          <w:sz w:val="24"/>
        </w:rPr>
        <w:t>)</w:t>
      </w:r>
      <w:r w:rsidR="000A1DAD">
        <w:rPr>
          <w:sz w:val="24"/>
        </w:rPr>
        <w:t xml:space="preserve">, </w:t>
      </w:r>
      <w:r w:rsidR="000A1DAD" w:rsidRPr="000A1DAD">
        <w:rPr>
          <w:b/>
          <w:sz w:val="24"/>
        </w:rPr>
        <w:t>налогообложения малого бизнеса, специальных налоговых режимов</w:t>
      </w:r>
      <w:r w:rsidR="00C0609B" w:rsidRPr="00600A00">
        <w:rPr>
          <w:sz w:val="24"/>
        </w:rPr>
        <w:t xml:space="preserve"> </w:t>
      </w:r>
      <w:r w:rsidR="000A1DAD">
        <w:rPr>
          <w:sz w:val="24"/>
        </w:rPr>
        <w:t xml:space="preserve"> - 30 обращений  </w:t>
      </w:r>
      <w:r w:rsidR="000A1DAD" w:rsidRPr="000A1DAD">
        <w:rPr>
          <w:b/>
          <w:sz w:val="24"/>
        </w:rPr>
        <w:t>(3%)</w:t>
      </w:r>
      <w:r w:rsidR="000A1DAD">
        <w:rPr>
          <w:sz w:val="24"/>
        </w:rPr>
        <w:t xml:space="preserve"> </w:t>
      </w:r>
      <w:r w:rsidR="001D07C3">
        <w:rPr>
          <w:sz w:val="24"/>
        </w:rPr>
        <w:t>и другим вопросам.</w:t>
      </w:r>
    </w:p>
    <w:p w:rsidR="009D51AB" w:rsidRPr="007260FB" w:rsidRDefault="009D51AB" w:rsidP="00572781">
      <w:pPr>
        <w:ind w:left="142" w:right="1" w:firstLine="567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</w:t>
      </w:r>
      <w:r w:rsidR="00B812CF">
        <w:rPr>
          <w:sz w:val="24"/>
          <w:szCs w:val="24"/>
        </w:rPr>
        <w:t>и</w:t>
      </w:r>
      <w:r w:rsidRPr="00435171">
        <w:rPr>
          <w:sz w:val="24"/>
          <w:szCs w:val="24"/>
        </w:rPr>
        <w:t xml:space="preserve"> о входящей корреспонденции </w:t>
      </w:r>
      <w:r w:rsidRPr="00E12BD6">
        <w:rPr>
          <w:b/>
          <w:sz w:val="24"/>
          <w:szCs w:val="24"/>
        </w:rPr>
        <w:t>по тематике</w:t>
      </w:r>
      <w:r w:rsidRPr="00435171">
        <w:rPr>
          <w:sz w:val="24"/>
          <w:szCs w:val="24"/>
        </w:rPr>
        <w:t xml:space="preserve"> обращений граждан, поступивших в У</w:t>
      </w:r>
      <w:r w:rsidR="00A157E3">
        <w:rPr>
          <w:sz w:val="24"/>
          <w:szCs w:val="24"/>
        </w:rPr>
        <w:t>правление</w:t>
      </w:r>
      <w:r w:rsidRPr="00435171">
        <w:rPr>
          <w:sz w:val="24"/>
          <w:szCs w:val="24"/>
        </w:rPr>
        <w:t xml:space="preserve"> </w:t>
      </w:r>
      <w:r w:rsidR="006A6A23">
        <w:rPr>
          <w:sz w:val="24"/>
          <w:szCs w:val="24"/>
        </w:rPr>
        <w:t>(</w:t>
      </w:r>
      <w:r w:rsidRPr="00435171">
        <w:rPr>
          <w:sz w:val="24"/>
          <w:szCs w:val="24"/>
        </w:rPr>
        <w:t>в соответствии  с Тематическим классификатором обращений граждан Российской Федерации</w:t>
      </w:r>
      <w:r w:rsidR="006A6A23">
        <w:rPr>
          <w:sz w:val="24"/>
          <w:szCs w:val="24"/>
        </w:rPr>
        <w:t>)</w:t>
      </w:r>
      <w:r w:rsidRPr="00435171">
        <w:rPr>
          <w:sz w:val="24"/>
          <w:szCs w:val="24"/>
        </w:rPr>
        <w:t xml:space="preserve"> </w:t>
      </w:r>
      <w:r w:rsidR="007260FB">
        <w:rPr>
          <w:sz w:val="24"/>
          <w:szCs w:val="24"/>
        </w:rPr>
        <w:t xml:space="preserve">в </w:t>
      </w:r>
      <w:r w:rsidR="007260FB">
        <w:rPr>
          <w:b/>
          <w:sz w:val="24"/>
          <w:szCs w:val="24"/>
        </w:rPr>
        <w:t>приложени</w:t>
      </w:r>
      <w:r w:rsidR="006A6A23">
        <w:rPr>
          <w:b/>
          <w:sz w:val="24"/>
          <w:szCs w:val="24"/>
        </w:rPr>
        <w:t>ях</w:t>
      </w:r>
      <w:r w:rsidR="007260FB" w:rsidRPr="007260FB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2</w:t>
      </w:r>
      <w:r w:rsidR="007260FB">
        <w:rPr>
          <w:b/>
          <w:sz w:val="24"/>
          <w:szCs w:val="24"/>
        </w:rPr>
        <w:t xml:space="preserve"> </w:t>
      </w:r>
      <w:r w:rsidR="007260FB" w:rsidRPr="005847A8">
        <w:rPr>
          <w:sz w:val="24"/>
          <w:szCs w:val="24"/>
        </w:rPr>
        <w:t>и</w:t>
      </w:r>
      <w:r w:rsidR="00106497" w:rsidRPr="00106497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3</w:t>
      </w:r>
      <w:r w:rsidR="007260FB" w:rsidRPr="007260FB">
        <w:rPr>
          <w:b/>
          <w:sz w:val="24"/>
          <w:szCs w:val="24"/>
        </w:rPr>
        <w:t>,</w:t>
      </w:r>
      <w:r w:rsidR="007260FB" w:rsidRPr="007260FB">
        <w:rPr>
          <w:sz w:val="24"/>
          <w:szCs w:val="24"/>
        </w:rPr>
        <w:t xml:space="preserve"> а диаграмма основных вопросов, затронутых гражданами в своих обращениях, в </w:t>
      </w:r>
      <w:r w:rsidR="007260FB" w:rsidRPr="007260FB">
        <w:rPr>
          <w:b/>
          <w:sz w:val="24"/>
          <w:szCs w:val="24"/>
        </w:rPr>
        <w:t>приложении № 4</w:t>
      </w:r>
      <w:r w:rsidRPr="007260FB">
        <w:rPr>
          <w:b/>
          <w:sz w:val="24"/>
          <w:szCs w:val="24"/>
        </w:rPr>
        <w:t>.</w:t>
      </w:r>
    </w:p>
    <w:p w:rsidR="00EA48F4" w:rsidRPr="005847A8" w:rsidRDefault="0031316C" w:rsidP="00572781">
      <w:pPr>
        <w:pStyle w:val="a8"/>
        <w:ind w:left="142" w:right="1" w:firstLine="567"/>
        <w:jc w:val="both"/>
      </w:pPr>
      <w:r w:rsidRPr="005847A8">
        <w:rPr>
          <w:sz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</w:t>
      </w:r>
      <w:r w:rsidR="00EC23B8" w:rsidRPr="005847A8">
        <w:rPr>
          <w:sz w:val="24"/>
        </w:rPr>
        <w:t xml:space="preserve">оводством Управления принято - </w:t>
      </w:r>
      <w:r w:rsidR="005847A8" w:rsidRPr="00AC3E4E">
        <w:rPr>
          <w:b/>
          <w:sz w:val="24"/>
        </w:rPr>
        <w:t>2</w:t>
      </w:r>
      <w:r w:rsidRPr="005847A8">
        <w:rPr>
          <w:sz w:val="24"/>
        </w:rPr>
        <w:t xml:space="preserve"> гражданина. В ходе личного приема гражданам даны устные разъяснения по решению проблемных вопросов, </w:t>
      </w:r>
      <w:r w:rsidR="00AE7D16" w:rsidRPr="005847A8">
        <w:rPr>
          <w:sz w:val="24"/>
        </w:rPr>
        <w:t>принято</w:t>
      </w:r>
      <w:r w:rsidR="00C378BA" w:rsidRPr="005847A8">
        <w:rPr>
          <w:sz w:val="24"/>
        </w:rPr>
        <w:t xml:space="preserve"> 1 </w:t>
      </w:r>
      <w:r w:rsidR="00AE7D16" w:rsidRPr="005847A8">
        <w:rPr>
          <w:sz w:val="24"/>
        </w:rPr>
        <w:t>письменное заявление.</w:t>
      </w:r>
      <w:r w:rsidR="007730D0" w:rsidRPr="005847A8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D976B4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D976B4">
        <w:rPr>
          <w:sz w:val="24"/>
        </w:rPr>
        <w:t xml:space="preserve">В территориальных налоговых органах Красноярского края в текущем периоде находилось на исполнении </w:t>
      </w:r>
      <w:r w:rsidRPr="00E12BD6">
        <w:rPr>
          <w:b/>
          <w:sz w:val="24"/>
        </w:rPr>
        <w:t>2</w:t>
      </w:r>
      <w:r w:rsidR="003673AF" w:rsidRPr="003673AF">
        <w:rPr>
          <w:b/>
          <w:sz w:val="24"/>
        </w:rPr>
        <w:t>46</w:t>
      </w:r>
      <w:r w:rsidRPr="00E12BD6">
        <w:rPr>
          <w:b/>
          <w:sz w:val="24"/>
        </w:rPr>
        <w:t>0</w:t>
      </w:r>
      <w:r w:rsidR="003673AF" w:rsidRPr="003673AF">
        <w:rPr>
          <w:b/>
          <w:sz w:val="24"/>
        </w:rPr>
        <w:t>6</w:t>
      </w:r>
      <w:r w:rsidRPr="00D976B4">
        <w:rPr>
          <w:sz w:val="24"/>
        </w:rPr>
        <w:t xml:space="preserve"> обращений, в том числе поступило в</w:t>
      </w:r>
      <w:r w:rsidR="003673AF">
        <w:rPr>
          <w:sz w:val="24"/>
        </w:rPr>
        <w:t>о 2</w:t>
      </w:r>
      <w:r w:rsidRPr="00D976B4">
        <w:rPr>
          <w:sz w:val="24"/>
        </w:rPr>
        <w:t xml:space="preserve"> квартале на исполнение - </w:t>
      </w:r>
      <w:r w:rsidRPr="00E12BD6">
        <w:rPr>
          <w:b/>
          <w:sz w:val="24"/>
        </w:rPr>
        <w:t>2</w:t>
      </w:r>
      <w:r w:rsidR="003673AF">
        <w:rPr>
          <w:b/>
          <w:sz w:val="24"/>
        </w:rPr>
        <w:t>2137</w:t>
      </w:r>
      <w:r w:rsidRPr="00D976B4">
        <w:rPr>
          <w:sz w:val="24"/>
        </w:rPr>
        <w:t xml:space="preserve"> обращений граждан, что на </w:t>
      </w:r>
      <w:r w:rsidR="00D976B4" w:rsidRPr="00D976B4">
        <w:rPr>
          <w:sz w:val="24"/>
        </w:rPr>
        <w:t>3</w:t>
      </w:r>
      <w:r w:rsidR="003673AF">
        <w:rPr>
          <w:sz w:val="24"/>
        </w:rPr>
        <w:t>532</w:t>
      </w:r>
      <w:r w:rsidRPr="00D976B4">
        <w:rPr>
          <w:sz w:val="24"/>
        </w:rPr>
        <w:t xml:space="preserve"> обращения (</w:t>
      </w:r>
      <w:r w:rsidRPr="00D976B4">
        <w:rPr>
          <w:b/>
          <w:sz w:val="24"/>
        </w:rPr>
        <w:t>в 1,</w:t>
      </w:r>
      <w:r w:rsidR="003673AF">
        <w:rPr>
          <w:b/>
          <w:sz w:val="24"/>
        </w:rPr>
        <w:t>2</w:t>
      </w:r>
      <w:r w:rsidRPr="00D976B4">
        <w:rPr>
          <w:b/>
          <w:sz w:val="24"/>
        </w:rPr>
        <w:t xml:space="preserve"> раза</w:t>
      </w:r>
      <w:r w:rsidRPr="00D976B4">
        <w:rPr>
          <w:sz w:val="24"/>
        </w:rPr>
        <w:t xml:space="preserve">) </w:t>
      </w:r>
      <w:r w:rsidR="00D976B4" w:rsidRPr="00D976B4">
        <w:rPr>
          <w:b/>
          <w:sz w:val="24"/>
        </w:rPr>
        <w:t>бол</w:t>
      </w:r>
      <w:r w:rsidRPr="00D976B4">
        <w:rPr>
          <w:b/>
          <w:sz w:val="24"/>
        </w:rPr>
        <w:t>ьше</w:t>
      </w:r>
      <w:r w:rsidRPr="00D976B4">
        <w:rPr>
          <w:sz w:val="24"/>
        </w:rPr>
        <w:t xml:space="preserve"> аналогичного периода прошлого года. </w:t>
      </w:r>
    </w:p>
    <w:p w:rsidR="00111618" w:rsidRPr="00451A8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4F0602">
        <w:rPr>
          <w:sz w:val="24"/>
        </w:rPr>
        <w:t xml:space="preserve">Рассмотрено в территориальных налоговых органах в текущий период – </w:t>
      </w:r>
      <w:r w:rsidR="003673AF">
        <w:rPr>
          <w:b/>
          <w:sz w:val="24"/>
        </w:rPr>
        <w:t xml:space="preserve">20075 </w:t>
      </w:r>
      <w:r w:rsidRPr="004F0602">
        <w:rPr>
          <w:sz w:val="24"/>
        </w:rPr>
        <w:t>обращени</w:t>
      </w:r>
      <w:r w:rsidR="003673AF">
        <w:rPr>
          <w:sz w:val="24"/>
        </w:rPr>
        <w:t>й</w:t>
      </w:r>
      <w:r w:rsidRPr="004F0602">
        <w:rPr>
          <w:sz w:val="24"/>
        </w:rPr>
        <w:t>, направлено для исполнения и ответа в другие государ</w:t>
      </w:r>
      <w:r w:rsidR="004F0602" w:rsidRPr="004F0602">
        <w:rPr>
          <w:sz w:val="24"/>
        </w:rPr>
        <w:t xml:space="preserve">ственные органы и  ведомства – </w:t>
      </w:r>
      <w:r w:rsidR="003673AF">
        <w:rPr>
          <w:b/>
          <w:sz w:val="24"/>
        </w:rPr>
        <w:t>2</w:t>
      </w:r>
      <w:r w:rsidRPr="00E12BD6">
        <w:rPr>
          <w:b/>
          <w:sz w:val="24"/>
        </w:rPr>
        <w:t>6</w:t>
      </w:r>
      <w:r w:rsidR="003673AF">
        <w:rPr>
          <w:b/>
          <w:sz w:val="24"/>
        </w:rPr>
        <w:t>97</w:t>
      </w:r>
      <w:r w:rsidRPr="00E12BD6">
        <w:rPr>
          <w:b/>
          <w:sz w:val="24"/>
        </w:rPr>
        <w:t xml:space="preserve"> </w:t>
      </w:r>
      <w:r w:rsidRPr="004F0602">
        <w:rPr>
          <w:sz w:val="24"/>
        </w:rPr>
        <w:t>обращени</w:t>
      </w:r>
      <w:r w:rsidR="003673AF">
        <w:rPr>
          <w:sz w:val="24"/>
        </w:rPr>
        <w:t>й</w:t>
      </w:r>
      <w:r w:rsidRPr="004F0602">
        <w:rPr>
          <w:sz w:val="24"/>
        </w:rPr>
        <w:t>. В срок до 5 дней рассмотрено –</w:t>
      </w:r>
      <w:r w:rsidR="002B17E1">
        <w:rPr>
          <w:sz w:val="24"/>
        </w:rPr>
        <w:t xml:space="preserve"> 9088</w:t>
      </w:r>
      <w:r w:rsidR="004F0602" w:rsidRPr="004F0602">
        <w:rPr>
          <w:sz w:val="24"/>
        </w:rPr>
        <w:t xml:space="preserve"> </w:t>
      </w:r>
      <w:r w:rsidRPr="004F0602">
        <w:rPr>
          <w:sz w:val="24"/>
        </w:rPr>
        <w:t xml:space="preserve">обращений </w:t>
      </w:r>
      <w:r w:rsidRPr="004F0602">
        <w:rPr>
          <w:b/>
          <w:sz w:val="24"/>
        </w:rPr>
        <w:t>(</w:t>
      </w:r>
      <w:r w:rsidR="002B17E1">
        <w:rPr>
          <w:b/>
          <w:sz w:val="24"/>
        </w:rPr>
        <w:t>40</w:t>
      </w:r>
      <w:r w:rsidRPr="004F0602">
        <w:rPr>
          <w:b/>
          <w:sz w:val="24"/>
        </w:rPr>
        <w:t>%),</w:t>
      </w:r>
      <w:r w:rsidRPr="004F0602">
        <w:rPr>
          <w:sz w:val="24"/>
        </w:rPr>
        <w:t xml:space="preserve"> до 15 дней - </w:t>
      </w:r>
      <w:r w:rsidR="004F0602" w:rsidRPr="004F0602">
        <w:rPr>
          <w:sz w:val="24"/>
        </w:rPr>
        <w:t>1</w:t>
      </w:r>
      <w:r w:rsidR="002B17E1">
        <w:rPr>
          <w:sz w:val="24"/>
        </w:rPr>
        <w:t>0741</w:t>
      </w:r>
      <w:r w:rsidRPr="004F0602">
        <w:rPr>
          <w:sz w:val="24"/>
        </w:rPr>
        <w:t xml:space="preserve"> обращени</w:t>
      </w:r>
      <w:r w:rsidR="002B17E1">
        <w:rPr>
          <w:sz w:val="24"/>
        </w:rPr>
        <w:t>е</w:t>
      </w:r>
      <w:r w:rsidRPr="004F0602">
        <w:rPr>
          <w:sz w:val="24"/>
        </w:rPr>
        <w:t xml:space="preserve"> </w:t>
      </w:r>
      <w:r w:rsidRPr="004F0602">
        <w:rPr>
          <w:b/>
          <w:sz w:val="24"/>
        </w:rPr>
        <w:t>(</w:t>
      </w:r>
      <w:r w:rsidR="002B17E1">
        <w:rPr>
          <w:b/>
          <w:sz w:val="24"/>
        </w:rPr>
        <w:t>47</w:t>
      </w:r>
      <w:r w:rsidRPr="004F0602">
        <w:rPr>
          <w:b/>
          <w:sz w:val="24"/>
        </w:rPr>
        <w:t>%)</w:t>
      </w:r>
      <w:r w:rsidR="004F0602" w:rsidRPr="004F0602">
        <w:rPr>
          <w:sz w:val="24"/>
        </w:rPr>
        <w:t xml:space="preserve"> и до 30 дней - </w:t>
      </w:r>
      <w:r w:rsidRPr="004F0602">
        <w:rPr>
          <w:sz w:val="24"/>
        </w:rPr>
        <w:t>2</w:t>
      </w:r>
      <w:r w:rsidR="002B17E1">
        <w:rPr>
          <w:sz w:val="24"/>
        </w:rPr>
        <w:t>82</w:t>
      </w:r>
      <w:r w:rsidR="004F0602" w:rsidRPr="004F0602">
        <w:rPr>
          <w:sz w:val="24"/>
        </w:rPr>
        <w:t>6</w:t>
      </w:r>
      <w:r w:rsidRPr="004F0602">
        <w:rPr>
          <w:sz w:val="24"/>
        </w:rPr>
        <w:t xml:space="preserve"> обращений </w:t>
      </w:r>
      <w:r w:rsidRPr="004F0602">
        <w:rPr>
          <w:b/>
          <w:sz w:val="24"/>
        </w:rPr>
        <w:t>(</w:t>
      </w:r>
      <w:r w:rsidR="004F0602">
        <w:rPr>
          <w:b/>
          <w:sz w:val="24"/>
        </w:rPr>
        <w:t>1</w:t>
      </w:r>
      <w:r w:rsidR="002B17E1">
        <w:rPr>
          <w:b/>
          <w:sz w:val="24"/>
        </w:rPr>
        <w:t>8</w:t>
      </w:r>
      <w:r w:rsidRPr="004F0602">
        <w:rPr>
          <w:b/>
          <w:sz w:val="24"/>
        </w:rPr>
        <w:t>%),</w:t>
      </w:r>
      <w:r w:rsidRPr="004F0602">
        <w:rPr>
          <w:sz w:val="24"/>
        </w:rPr>
        <w:t xml:space="preserve"> кроме того, у</w:t>
      </w:r>
      <w:r w:rsidR="004F0602" w:rsidRPr="004F0602">
        <w:rPr>
          <w:sz w:val="24"/>
        </w:rPr>
        <w:t xml:space="preserve"> </w:t>
      </w:r>
      <w:r w:rsidR="002B17E1">
        <w:rPr>
          <w:sz w:val="24"/>
        </w:rPr>
        <w:t>31 обращения</w:t>
      </w:r>
      <w:r w:rsidRPr="004F0602">
        <w:rPr>
          <w:sz w:val="24"/>
        </w:rPr>
        <w:t xml:space="preserve"> по объективным причинам продлен срок исполнения. По результатам рассмотрения поступивших о</w:t>
      </w:r>
      <w:r w:rsidR="004F0602" w:rsidRPr="004F0602">
        <w:rPr>
          <w:sz w:val="24"/>
        </w:rPr>
        <w:t xml:space="preserve">бращений дано разъяснение на – </w:t>
      </w:r>
      <w:r w:rsidRPr="00E12BD6">
        <w:rPr>
          <w:b/>
          <w:sz w:val="24"/>
        </w:rPr>
        <w:t>1</w:t>
      </w:r>
      <w:r w:rsidR="002B17E1">
        <w:rPr>
          <w:b/>
          <w:sz w:val="24"/>
        </w:rPr>
        <w:t>93</w:t>
      </w:r>
      <w:r w:rsidR="004F0602" w:rsidRPr="00E12BD6">
        <w:rPr>
          <w:b/>
          <w:sz w:val="24"/>
        </w:rPr>
        <w:t>86</w:t>
      </w:r>
      <w:r w:rsidRPr="00E12BD6">
        <w:rPr>
          <w:b/>
          <w:sz w:val="24"/>
        </w:rPr>
        <w:t xml:space="preserve"> </w:t>
      </w:r>
      <w:r w:rsidRPr="004F0602">
        <w:rPr>
          <w:sz w:val="24"/>
        </w:rPr>
        <w:t>обращени</w:t>
      </w:r>
      <w:r w:rsidR="002B17E1">
        <w:rPr>
          <w:sz w:val="24"/>
        </w:rPr>
        <w:t>й</w:t>
      </w:r>
      <w:r w:rsidRPr="004F0602">
        <w:rPr>
          <w:sz w:val="24"/>
        </w:rPr>
        <w:t xml:space="preserve"> граждан.</w:t>
      </w:r>
    </w:p>
    <w:p w:rsidR="00E12BD6" w:rsidRPr="00E12BD6" w:rsidRDefault="00E12BD6" w:rsidP="00572781">
      <w:pPr>
        <w:pStyle w:val="a8"/>
        <w:ind w:left="142" w:right="1" w:firstLine="567"/>
        <w:jc w:val="both"/>
        <w:rPr>
          <w:sz w:val="24"/>
        </w:rPr>
      </w:pPr>
      <w:r w:rsidRPr="00E12BD6">
        <w:rPr>
          <w:sz w:val="24"/>
        </w:rPr>
        <w:t>Все обращения, поступившие в налоговые органы края, требующие ответа, ставятся в обязательном порядке на контроль. На основании отчетов, представленных территориальными налоговыми органами края, в</w:t>
      </w:r>
      <w:r w:rsidR="002B17E1">
        <w:rPr>
          <w:sz w:val="24"/>
        </w:rPr>
        <w:t>о</w:t>
      </w:r>
      <w:r w:rsidRPr="00E12BD6">
        <w:rPr>
          <w:sz w:val="24"/>
        </w:rPr>
        <w:t xml:space="preserve"> </w:t>
      </w:r>
      <w:r w:rsidR="002B17E1">
        <w:rPr>
          <w:sz w:val="24"/>
        </w:rPr>
        <w:t>2</w:t>
      </w:r>
      <w:r w:rsidRPr="00E12BD6">
        <w:rPr>
          <w:sz w:val="24"/>
        </w:rPr>
        <w:t xml:space="preserve"> квартале 2023 года нарушений исполнительской дисциплины не выявлено.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111618" w:rsidRDefault="00111618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>Активность граждан в</w:t>
      </w:r>
      <w:r w:rsidR="002B17E1">
        <w:rPr>
          <w:sz w:val="24"/>
        </w:rPr>
        <w:t>о</w:t>
      </w:r>
      <w:r>
        <w:rPr>
          <w:sz w:val="24"/>
        </w:rPr>
        <w:t xml:space="preserve"> </w:t>
      </w:r>
      <w:r w:rsidR="002B17E1">
        <w:rPr>
          <w:sz w:val="24"/>
        </w:rPr>
        <w:t>2</w:t>
      </w:r>
      <w:r>
        <w:rPr>
          <w:sz w:val="24"/>
        </w:rPr>
        <w:t xml:space="preserve"> квартале 202</w:t>
      </w:r>
      <w:r w:rsidR="004F0602">
        <w:rPr>
          <w:sz w:val="24"/>
        </w:rPr>
        <w:t>3</w:t>
      </w:r>
      <w:r>
        <w:rPr>
          <w:sz w:val="24"/>
        </w:rPr>
        <w:t xml:space="preserve"> года в разрезе налоговых органов Красноярского края представлена в прилагаемой диаграмме </w:t>
      </w:r>
      <w:r>
        <w:rPr>
          <w:b/>
          <w:sz w:val="24"/>
        </w:rPr>
        <w:t xml:space="preserve">(приложение № </w:t>
      </w:r>
      <w:r w:rsidR="006A6A23">
        <w:rPr>
          <w:b/>
          <w:sz w:val="24"/>
        </w:rPr>
        <w:t>5</w:t>
      </w:r>
      <w:r>
        <w:rPr>
          <w:b/>
          <w:sz w:val="24"/>
        </w:rPr>
        <w:t>).</w:t>
      </w:r>
      <w:r>
        <w:rPr>
          <w:sz w:val="24"/>
        </w:rPr>
        <w:t xml:space="preserve">  </w:t>
      </w:r>
    </w:p>
    <w:p w:rsidR="00C54FED" w:rsidRPr="00514BD8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514BD8">
        <w:rPr>
          <w:sz w:val="24"/>
        </w:rPr>
        <w:t xml:space="preserve">В тематике обращений, поступивших в налоговые органы края, преобладают вопросы </w:t>
      </w:r>
      <w:r w:rsidRPr="00514BD8">
        <w:rPr>
          <w:b/>
          <w:sz w:val="24"/>
        </w:rPr>
        <w:t xml:space="preserve">налогообложения доходов физических лиц – </w:t>
      </w:r>
      <w:r w:rsidR="00F4439D" w:rsidRPr="00514BD8">
        <w:rPr>
          <w:sz w:val="24"/>
        </w:rPr>
        <w:t>5</w:t>
      </w:r>
      <w:r w:rsidR="00514BD8" w:rsidRPr="00514BD8">
        <w:rPr>
          <w:sz w:val="24"/>
        </w:rPr>
        <w:t>840</w:t>
      </w:r>
      <w:r w:rsidRPr="00514BD8">
        <w:rPr>
          <w:sz w:val="24"/>
        </w:rPr>
        <w:t xml:space="preserve"> </w:t>
      </w:r>
      <w:r w:rsidRPr="00514BD8">
        <w:rPr>
          <w:b/>
          <w:sz w:val="24"/>
        </w:rPr>
        <w:t>(2</w:t>
      </w:r>
      <w:r w:rsidR="00514BD8" w:rsidRPr="00514BD8">
        <w:rPr>
          <w:b/>
          <w:sz w:val="24"/>
        </w:rPr>
        <w:t>6</w:t>
      </w:r>
      <w:r w:rsidRPr="00514BD8">
        <w:rPr>
          <w:b/>
          <w:sz w:val="24"/>
        </w:rPr>
        <w:t>%</w:t>
      </w:r>
      <w:r w:rsidR="00514BD8">
        <w:rPr>
          <w:b/>
          <w:sz w:val="24"/>
        </w:rPr>
        <w:t xml:space="preserve"> </w:t>
      </w:r>
      <w:r w:rsidR="00514BD8" w:rsidRPr="00514BD8">
        <w:rPr>
          <w:sz w:val="24"/>
        </w:rPr>
        <w:t>от общего количества обращений</w:t>
      </w:r>
      <w:r w:rsidRPr="00514BD8">
        <w:rPr>
          <w:b/>
          <w:sz w:val="24"/>
        </w:rPr>
        <w:t>),</w:t>
      </w:r>
      <w:r w:rsidRPr="00514BD8">
        <w:rPr>
          <w:sz w:val="24"/>
        </w:rPr>
        <w:t xml:space="preserve"> </w:t>
      </w:r>
      <w:r w:rsidR="00F4439D" w:rsidRPr="00514BD8">
        <w:rPr>
          <w:b/>
          <w:sz w:val="24"/>
        </w:rPr>
        <w:t>урегулирования задолженности по налогам и сборам и взносам в бюджеты государственных</w:t>
      </w:r>
      <w:r w:rsidR="00F4439D" w:rsidRPr="00514BD8">
        <w:rPr>
          <w:sz w:val="24"/>
        </w:rPr>
        <w:t xml:space="preserve"> </w:t>
      </w:r>
      <w:r w:rsidR="00F4439D" w:rsidRPr="00514BD8">
        <w:rPr>
          <w:b/>
          <w:sz w:val="24"/>
        </w:rPr>
        <w:t>внебюджетных фондов</w:t>
      </w:r>
      <w:r w:rsidR="00514BD8" w:rsidRPr="00514BD8">
        <w:rPr>
          <w:sz w:val="24"/>
        </w:rPr>
        <w:t xml:space="preserve"> – 3439</w:t>
      </w:r>
      <w:r w:rsidR="00F4439D" w:rsidRPr="00514BD8">
        <w:rPr>
          <w:sz w:val="24"/>
        </w:rPr>
        <w:t xml:space="preserve"> </w:t>
      </w:r>
      <w:r w:rsidR="00F4439D" w:rsidRPr="00514BD8">
        <w:rPr>
          <w:b/>
          <w:sz w:val="24"/>
        </w:rPr>
        <w:t>(</w:t>
      </w:r>
      <w:r w:rsidR="00D2744B" w:rsidRPr="00514BD8">
        <w:rPr>
          <w:b/>
          <w:sz w:val="24"/>
        </w:rPr>
        <w:t>1</w:t>
      </w:r>
      <w:r w:rsidR="00514BD8" w:rsidRPr="00514BD8">
        <w:rPr>
          <w:b/>
          <w:sz w:val="24"/>
        </w:rPr>
        <w:t>6</w:t>
      </w:r>
      <w:r w:rsidR="00F4439D" w:rsidRPr="00514BD8">
        <w:rPr>
          <w:b/>
          <w:sz w:val="24"/>
        </w:rPr>
        <w:t>%)</w:t>
      </w:r>
      <w:r w:rsidR="00F4439D" w:rsidRPr="00514BD8">
        <w:rPr>
          <w:sz w:val="24"/>
        </w:rPr>
        <w:t xml:space="preserve"> обращений</w:t>
      </w:r>
      <w:r w:rsidRPr="00514BD8">
        <w:rPr>
          <w:sz w:val="24"/>
        </w:rPr>
        <w:t xml:space="preserve">. Наибольшая доля обращений налогоплательщиков по вопросам  </w:t>
      </w:r>
      <w:r w:rsidR="00D2744B" w:rsidRPr="00514BD8">
        <w:rPr>
          <w:sz w:val="24"/>
        </w:rPr>
        <w:t>налогообложения доходов</w:t>
      </w:r>
      <w:r w:rsidR="00D2744B" w:rsidRPr="00514BD8">
        <w:rPr>
          <w:b/>
          <w:sz w:val="24"/>
        </w:rPr>
        <w:t xml:space="preserve"> </w:t>
      </w:r>
      <w:r w:rsidR="00D2744B" w:rsidRPr="00514BD8">
        <w:rPr>
          <w:sz w:val="24"/>
        </w:rPr>
        <w:t>физических лиц</w:t>
      </w:r>
      <w:r w:rsidR="00D2744B" w:rsidRPr="00514BD8">
        <w:rPr>
          <w:b/>
          <w:sz w:val="24"/>
        </w:rPr>
        <w:t xml:space="preserve"> </w:t>
      </w:r>
      <w:r w:rsidRPr="00514BD8">
        <w:rPr>
          <w:sz w:val="24"/>
        </w:rPr>
        <w:t>связана с</w:t>
      </w:r>
      <w:r w:rsidR="00C54FED" w:rsidRPr="00514BD8">
        <w:rPr>
          <w:sz w:val="24"/>
        </w:rPr>
        <w:t xml:space="preserve"> рассмотрением заявлений о подтверждении права налогоплательщиков на получение  социальных и имущественных вычетов, а так же в отношении расчетов НДФЛ по доходам, полученным от продажи (дарения) объектов недвижимости, подлежащих камеральной налоговой проверке и деклараций 3-НДФЛ. </w:t>
      </w:r>
      <w:r w:rsidR="00D2744B" w:rsidRPr="00514BD8">
        <w:rPr>
          <w:sz w:val="24"/>
        </w:rPr>
        <w:t xml:space="preserve">          </w:t>
      </w:r>
    </w:p>
    <w:p w:rsidR="00111618" w:rsidRPr="00607A79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607A79">
        <w:rPr>
          <w:sz w:val="24"/>
        </w:rPr>
        <w:t>В целях улучшения качества работы с обращениями граждан, устранения причин и условий, способствующих увеличению количества обращений, Управлением и территориальными налоговыми органами  края  в</w:t>
      </w:r>
      <w:r w:rsidR="00B36C1D" w:rsidRPr="00607A79">
        <w:rPr>
          <w:sz w:val="24"/>
        </w:rPr>
        <w:t>о</w:t>
      </w:r>
      <w:r w:rsidRPr="00607A79">
        <w:rPr>
          <w:sz w:val="24"/>
        </w:rPr>
        <w:t xml:space="preserve"> </w:t>
      </w:r>
      <w:r w:rsidR="00B36C1D" w:rsidRPr="00607A79">
        <w:rPr>
          <w:sz w:val="24"/>
        </w:rPr>
        <w:t>2</w:t>
      </w:r>
      <w:r w:rsidRPr="00607A79">
        <w:rPr>
          <w:sz w:val="24"/>
        </w:rPr>
        <w:t xml:space="preserve"> квартале 202</w:t>
      </w:r>
      <w:r w:rsidR="007260FB" w:rsidRPr="00607A79">
        <w:rPr>
          <w:sz w:val="24"/>
        </w:rPr>
        <w:t>3</w:t>
      </w:r>
      <w:r w:rsidRPr="00607A79">
        <w:rPr>
          <w:sz w:val="24"/>
        </w:rPr>
        <w:t xml:space="preserve"> года приняты следующие меры: </w:t>
      </w:r>
    </w:p>
    <w:p w:rsidR="003F16A7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607A79">
        <w:rPr>
          <w:sz w:val="24"/>
        </w:rPr>
        <w:t xml:space="preserve">- на постоянной основе </w:t>
      </w:r>
      <w:r w:rsidR="00607A79" w:rsidRPr="00607A79">
        <w:rPr>
          <w:sz w:val="24"/>
        </w:rPr>
        <w:t xml:space="preserve">в телефонном и письменном режиме проводились разъяснения  </w:t>
      </w:r>
      <w:r w:rsidRPr="00607A79">
        <w:rPr>
          <w:sz w:val="24"/>
        </w:rPr>
        <w:t xml:space="preserve">порядка исчисления имущественных налогов, а также порядка использования </w:t>
      </w:r>
      <w:r w:rsidRPr="00607A79">
        <w:rPr>
          <w:sz w:val="24"/>
        </w:rPr>
        <w:lastRenderedPageBreak/>
        <w:t xml:space="preserve">налогоплательщиками предусмотренных федеральным, местным законодательством и законодательством субъекта льгот при обращении собственников объектов недвижимого имущества, земельных участков и транспортных средств; </w:t>
      </w:r>
    </w:p>
    <w:p w:rsidR="00607A79" w:rsidRPr="00607A79" w:rsidRDefault="00607A79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 xml:space="preserve">- проведена работа с </w:t>
      </w:r>
      <w:proofErr w:type="gramStart"/>
      <w:r>
        <w:rPr>
          <w:sz w:val="24"/>
        </w:rPr>
        <w:t>индивидуальным</w:t>
      </w:r>
      <w:proofErr w:type="gramEnd"/>
      <w:r>
        <w:rPr>
          <w:sz w:val="24"/>
        </w:rPr>
        <w:t xml:space="preserve"> предпринимателями, применяющими специальные налоговые режимы, по их побуждению к представлению заявлений на льготу по налогу на имущество физических лиц;</w:t>
      </w:r>
    </w:p>
    <w:p w:rsidR="003F16A7" w:rsidRPr="00F447B7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607A79">
        <w:rPr>
          <w:sz w:val="24"/>
        </w:rPr>
        <w:t>- осуществлялось взаимодействие с регистрирующими органами и органами местного самоуправления по вопросам уточнения сведений о земельных участках, объектах недвижимости и транспортных средствах, необходимых для исчисления имущественных налогов физическим лицам;</w:t>
      </w:r>
    </w:p>
    <w:p w:rsidR="00F447B7" w:rsidRPr="00F447B7" w:rsidRDefault="00F447B7" w:rsidP="00572781">
      <w:pPr>
        <w:pStyle w:val="a8"/>
        <w:ind w:left="142" w:right="1" w:firstLine="567"/>
        <w:jc w:val="both"/>
        <w:rPr>
          <w:sz w:val="24"/>
        </w:rPr>
      </w:pPr>
      <w:r w:rsidRPr="00F447B7">
        <w:rPr>
          <w:sz w:val="24"/>
        </w:rPr>
        <w:t>-</w:t>
      </w:r>
      <w:r>
        <w:rPr>
          <w:sz w:val="24"/>
        </w:rPr>
        <w:t xml:space="preserve"> проводится работа по взысканию задолженности, которая предусматривает</w:t>
      </w:r>
      <w:r w:rsidR="000D7E2B">
        <w:rPr>
          <w:sz w:val="24"/>
        </w:rPr>
        <w:t xml:space="preserve"> направление налогоплательщикам уведомлений о наличии отрицательного сальдо ЕНС, по информированию налогоплательщиков по предоставлению отсрочки/рассрочки в рамках главы 9 НК РФ;</w:t>
      </w:r>
    </w:p>
    <w:p w:rsidR="0026022D" w:rsidRPr="00491645" w:rsidRDefault="0026022D" w:rsidP="00572781">
      <w:pPr>
        <w:pStyle w:val="a8"/>
        <w:ind w:left="142" w:right="1" w:firstLine="567"/>
        <w:jc w:val="both"/>
        <w:rPr>
          <w:sz w:val="24"/>
        </w:rPr>
      </w:pPr>
      <w:r w:rsidRPr="00AC3E4E">
        <w:rPr>
          <w:i/>
          <w:color w:val="FF0000"/>
          <w:sz w:val="24"/>
        </w:rPr>
        <w:t xml:space="preserve">- </w:t>
      </w:r>
      <w:r w:rsidRPr="00B36C1D">
        <w:rPr>
          <w:sz w:val="24"/>
        </w:rPr>
        <w:t xml:space="preserve">проведены информационные кампании о необходимости декларирования доходов, </w:t>
      </w:r>
      <w:r w:rsidRPr="00491645">
        <w:rPr>
          <w:sz w:val="24"/>
        </w:rPr>
        <w:t>о налоговых льготах при налогообложении имущества за 2022 год, о привлечени</w:t>
      </w:r>
      <w:r w:rsidR="00925140" w:rsidRPr="00491645">
        <w:rPr>
          <w:sz w:val="24"/>
        </w:rPr>
        <w:t>и</w:t>
      </w:r>
      <w:r w:rsidRPr="00491645">
        <w:rPr>
          <w:sz w:val="24"/>
        </w:rPr>
        <w:t xml:space="preserve"> налогоплательщиков к подаче «Согласия налогоплательщика, плательщика сборов, плательщика страховых взносов, налоговых агентов на информирование о наличии недоимки и (или) задолженности по пеням, штрафам, процентам», о введении института ЕНС;</w:t>
      </w:r>
    </w:p>
    <w:p w:rsidR="0026022D" w:rsidRPr="008D4A23" w:rsidRDefault="0026022D" w:rsidP="00572781">
      <w:pPr>
        <w:pStyle w:val="a8"/>
        <w:ind w:left="142" w:right="1" w:firstLine="567"/>
        <w:jc w:val="both"/>
        <w:rPr>
          <w:sz w:val="24"/>
        </w:rPr>
      </w:pPr>
      <w:r w:rsidRPr="008D4A23">
        <w:rPr>
          <w:sz w:val="24"/>
        </w:rPr>
        <w:t xml:space="preserve">- в целях исключения нарушения сроков проведения камеральных налоговых проверок по налоговым декларациям формы 3-НДФЛ, отраслевым отделом Управления проводился ежедневный мониторинг в территориальных налоговых органах края; </w:t>
      </w:r>
    </w:p>
    <w:p w:rsidR="008D4A23" w:rsidRPr="008D4A23" w:rsidRDefault="00F06139" w:rsidP="00572781">
      <w:pPr>
        <w:pStyle w:val="a8"/>
        <w:ind w:left="142" w:right="1" w:firstLine="567"/>
        <w:jc w:val="both"/>
        <w:rPr>
          <w:sz w:val="24"/>
        </w:rPr>
      </w:pPr>
      <w:r w:rsidRPr="008D4A23">
        <w:rPr>
          <w:sz w:val="24"/>
        </w:rPr>
        <w:t xml:space="preserve">- в целях информирования налогоплательщиков </w:t>
      </w:r>
      <w:r w:rsidR="008D4A23">
        <w:rPr>
          <w:sz w:val="24"/>
        </w:rPr>
        <w:t xml:space="preserve">транслировались на радио «99,1 </w:t>
      </w:r>
      <w:r w:rsidR="008D4A23">
        <w:rPr>
          <w:sz w:val="24"/>
          <w:lang w:val="en-US"/>
        </w:rPr>
        <w:t>FM</w:t>
      </w:r>
      <w:r w:rsidR="008D4A23">
        <w:rPr>
          <w:sz w:val="24"/>
        </w:rPr>
        <w:t>» разработанные Управлен</w:t>
      </w:r>
      <w:r w:rsidR="00587390">
        <w:rPr>
          <w:sz w:val="24"/>
        </w:rPr>
        <w:t>и</w:t>
      </w:r>
      <w:r w:rsidR="008D4A23">
        <w:rPr>
          <w:sz w:val="24"/>
        </w:rPr>
        <w:t>ем аудио ролики</w:t>
      </w:r>
      <w:r w:rsidR="00587390">
        <w:rPr>
          <w:sz w:val="24"/>
        </w:rPr>
        <w:t xml:space="preserve"> о регистрации в качестве </w:t>
      </w:r>
      <w:proofErr w:type="spellStart"/>
      <w:r w:rsidR="00587390">
        <w:rPr>
          <w:sz w:val="24"/>
        </w:rPr>
        <w:t>самозанятых</w:t>
      </w:r>
      <w:proofErr w:type="spellEnd"/>
      <w:r w:rsidR="00587390">
        <w:rPr>
          <w:sz w:val="24"/>
        </w:rPr>
        <w:t xml:space="preserve"> (НПД), электронной регистрации бизнеса и использования сервиса сайта ФНС России «Типовой устав», необходимости декларирования доходов, введения института ЕНС;</w:t>
      </w:r>
    </w:p>
    <w:p w:rsidR="00111618" w:rsidRPr="008D4A23" w:rsidRDefault="008D4A23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 xml:space="preserve">- </w:t>
      </w:r>
      <w:r w:rsidR="00F06139" w:rsidRPr="008D4A23">
        <w:rPr>
          <w:sz w:val="24"/>
        </w:rPr>
        <w:t xml:space="preserve">сотрудники налоговых органов принимали участие в работе передвижного консультативно-диагностического центра «Доктор </w:t>
      </w:r>
      <w:proofErr w:type="spellStart"/>
      <w:proofErr w:type="gramStart"/>
      <w:r w:rsidR="00F06139" w:rsidRPr="008D4A23">
        <w:rPr>
          <w:sz w:val="24"/>
        </w:rPr>
        <w:t>Войно</w:t>
      </w:r>
      <w:proofErr w:type="spellEnd"/>
      <w:r w:rsidR="000D7E2B">
        <w:rPr>
          <w:sz w:val="24"/>
        </w:rPr>
        <w:t xml:space="preserve"> </w:t>
      </w:r>
      <w:r w:rsidR="00F06139" w:rsidRPr="008D4A23">
        <w:rPr>
          <w:sz w:val="24"/>
        </w:rPr>
        <w:t>-</w:t>
      </w:r>
      <w:r w:rsidR="000D7E2B">
        <w:rPr>
          <w:sz w:val="24"/>
        </w:rPr>
        <w:t xml:space="preserve"> </w:t>
      </w:r>
      <w:proofErr w:type="spellStart"/>
      <w:r w:rsidR="00F06139" w:rsidRPr="008D4A23">
        <w:rPr>
          <w:sz w:val="24"/>
        </w:rPr>
        <w:t>Ясенецкий</w:t>
      </w:r>
      <w:proofErr w:type="spellEnd"/>
      <w:proofErr w:type="gramEnd"/>
      <w:r w:rsidR="00F06139" w:rsidRPr="008D4A23">
        <w:rPr>
          <w:sz w:val="24"/>
        </w:rPr>
        <w:t xml:space="preserve"> (св. Лука)»</w:t>
      </w:r>
      <w:r w:rsidR="00450DCC" w:rsidRPr="008D4A23">
        <w:rPr>
          <w:sz w:val="24"/>
        </w:rPr>
        <w:t>.</w:t>
      </w:r>
    </w:p>
    <w:p w:rsidR="00451A88" w:rsidRPr="008D4A23" w:rsidRDefault="008D4A23" w:rsidP="00572781">
      <w:pPr>
        <w:pStyle w:val="a8"/>
        <w:ind w:right="1" w:firstLine="567"/>
        <w:jc w:val="both"/>
        <w:rPr>
          <w:sz w:val="24"/>
        </w:rPr>
      </w:pPr>
      <w:r w:rsidRPr="008D4A23">
        <w:rPr>
          <w:sz w:val="24"/>
        </w:rPr>
        <w:t>- на плазменных экранах г. Красноярска транслировались разработанные Управлением видеоролики</w:t>
      </w:r>
      <w:r w:rsidRPr="008D4A23">
        <w:t xml:space="preserve"> </w:t>
      </w:r>
      <w:r w:rsidRPr="008D4A23">
        <w:rPr>
          <w:sz w:val="24"/>
        </w:rPr>
        <w:t xml:space="preserve">о необходимости декларирования </w:t>
      </w:r>
      <w:r>
        <w:rPr>
          <w:sz w:val="24"/>
        </w:rPr>
        <w:t>доходов, полученных в 2022 году.</w:t>
      </w:r>
    </w:p>
    <w:p w:rsidR="00EC23B8" w:rsidRDefault="00EA29AE" w:rsidP="00572781">
      <w:pPr>
        <w:pStyle w:val="Default"/>
        <w:ind w:right="1" w:firstLine="567"/>
      </w:pPr>
      <w:r>
        <w:rPr>
          <w:sz w:val="28"/>
          <w:szCs w:val="28"/>
        </w:rPr>
        <w:t xml:space="preserve"> </w:t>
      </w:r>
      <w:r w:rsidR="0032255A" w:rsidRPr="0032255A">
        <w:rPr>
          <w:sz w:val="28"/>
          <w:szCs w:val="28"/>
        </w:rPr>
        <w:t xml:space="preserve"> </w:t>
      </w:r>
      <w:r w:rsidR="00EC23B8">
        <w:t xml:space="preserve">Приложение: </w:t>
      </w:r>
      <w:r w:rsidR="0032255A" w:rsidRPr="0032255A">
        <w:t>5 приложений в одном файле</w:t>
      </w:r>
      <w:r w:rsidR="00F25ED8">
        <w:t>.</w:t>
      </w:r>
      <w:r w:rsidR="0032255A" w:rsidRPr="0032255A">
        <w:t xml:space="preserve">   </w:t>
      </w:r>
    </w:p>
    <w:p w:rsidR="00EC23B8" w:rsidRDefault="00EC23B8" w:rsidP="00572781">
      <w:pPr>
        <w:ind w:left="142" w:right="1" w:firstLine="567"/>
        <w:rPr>
          <w:sz w:val="24"/>
          <w:szCs w:val="24"/>
        </w:rPr>
      </w:pPr>
      <w:bookmarkStart w:id="0" w:name="_GoBack"/>
      <w:bookmarkEnd w:id="0"/>
    </w:p>
    <w:sectPr w:rsidR="00EC23B8" w:rsidSect="0026022D">
      <w:headerReference w:type="default" r:id="rId9"/>
      <w:footerReference w:type="default" r:id="rId10"/>
      <w:pgSz w:w="11907" w:h="16840"/>
      <w:pgMar w:top="142" w:right="708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E8" w:rsidRDefault="00D667E8" w:rsidP="00106497">
      <w:r>
        <w:separator/>
      </w:r>
    </w:p>
  </w:endnote>
  <w:endnote w:type="continuationSeparator" w:id="0">
    <w:p w:rsidR="00D667E8" w:rsidRDefault="00D667E8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E8" w:rsidRDefault="00D667E8" w:rsidP="00106497">
      <w:r>
        <w:separator/>
      </w:r>
    </w:p>
  </w:footnote>
  <w:footnote w:type="continuationSeparator" w:id="0">
    <w:p w:rsidR="00D667E8" w:rsidRDefault="00D667E8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ED8">
          <w:rPr>
            <w:noProof/>
          </w:rPr>
          <w:t>3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43FB"/>
    <w:rsid w:val="0008622B"/>
    <w:rsid w:val="00097016"/>
    <w:rsid w:val="000A1D06"/>
    <w:rsid w:val="000A1DAD"/>
    <w:rsid w:val="000A6205"/>
    <w:rsid w:val="000A79C9"/>
    <w:rsid w:val="000B3400"/>
    <w:rsid w:val="000C0C55"/>
    <w:rsid w:val="000C6B73"/>
    <w:rsid w:val="000D577D"/>
    <w:rsid w:val="000D7E2B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87442"/>
    <w:rsid w:val="00192CE4"/>
    <w:rsid w:val="001953C1"/>
    <w:rsid w:val="001A2BD8"/>
    <w:rsid w:val="001A3D23"/>
    <w:rsid w:val="001A4E4B"/>
    <w:rsid w:val="001D07C3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7227"/>
    <w:rsid w:val="00240B14"/>
    <w:rsid w:val="00242B2D"/>
    <w:rsid w:val="00245AA2"/>
    <w:rsid w:val="0026022D"/>
    <w:rsid w:val="00283C02"/>
    <w:rsid w:val="002855B0"/>
    <w:rsid w:val="00291839"/>
    <w:rsid w:val="00291AD5"/>
    <w:rsid w:val="002B17E1"/>
    <w:rsid w:val="002B20B2"/>
    <w:rsid w:val="002C1519"/>
    <w:rsid w:val="002F3D6F"/>
    <w:rsid w:val="0030155C"/>
    <w:rsid w:val="00310CD1"/>
    <w:rsid w:val="00310D1C"/>
    <w:rsid w:val="0031316C"/>
    <w:rsid w:val="0032255A"/>
    <w:rsid w:val="0033089A"/>
    <w:rsid w:val="00334A4B"/>
    <w:rsid w:val="0035767A"/>
    <w:rsid w:val="00363E00"/>
    <w:rsid w:val="00366B79"/>
    <w:rsid w:val="003673AF"/>
    <w:rsid w:val="00376C93"/>
    <w:rsid w:val="003C58B8"/>
    <w:rsid w:val="003D55AE"/>
    <w:rsid w:val="003E5622"/>
    <w:rsid w:val="003F16A7"/>
    <w:rsid w:val="00404C49"/>
    <w:rsid w:val="004068EC"/>
    <w:rsid w:val="00406DCF"/>
    <w:rsid w:val="004112DC"/>
    <w:rsid w:val="004120CD"/>
    <w:rsid w:val="00417883"/>
    <w:rsid w:val="00417E06"/>
    <w:rsid w:val="00422EEC"/>
    <w:rsid w:val="0042571A"/>
    <w:rsid w:val="00435171"/>
    <w:rsid w:val="00450DCC"/>
    <w:rsid w:val="00451A88"/>
    <w:rsid w:val="004615FA"/>
    <w:rsid w:val="00465CBF"/>
    <w:rsid w:val="004802D8"/>
    <w:rsid w:val="0048427B"/>
    <w:rsid w:val="00491645"/>
    <w:rsid w:val="004B1867"/>
    <w:rsid w:val="004B2967"/>
    <w:rsid w:val="004D407D"/>
    <w:rsid w:val="004E76DD"/>
    <w:rsid w:val="004F0602"/>
    <w:rsid w:val="00501D5D"/>
    <w:rsid w:val="00502077"/>
    <w:rsid w:val="00514BD8"/>
    <w:rsid w:val="005241BB"/>
    <w:rsid w:val="00537843"/>
    <w:rsid w:val="00542F74"/>
    <w:rsid w:val="00570FF2"/>
    <w:rsid w:val="00572781"/>
    <w:rsid w:val="005763BA"/>
    <w:rsid w:val="005847A8"/>
    <w:rsid w:val="00585A50"/>
    <w:rsid w:val="00587390"/>
    <w:rsid w:val="00590A82"/>
    <w:rsid w:val="005B1688"/>
    <w:rsid w:val="005B77A4"/>
    <w:rsid w:val="005C6E76"/>
    <w:rsid w:val="005D1A26"/>
    <w:rsid w:val="005D7226"/>
    <w:rsid w:val="005F733B"/>
    <w:rsid w:val="00600A00"/>
    <w:rsid w:val="00601CBD"/>
    <w:rsid w:val="00604D50"/>
    <w:rsid w:val="00607A79"/>
    <w:rsid w:val="00614283"/>
    <w:rsid w:val="006277F6"/>
    <w:rsid w:val="00635B22"/>
    <w:rsid w:val="00641BD2"/>
    <w:rsid w:val="0067615B"/>
    <w:rsid w:val="00677871"/>
    <w:rsid w:val="00684869"/>
    <w:rsid w:val="006901AC"/>
    <w:rsid w:val="0069203B"/>
    <w:rsid w:val="00694CF6"/>
    <w:rsid w:val="006A6A23"/>
    <w:rsid w:val="006A7333"/>
    <w:rsid w:val="006B5933"/>
    <w:rsid w:val="006C60B2"/>
    <w:rsid w:val="006D728E"/>
    <w:rsid w:val="006E59C8"/>
    <w:rsid w:val="006F1FC7"/>
    <w:rsid w:val="0070682F"/>
    <w:rsid w:val="007235F9"/>
    <w:rsid w:val="007260FB"/>
    <w:rsid w:val="00742E12"/>
    <w:rsid w:val="007455C7"/>
    <w:rsid w:val="007461F4"/>
    <w:rsid w:val="00756535"/>
    <w:rsid w:val="0077122A"/>
    <w:rsid w:val="007730D0"/>
    <w:rsid w:val="00776124"/>
    <w:rsid w:val="00783DB5"/>
    <w:rsid w:val="00786B4F"/>
    <w:rsid w:val="00790F56"/>
    <w:rsid w:val="0079160F"/>
    <w:rsid w:val="00796610"/>
    <w:rsid w:val="007A5D71"/>
    <w:rsid w:val="007B0FAB"/>
    <w:rsid w:val="007C2534"/>
    <w:rsid w:val="007C4A46"/>
    <w:rsid w:val="007D3820"/>
    <w:rsid w:val="007D6C09"/>
    <w:rsid w:val="007E2E27"/>
    <w:rsid w:val="007F1381"/>
    <w:rsid w:val="00800420"/>
    <w:rsid w:val="00830CF4"/>
    <w:rsid w:val="00831D0E"/>
    <w:rsid w:val="008618E2"/>
    <w:rsid w:val="008633A9"/>
    <w:rsid w:val="00872071"/>
    <w:rsid w:val="00880E9E"/>
    <w:rsid w:val="00883830"/>
    <w:rsid w:val="00892278"/>
    <w:rsid w:val="008A479C"/>
    <w:rsid w:val="008B7016"/>
    <w:rsid w:val="008B7FFD"/>
    <w:rsid w:val="008C084F"/>
    <w:rsid w:val="008D4A23"/>
    <w:rsid w:val="008E0081"/>
    <w:rsid w:val="008E3663"/>
    <w:rsid w:val="008F1A5D"/>
    <w:rsid w:val="00905440"/>
    <w:rsid w:val="00907BE4"/>
    <w:rsid w:val="0092118C"/>
    <w:rsid w:val="00925140"/>
    <w:rsid w:val="009514AF"/>
    <w:rsid w:val="009723DD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F2037"/>
    <w:rsid w:val="009F33AF"/>
    <w:rsid w:val="00A0734F"/>
    <w:rsid w:val="00A157E3"/>
    <w:rsid w:val="00A43BDF"/>
    <w:rsid w:val="00A57186"/>
    <w:rsid w:val="00A645C5"/>
    <w:rsid w:val="00A9241B"/>
    <w:rsid w:val="00A952FD"/>
    <w:rsid w:val="00AB4766"/>
    <w:rsid w:val="00AC3E4E"/>
    <w:rsid w:val="00AC5680"/>
    <w:rsid w:val="00AC61C9"/>
    <w:rsid w:val="00AD3420"/>
    <w:rsid w:val="00AE7D16"/>
    <w:rsid w:val="00AF04A1"/>
    <w:rsid w:val="00AF0702"/>
    <w:rsid w:val="00AF4449"/>
    <w:rsid w:val="00AF673A"/>
    <w:rsid w:val="00B0011E"/>
    <w:rsid w:val="00B05D7D"/>
    <w:rsid w:val="00B05ED1"/>
    <w:rsid w:val="00B21751"/>
    <w:rsid w:val="00B234C1"/>
    <w:rsid w:val="00B36C1D"/>
    <w:rsid w:val="00B4064F"/>
    <w:rsid w:val="00B43488"/>
    <w:rsid w:val="00B50EDD"/>
    <w:rsid w:val="00B628A6"/>
    <w:rsid w:val="00B71E29"/>
    <w:rsid w:val="00B812CF"/>
    <w:rsid w:val="00BA2BB7"/>
    <w:rsid w:val="00BB1BDD"/>
    <w:rsid w:val="00BB4461"/>
    <w:rsid w:val="00BD6BC7"/>
    <w:rsid w:val="00BF1517"/>
    <w:rsid w:val="00C0360F"/>
    <w:rsid w:val="00C0609B"/>
    <w:rsid w:val="00C1039F"/>
    <w:rsid w:val="00C224EA"/>
    <w:rsid w:val="00C27EF9"/>
    <w:rsid w:val="00C35811"/>
    <w:rsid w:val="00C378BA"/>
    <w:rsid w:val="00C4745C"/>
    <w:rsid w:val="00C52295"/>
    <w:rsid w:val="00C54FED"/>
    <w:rsid w:val="00C5626A"/>
    <w:rsid w:val="00C56E63"/>
    <w:rsid w:val="00C83B12"/>
    <w:rsid w:val="00C86F7B"/>
    <w:rsid w:val="00C97370"/>
    <w:rsid w:val="00CA3A70"/>
    <w:rsid w:val="00CA714C"/>
    <w:rsid w:val="00CB20BA"/>
    <w:rsid w:val="00CD6F51"/>
    <w:rsid w:val="00CF02C9"/>
    <w:rsid w:val="00CF75B0"/>
    <w:rsid w:val="00D01690"/>
    <w:rsid w:val="00D2744B"/>
    <w:rsid w:val="00D36ADF"/>
    <w:rsid w:val="00D37A53"/>
    <w:rsid w:val="00D40C76"/>
    <w:rsid w:val="00D63C02"/>
    <w:rsid w:val="00D667E8"/>
    <w:rsid w:val="00D73291"/>
    <w:rsid w:val="00D75ED7"/>
    <w:rsid w:val="00D77EE3"/>
    <w:rsid w:val="00D82963"/>
    <w:rsid w:val="00D976B4"/>
    <w:rsid w:val="00DB2213"/>
    <w:rsid w:val="00DB3CCD"/>
    <w:rsid w:val="00DC4EDF"/>
    <w:rsid w:val="00DE0B59"/>
    <w:rsid w:val="00DE3018"/>
    <w:rsid w:val="00DF7B62"/>
    <w:rsid w:val="00E07BEB"/>
    <w:rsid w:val="00E113BC"/>
    <w:rsid w:val="00E12746"/>
    <w:rsid w:val="00E12BD6"/>
    <w:rsid w:val="00E1663B"/>
    <w:rsid w:val="00E43A15"/>
    <w:rsid w:val="00E45ECC"/>
    <w:rsid w:val="00E532D9"/>
    <w:rsid w:val="00E56956"/>
    <w:rsid w:val="00E65016"/>
    <w:rsid w:val="00E65479"/>
    <w:rsid w:val="00E774D5"/>
    <w:rsid w:val="00E97F91"/>
    <w:rsid w:val="00EA29AE"/>
    <w:rsid w:val="00EA3873"/>
    <w:rsid w:val="00EA48F4"/>
    <w:rsid w:val="00EC23B8"/>
    <w:rsid w:val="00EC3835"/>
    <w:rsid w:val="00ED54D1"/>
    <w:rsid w:val="00EE4DB9"/>
    <w:rsid w:val="00EE5957"/>
    <w:rsid w:val="00F06139"/>
    <w:rsid w:val="00F061D7"/>
    <w:rsid w:val="00F125AC"/>
    <w:rsid w:val="00F25ED8"/>
    <w:rsid w:val="00F368BD"/>
    <w:rsid w:val="00F4439D"/>
    <w:rsid w:val="00F447B7"/>
    <w:rsid w:val="00F4651D"/>
    <w:rsid w:val="00F5150C"/>
    <w:rsid w:val="00F64264"/>
    <w:rsid w:val="00F72642"/>
    <w:rsid w:val="00F74678"/>
    <w:rsid w:val="00F90BDD"/>
    <w:rsid w:val="00F958D0"/>
    <w:rsid w:val="00FA54D6"/>
    <w:rsid w:val="00FA5A70"/>
    <w:rsid w:val="00FA7F8B"/>
    <w:rsid w:val="00FB1CDE"/>
    <w:rsid w:val="00FC7EFF"/>
    <w:rsid w:val="00FF037A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D705-0067-4231-8152-4E67C868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Давыденко Елена Юрьевна</cp:lastModifiedBy>
  <cp:revision>2</cp:revision>
  <cp:lastPrinted>2023-07-25T01:54:00Z</cp:lastPrinted>
  <dcterms:created xsi:type="dcterms:W3CDTF">2023-07-25T09:23:00Z</dcterms:created>
  <dcterms:modified xsi:type="dcterms:W3CDTF">2023-07-25T09:23:00Z</dcterms:modified>
</cp:coreProperties>
</file>