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71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5671"/>
      </w:tblGrid>
      <w:tr w:rsidR="00DC3C56" w:rsidRPr="00987501" w:rsidTr="000A3EFC">
        <w:trPr>
          <w:trHeight w:val="453"/>
        </w:trPr>
        <w:tc>
          <w:tcPr>
            <w:tcW w:w="5671" w:type="dxa"/>
          </w:tcPr>
          <w:p w:rsidR="000A3EFC" w:rsidRDefault="00F65BF3" w:rsidP="000A3E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935271" w:rsidRPr="00935271" w:rsidRDefault="00935271" w:rsidP="009352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5271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 Межрайонной инспекции </w:t>
            </w:r>
          </w:p>
          <w:p w:rsidR="00935271" w:rsidRPr="00935271" w:rsidRDefault="00935271" w:rsidP="009352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5271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Федеральной налоговой службы России </w:t>
            </w:r>
          </w:p>
          <w:p w:rsidR="005A78DE" w:rsidRPr="005A78DE" w:rsidRDefault="00935271" w:rsidP="009352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5271">
              <w:rPr>
                <w:rFonts w:ascii="Times New Roman" w:hAnsi="Times New Roman" w:cs="Times New Roman"/>
                <w:sz w:val="26"/>
                <w:szCs w:val="26"/>
              </w:rPr>
              <w:t>№ 10 по Приморскому краю</w:t>
            </w:r>
          </w:p>
          <w:p w:rsidR="000A3EFC" w:rsidRPr="00987501" w:rsidRDefault="000A3EFC" w:rsidP="000A3EF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3EFC" w:rsidRPr="00987501" w:rsidRDefault="000A3EFC" w:rsidP="000A3EF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7501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____________________С. А. Солодовник </w:t>
            </w:r>
          </w:p>
          <w:p w:rsidR="00023012" w:rsidRPr="00987501" w:rsidRDefault="000A3EFC" w:rsidP="000A3EF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87501">
              <w:rPr>
                <w:rFonts w:ascii="Times New Roman" w:hAnsi="Times New Roman" w:cs="Times New Roman"/>
                <w:sz w:val="26"/>
                <w:szCs w:val="26"/>
              </w:rPr>
              <w:t>«_____» ___________________ 2021 г.</w:t>
            </w:r>
          </w:p>
        </w:tc>
      </w:tr>
    </w:tbl>
    <w:p w:rsidR="00DC3C56" w:rsidRPr="00987501" w:rsidRDefault="00DC3C56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35271" w:rsidRDefault="00935271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1F49" w:rsidRPr="00141F49" w:rsidRDefault="00141F49" w:rsidP="00141F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</w:p>
    <w:p w:rsidR="00F65BF3" w:rsidRDefault="00B42683" w:rsidP="00141F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141F49"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таршего государственного налогового инспектора отдела камеральных проверок № 5 - </w:t>
      </w:r>
      <w:r w:rsidR="00141F49" w:rsidRPr="00141F4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территориально обособленного рабочего места </w:t>
      </w:r>
    </w:p>
    <w:p w:rsidR="00F65BF3" w:rsidRDefault="00141F49" w:rsidP="00141F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в г. Спасск-Дальний Межрайонной  ИФНС России № 10 </w:t>
      </w:r>
    </w:p>
    <w:p w:rsidR="00141F49" w:rsidRPr="00141F49" w:rsidRDefault="00141F49" w:rsidP="00141F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по Приморскому краю</w:t>
      </w:r>
    </w:p>
    <w:p w:rsidR="00141F49" w:rsidRPr="00141F49" w:rsidRDefault="00141F49" w:rsidP="00141F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141F49" w:rsidRPr="00141F49" w:rsidRDefault="00141F49" w:rsidP="00141F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237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5 - </w:t>
      </w:r>
      <w:r w:rsidRPr="00141F4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территориально обособленного рабочего места в г. </w:t>
      </w:r>
      <w:proofErr w:type="gramStart"/>
      <w:r w:rsidRPr="00141F4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Спасск-Дальний</w:t>
      </w:r>
      <w:proofErr w:type="gramEnd"/>
      <w:r w:rsidRPr="00141F4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Межрайонной  ИФНС России № 10  по Приморскому краю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</w:t>
      </w:r>
      <w:r w:rsidR="009F323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отдела камеральных проверок №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5) относится к старшей группе должностей гражданской службы категории «специалисты».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</w:t>
      </w:r>
      <w:r w:rsidR="009F3237" w:rsidRPr="009F3237">
        <w:rPr>
          <w:rFonts w:ascii="Times New Roman" w:hAnsi="Times New Roman" w:cs="Times New Roman"/>
          <w:color w:val="000000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</w:t>
      </w:r>
      <w:r w:rsidR="009F323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9F323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11-</w:t>
      </w:r>
      <w:r w:rsidR="009F323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323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-095.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Область профессиональной служебной деятельности старшего государственного налогового инспектора отдела</w:t>
      </w:r>
      <w:r w:rsidRPr="00141F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камеральных проверок №5: </w:t>
      </w:r>
      <w:r w:rsidR="0076201D">
        <w:rPr>
          <w:rFonts w:ascii="Times New Roman" w:eastAsia="Times New Roman" w:hAnsi="Times New Roman" w:cs="Times New Roman"/>
          <w:sz w:val="26"/>
          <w:szCs w:val="26"/>
          <w:lang w:eastAsia="ru-RU"/>
        </w:rPr>
        <w:t>«Р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егулирование налоговой деятельности</w:t>
      </w:r>
      <w:r w:rsidR="0076201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</w:t>
      </w:r>
      <w:r w:rsidR="00623D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камеральных проверок №5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: «</w:t>
      </w:r>
      <w:r w:rsidR="0076201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налогового контроля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23D2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620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детализация вида деятельности «Осуществление налогового контроля посредством проведения камеральных проверок»; «Регулирование в сфере налогообложения 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доходов физических лиц»</w:t>
      </w:r>
      <w:r w:rsidR="008420EC">
        <w:rPr>
          <w:rFonts w:ascii="Times New Roman" w:eastAsia="Times New Roman" w:hAnsi="Times New Roman" w:cs="Times New Roman"/>
          <w:sz w:val="26"/>
          <w:szCs w:val="26"/>
          <w:lang w:eastAsia="ru-RU"/>
        </w:rPr>
        <w:t>; «Регулирование в сфере разработки налоговых стандартов, оформления и декларирования», детализация вида деятельности «Оказание услуг налогоплательщикам и контроль качества»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отдела камеральных проверок №5, осуществляются приказом начальника  Межрайонной ИФНС России № 10 по Приморскому краю (далее – Инспекции). 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5. Старший государственный налоговый инспектор отдела</w:t>
      </w:r>
      <w:r w:rsidRPr="00141F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камеральных проверок №5 непосредственно подчиняется начальнику </w:t>
      </w:r>
      <w:r w:rsidR="00E33D7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камеральных проверок №5, заместителю начальника инспекции, начальнику инспекции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период временного отсутствия старшего государственного налогового инспектора исполнение его обязанностей возлагается на главного государственного налогового инспектора отде</w:t>
      </w:r>
      <w:r w:rsidR="00E33D72">
        <w:rPr>
          <w:rFonts w:ascii="Times New Roman" w:eastAsia="Times New Roman" w:hAnsi="Times New Roman" w:cs="Times New Roman"/>
          <w:sz w:val="26"/>
          <w:szCs w:val="26"/>
          <w:lang w:eastAsia="ru-RU"/>
        </w:rPr>
        <w:t>ла камеральных проверок №5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E33D7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II. Квалификационные требования для замещения должности гражданской службы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старшего государственного налогового инспектора отдела камеральных проверок №5 - ТОРМ в г.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Спасске-Дальнем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Инспекции, устанавливаются следующие требования: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 высшего образования.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Без предъявления требований к стажу. </w:t>
      </w:r>
    </w:p>
    <w:p w:rsidR="00DE6E4D" w:rsidRPr="00DE6E4D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Федерального </w:t>
      </w:r>
      <w:hyperlink r:id="rId10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25 декабря 2008 г. № 273-ФЗ «О противодействии коррупции»;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6E4D" w:rsidRPr="00DE6E4D">
        <w:rPr>
          <w:rFonts w:ascii="Times New Roman" w:eastAsia="Times New Roman" w:hAnsi="Times New Roman" w:cs="Times New Roman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9F75DC" w:rsidRPr="009F75DC" w:rsidRDefault="00141F49" w:rsidP="008E6FF9">
      <w:pPr>
        <w:pStyle w:val="af"/>
        <w:ind w:firstLine="567"/>
        <w:jc w:val="both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6.4.1. В сфере законодательства Российской Федерации: </w:t>
      </w:r>
      <w:proofErr w:type="gramStart"/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Конституция Российской федерации, федеральные конституционные законы, 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Налоговый </w:t>
      </w:r>
      <w:hyperlink r:id="rId13" w:history="1"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кодекс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Российской Федерации; Федеральный </w:t>
      </w:r>
      <w:hyperlink r:id="rId14" w:history="1"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закон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5" w:history="1"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закон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от 27 июля 2010 г. № 210-ФЗ «Об организации предоставления государственных и муниципальных услуг»; </w:t>
      </w:r>
      <w:hyperlink r:id="rId16" w:history="1"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Закон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Федеральный </w:t>
      </w:r>
      <w:hyperlink r:id="rId17" w:history="1"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закон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Российской Федерации от 27 июля 2006 г. № 152-ФЗ «О персональных данных»; Федеральный </w:t>
      </w:r>
      <w:hyperlink r:id="rId18" w:history="1"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закон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Российской Федерации от 6 апреля 2011 г. № 63-ФЗ «Об электронной подписи»; </w:t>
      </w:r>
      <w:hyperlink r:id="rId19" w:history="1"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Постановление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Уголовный кодекс Российской Федерации (в части уголовной ответственности за совершение налоговых преступлений) от 13 июня 1996 г. 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>N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63-ФЗ; </w:t>
      </w:r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>Уголовно-процессуальный кодекс Российской Федерации от 18.11.2001 № 174-ФЗ (</w:t>
      </w:r>
      <w:hyperlink r:id="rId20" w:history="1">
        <w:r w:rsidRPr="009F75DC">
          <w:rPr>
            <w:rFonts w:ascii="Times New Roman" w:eastAsia="Calibri" w:hAnsi="Times New Roman" w:cs="Times New Roman"/>
            <w:sz w:val="26"/>
            <w:szCs w:val="26"/>
            <w:lang w:val="ru-RU"/>
          </w:rPr>
          <w:t>статьи 44</w:t>
        </w:r>
      </w:hyperlink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  <w:hyperlink r:id="rId21" w:history="1">
        <w:r w:rsidRPr="009F75DC">
          <w:rPr>
            <w:rFonts w:ascii="Times New Roman" w:eastAsia="Calibri" w:hAnsi="Times New Roman" w:cs="Times New Roman"/>
            <w:sz w:val="26"/>
            <w:szCs w:val="26"/>
            <w:lang w:val="ru-RU"/>
          </w:rPr>
          <w:t>140</w:t>
        </w:r>
      </w:hyperlink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  <w:hyperlink r:id="rId22" w:history="1">
        <w:r w:rsidRPr="009F75DC">
          <w:rPr>
            <w:rFonts w:ascii="Times New Roman" w:eastAsia="Calibri" w:hAnsi="Times New Roman" w:cs="Times New Roman"/>
            <w:sz w:val="26"/>
            <w:szCs w:val="26"/>
            <w:lang w:val="ru-RU"/>
          </w:rPr>
          <w:t>141</w:t>
        </w:r>
      </w:hyperlink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  <w:hyperlink r:id="rId23" w:history="1">
        <w:r w:rsidRPr="009F75DC">
          <w:rPr>
            <w:rFonts w:ascii="Times New Roman" w:eastAsia="Calibri" w:hAnsi="Times New Roman" w:cs="Times New Roman"/>
            <w:sz w:val="26"/>
            <w:szCs w:val="26"/>
            <w:lang w:val="ru-RU"/>
          </w:rPr>
          <w:t>144</w:t>
        </w:r>
      </w:hyperlink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  <w:hyperlink r:id="rId24" w:history="1">
        <w:r w:rsidRPr="009F75DC">
          <w:rPr>
            <w:rFonts w:ascii="Times New Roman" w:eastAsia="Calibri" w:hAnsi="Times New Roman" w:cs="Times New Roman"/>
            <w:sz w:val="26"/>
            <w:szCs w:val="26"/>
            <w:lang w:val="ru-RU"/>
          </w:rPr>
          <w:t>145</w:t>
        </w:r>
      </w:hyperlink>
      <w:r w:rsidRPr="009F75D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); 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Кодекс Российской Федерации об административных правонарушениях от 30 декабря 2001 г. 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>N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195-ФЗ; Федеральный закон от 26 декабря 2008 г. 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>N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закон от 27 июня 2011 г. 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>N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161-ФЗ "О национальной платежной системе"; </w:t>
      </w:r>
      <w:hyperlink r:id="rId25" w:history="1">
        <w:proofErr w:type="gramStart"/>
        <w:r w:rsidRPr="009F75DC">
          <w:rPr>
            <w:rFonts w:ascii="Times New Roman" w:eastAsia="Times New Roman" w:hAnsi="Times New Roman" w:cs="Times New Roman"/>
            <w:sz w:val="26"/>
            <w:szCs w:val="26"/>
            <w:lang w:val="ru-RU" w:eastAsia="ru-RU"/>
          </w:rPr>
          <w:t>приказ</w:t>
        </w:r>
      </w:hyperlink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ФНС России от 8 июля 2019 г. 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>N</w:t>
      </w:r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gramStart"/>
      <w:r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76201D" w:rsidRPr="009F75D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;</w:t>
      </w:r>
      <w:proofErr w:type="gramEnd"/>
      <w:r w:rsidR="0076201D" w:rsidRPr="009F75D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6201D" w:rsidRPr="009F75DC">
        <w:rPr>
          <w:rFonts w:ascii="Times New Roman" w:hAnsi="Times New Roman"/>
          <w:sz w:val="26"/>
          <w:szCs w:val="26"/>
          <w:lang w:val="ru-RU"/>
        </w:rPr>
        <w:t xml:space="preserve">приказ МНС России от 17 ноября 2003 г. № БГ-3-06/627@ «Об утверждении единых требований к </w:t>
      </w:r>
      <w:r w:rsidR="0076201D" w:rsidRPr="009F75DC">
        <w:rPr>
          <w:rFonts w:ascii="Times New Roman" w:hAnsi="Times New Roman"/>
          <w:sz w:val="26"/>
          <w:szCs w:val="26"/>
          <w:lang w:val="ru-RU"/>
        </w:rPr>
        <w:lastRenderedPageBreak/>
        <w:t xml:space="preserve">формированию информационных ресурсов по камеральным и выездным налоговым проверкам»; </w:t>
      </w:r>
      <w:proofErr w:type="gramStart"/>
      <w:r w:rsidR="0076201D" w:rsidRPr="009F75DC">
        <w:rPr>
          <w:rFonts w:ascii="Times New Roman" w:hAnsi="Times New Roman"/>
          <w:sz w:val="26"/>
          <w:szCs w:val="26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6201D" w:rsidRPr="009F75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76201D" w:rsidRPr="009F75DC">
        <w:rPr>
          <w:rFonts w:ascii="Times New Roman" w:hAnsi="Times New Roman"/>
          <w:sz w:val="26"/>
          <w:szCs w:val="26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6201D" w:rsidRPr="009F75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76201D" w:rsidRPr="009F75DC">
        <w:rPr>
          <w:rFonts w:ascii="Times New Roman" w:hAnsi="Times New Roman"/>
          <w:sz w:val="26"/>
          <w:szCs w:val="26"/>
          <w:lang w:val="ru-RU"/>
        </w:rPr>
        <w:t xml:space="preserve">приказ ФНС </w:t>
      </w:r>
      <w:r w:rsidR="0076201D" w:rsidRPr="009F75DC">
        <w:rPr>
          <w:rFonts w:ascii="Times New Roman" w:hAnsi="Times New Roman"/>
          <w:color w:val="000000"/>
          <w:sz w:val="26"/>
          <w:szCs w:val="26"/>
          <w:lang w:val="ru-RU"/>
        </w:rPr>
        <w:t>России о</w:t>
      </w:r>
      <w:r w:rsidR="008420EC">
        <w:rPr>
          <w:rFonts w:ascii="Times New Roman" w:hAnsi="Times New Roman"/>
          <w:color w:val="000000"/>
          <w:sz w:val="26"/>
          <w:szCs w:val="26"/>
          <w:lang w:val="ru-RU"/>
        </w:rPr>
        <w:t xml:space="preserve">т 8 мая 2015 г. № ММВ-7-2/189@ </w:t>
      </w:r>
      <w:r w:rsidR="0076201D" w:rsidRPr="009F75DC">
        <w:rPr>
          <w:rFonts w:ascii="Times New Roman" w:hAnsi="Times New Roman"/>
          <w:color w:val="000000"/>
          <w:sz w:val="26"/>
          <w:szCs w:val="26"/>
          <w:lang w:val="ru-RU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6201D" w:rsidRPr="009F75DC">
        <w:rPr>
          <w:rFonts w:ascii="Times New Roman" w:hAnsi="Times New Roman"/>
          <w:color w:val="000000"/>
          <w:sz w:val="26"/>
          <w:szCs w:val="26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6201D" w:rsidRPr="009F75DC">
        <w:rPr>
          <w:rFonts w:ascii="Times New Roman" w:hAnsi="Times New Roman"/>
          <w:color w:val="000000"/>
          <w:sz w:val="26"/>
          <w:szCs w:val="26"/>
          <w:lang w:val="ru-RU"/>
        </w:rPr>
        <w:t>дела</w:t>
      </w:r>
      <w:proofErr w:type="gramEnd"/>
      <w:r w:rsidR="0076201D" w:rsidRPr="009F75DC">
        <w:rPr>
          <w:rFonts w:ascii="Times New Roman" w:hAnsi="Times New Roman"/>
          <w:color w:val="000000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  <w:r w:rsidR="0076201D" w:rsidRPr="009F75DC">
        <w:rPr>
          <w:rFonts w:ascii="Times New Roman" w:hAnsi="Times New Roman"/>
          <w:sz w:val="26"/>
          <w:szCs w:val="26"/>
          <w:lang w:val="ru-RU"/>
        </w:rPr>
        <w:t xml:space="preserve">приказ ФНС России от 10 февраля 2017 г. № ММВ-7-15/176@ 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</w:t>
      </w:r>
      <w:r w:rsidR="0076201D" w:rsidRPr="009F75DC">
        <w:rPr>
          <w:rFonts w:ascii="Times New Roman" w:hAnsi="Times New Roman"/>
          <w:color w:val="000000"/>
          <w:sz w:val="26"/>
          <w:szCs w:val="26"/>
          <w:lang w:val="ru-RU"/>
        </w:rPr>
        <w:t>ФНС России от 16 июля 2013 г. № АС-4-2/12705 «О рекомендациях по проведению камеральных налоговых проверок»</w:t>
      </w:r>
      <w:r w:rsidR="009F75DC">
        <w:rPr>
          <w:rFonts w:ascii="Times New Roman" w:hAnsi="Times New Roman"/>
          <w:color w:val="000000"/>
          <w:sz w:val="26"/>
          <w:szCs w:val="26"/>
          <w:lang w:val="ru-RU"/>
        </w:rPr>
        <w:t>;</w:t>
      </w:r>
      <w:r w:rsidR="009F75DC" w:rsidRPr="009F75DC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  <w:r w:rsidR="009F75DC" w:rsidRPr="009F75DC">
        <w:rPr>
          <w:rFonts w:ascii="Times New Roman" w:hAnsi="Times New Roman"/>
          <w:sz w:val="26"/>
          <w:szCs w:val="26"/>
          <w:lang w:val="ru-RU"/>
        </w:rPr>
        <w:t xml:space="preserve">Указ Президента Российской Федерации </w:t>
      </w:r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от 12 августа 2002 г. № 885 «Об утверждении общих принципов служебного поведения государственных служащих»; </w:t>
      </w:r>
      <w:proofErr w:type="gramStart"/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Указ Президента РФ от 7 мая 2012 г. № 601 «Об основных направлениях совершенствования системы государственного управления»; </w:t>
      </w:r>
      <w:r w:rsidR="009F75DC" w:rsidRPr="009F75D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27 сентября  2011 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  <w:proofErr w:type="gramEnd"/>
      <w:r w:rsidR="009F75DC" w:rsidRPr="009F75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9F75DC" w:rsidRPr="009F75D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12 декабря    2012 г. № 1284 «</w:t>
      </w:r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 должностных обязанностей</w:t>
      </w:r>
      <w:r w:rsidR="009F75DC" w:rsidRPr="009F75DC">
        <w:rPr>
          <w:rFonts w:ascii="Times New Roman" w:hAnsi="Times New Roman"/>
          <w:sz w:val="26"/>
          <w:szCs w:val="26"/>
          <w:lang w:val="ru-RU"/>
        </w:rPr>
        <w:t xml:space="preserve">»; постановление Правительства Российской Федерации от 22 декабря </w:t>
      </w:r>
      <w:r w:rsidR="008E6FF9">
        <w:rPr>
          <w:rFonts w:ascii="Times New Roman" w:hAnsi="Times New Roman"/>
          <w:sz w:val="26"/>
          <w:szCs w:val="26"/>
          <w:lang w:val="ru-RU"/>
        </w:rPr>
        <w:t>2</w:t>
      </w:r>
      <w:r w:rsidR="009F75DC" w:rsidRPr="009F75DC">
        <w:rPr>
          <w:rFonts w:ascii="Times New Roman" w:hAnsi="Times New Roman"/>
          <w:sz w:val="26"/>
          <w:szCs w:val="26"/>
          <w:lang w:val="ru-RU"/>
        </w:rPr>
        <w:t>012 г. № 1376 «</w:t>
      </w:r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Об утверждении </w:t>
      </w:r>
      <w:proofErr w:type="gramStart"/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 и муниципальных услуг</w:t>
      </w:r>
      <w:r w:rsidR="009F75DC" w:rsidRPr="009F75DC">
        <w:rPr>
          <w:rFonts w:ascii="Times New Roman" w:hAnsi="Times New Roman"/>
          <w:sz w:val="26"/>
          <w:szCs w:val="26"/>
          <w:lang w:val="ru-RU"/>
        </w:rPr>
        <w:t>»; постановление Правительства Российской Федерации от 10 апреля 2014 г. № 570-р «</w:t>
      </w:r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Об утверждении </w:t>
      </w:r>
      <w:proofErr w:type="gramStart"/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t>перечней показателей оценки эффективности деятельности</w:t>
      </w:r>
      <w:proofErr w:type="gramEnd"/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 и методик определения целевых значений показателей оценки эффективности деятельности </w:t>
      </w:r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lastRenderedPageBreak/>
        <w:t>руководителей органов исполнительной власти по созданию благоприятных условий ведения предпринимательской деятельности (до 2018 г.)</w:t>
      </w:r>
      <w:r w:rsidR="009F75DC" w:rsidRPr="009F75DC">
        <w:rPr>
          <w:rFonts w:ascii="Times New Roman" w:hAnsi="Times New Roman"/>
          <w:sz w:val="26"/>
          <w:szCs w:val="26"/>
          <w:lang w:val="ru-RU"/>
        </w:rPr>
        <w:t xml:space="preserve">»; </w:t>
      </w:r>
      <w:proofErr w:type="gramStart"/>
      <w:r w:rsidR="009F75DC" w:rsidRPr="009F75DC">
        <w:rPr>
          <w:rFonts w:ascii="Times New Roman" w:hAnsi="Times New Roman"/>
          <w:sz w:val="26"/>
          <w:szCs w:val="26"/>
          <w:lang w:val="ru-RU"/>
        </w:rPr>
        <w:t xml:space="preserve">распоряжение ФНС России от 19 октября 2015 г. № 202@  </w:t>
      </w:r>
      <w:r w:rsidR="009F75DC" w:rsidRPr="009F75DC">
        <w:rPr>
          <w:rFonts w:ascii="Times New Roman" w:hAnsi="Times New Roman"/>
          <w:b/>
          <w:sz w:val="26"/>
          <w:szCs w:val="26"/>
          <w:lang w:val="ru-RU"/>
        </w:rPr>
        <w:t>«</w:t>
      </w:r>
      <w:r w:rsidR="009F75DC" w:rsidRPr="009F75DC">
        <w:rPr>
          <w:rFonts w:ascii="Times New Roman" w:hAnsi="Times New Roman"/>
          <w:sz w:val="26"/>
          <w:szCs w:val="26"/>
          <w:lang w:val="ru-RU"/>
        </w:rPr>
        <w:t xml:space="preserve">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гг.»; </w:t>
      </w:r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t xml:space="preserve"> </w:t>
      </w:r>
      <w:proofErr w:type="gramStart"/>
      <w:r w:rsidR="009F75DC" w:rsidRPr="009F75DC">
        <w:rPr>
          <w:rFonts w:ascii="Times New Roman" w:eastAsia="Calibri" w:hAnsi="Times New Roman"/>
          <w:sz w:val="26"/>
          <w:szCs w:val="26"/>
          <w:lang w:val="ru-RU" w:bidi="ar-SA"/>
        </w:rPr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(расчётов)»;</w:t>
      </w:r>
      <w:proofErr w:type="gramEnd"/>
      <w:r w:rsidR="009F75DC">
        <w:rPr>
          <w:rFonts w:ascii="Times New Roman" w:hAnsi="Times New Roman"/>
          <w:b/>
          <w:bCs/>
          <w:sz w:val="26"/>
          <w:szCs w:val="26"/>
          <w:lang w:val="ru-RU"/>
        </w:rPr>
        <w:t xml:space="preserve"> </w:t>
      </w:r>
      <w:r w:rsidR="009F75DC" w:rsidRPr="009F75DC">
        <w:rPr>
          <w:rFonts w:ascii="Times New Roman" w:hAnsi="Times New Roman"/>
          <w:bCs/>
          <w:sz w:val="26"/>
          <w:szCs w:val="26"/>
          <w:lang w:val="ru-RU"/>
        </w:rPr>
        <w:t xml:space="preserve">приказ Минэкономразвития России от 20 апреля 2015 г. № 245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 </w:t>
      </w:r>
      <w:proofErr w:type="gramStart"/>
      <w:r w:rsidR="009F75DC" w:rsidRPr="009F75DC">
        <w:rPr>
          <w:rFonts w:ascii="Times New Roman" w:hAnsi="Times New Roman"/>
          <w:bCs/>
          <w:sz w:val="26"/>
          <w:szCs w:val="26"/>
          <w:lang w:val="ru-RU"/>
        </w:rPr>
        <w:t>приказ</w:t>
      </w:r>
      <w:r w:rsidR="009F75DC" w:rsidRPr="009F75DC">
        <w:rPr>
          <w:rFonts w:ascii="Times New Roman" w:hAnsi="Times New Roman"/>
          <w:sz w:val="26"/>
          <w:szCs w:val="26"/>
          <w:lang w:val="ru-RU"/>
        </w:rPr>
        <w:t xml:space="preserve"> ФНС России от 31 августа 2015 г. №</w:t>
      </w:r>
      <w:r w:rsidR="009F75DC" w:rsidRPr="009F75DC">
        <w:rPr>
          <w:rFonts w:ascii="Times New Roman" w:hAnsi="Times New Roman"/>
          <w:sz w:val="26"/>
          <w:szCs w:val="26"/>
        </w:rPr>
        <w:t> </w:t>
      </w:r>
      <w:r w:rsidR="009F75DC" w:rsidRPr="009F75DC">
        <w:rPr>
          <w:rFonts w:ascii="Times New Roman" w:hAnsi="Times New Roman"/>
          <w:sz w:val="26"/>
          <w:szCs w:val="26"/>
          <w:lang w:val="ru-RU"/>
        </w:rPr>
        <w:t>ММВ-7-17/371@ «Об</w:t>
      </w:r>
      <w:r w:rsidR="009F75DC" w:rsidRPr="009F75DC">
        <w:rPr>
          <w:rFonts w:ascii="Times New Roman" w:hAnsi="Times New Roman"/>
          <w:sz w:val="26"/>
          <w:szCs w:val="26"/>
        </w:rPr>
        <w:t> </w:t>
      </w:r>
      <w:r w:rsidR="009F75DC" w:rsidRPr="009F75DC">
        <w:rPr>
          <w:rFonts w:ascii="Times New Roman" w:hAnsi="Times New Roman"/>
          <w:sz w:val="26"/>
          <w:szCs w:val="26"/>
          <w:lang w:val="ru-RU"/>
        </w:rPr>
        <w:t>утверждении и реализации Политики ФНС России в области качества предоставления государственных услуг и реализации государственных функций на 2015-2018</w:t>
      </w:r>
      <w:r w:rsidR="009F75DC" w:rsidRPr="009F75DC">
        <w:rPr>
          <w:rFonts w:ascii="Times New Roman" w:hAnsi="Times New Roman"/>
          <w:sz w:val="26"/>
          <w:szCs w:val="26"/>
        </w:rPr>
        <w:t> </w:t>
      </w:r>
      <w:r w:rsidR="009F75DC" w:rsidRPr="009F75DC">
        <w:rPr>
          <w:rFonts w:ascii="Times New Roman" w:hAnsi="Times New Roman"/>
          <w:sz w:val="26"/>
          <w:szCs w:val="26"/>
          <w:lang w:val="ru-RU"/>
        </w:rPr>
        <w:t>гг.»; приказ ФНС России от 29 декабря 2015 г.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</w:t>
      </w:r>
      <w:proofErr w:type="gramEnd"/>
      <w:r w:rsidR="009F75DC" w:rsidRPr="009F75DC">
        <w:rPr>
          <w:rFonts w:ascii="Times New Roman" w:hAnsi="Times New Roman"/>
          <w:sz w:val="26"/>
          <w:szCs w:val="26"/>
          <w:lang w:val="ru-RU"/>
        </w:rPr>
        <w:t>»; приказ Минэкономразвития России от 12 марта 2018 №120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отделений).</w:t>
      </w:r>
    </w:p>
    <w:p w:rsidR="00141F49" w:rsidRPr="00141F49" w:rsidRDefault="00141F49" w:rsidP="00F65B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5DC">
        <w:rPr>
          <w:rFonts w:ascii="Times New Roman" w:eastAsia="Calibri" w:hAnsi="Times New Roman" w:cs="Times New Roman"/>
          <w:sz w:val="26"/>
          <w:szCs w:val="26"/>
        </w:rPr>
        <w:t>Старший государственный налоговый инспектор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</w:t>
      </w:r>
      <w:r w:rsidRPr="009F75D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 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в том числе отдельные нормы Гражданского кодекса Российской Федерации. </w:t>
      </w:r>
    </w:p>
    <w:p w:rsidR="00141F49" w:rsidRPr="009F75DC" w:rsidRDefault="00141F49" w:rsidP="009F75DC">
      <w:pPr>
        <w:widowControl w:val="0"/>
        <w:tabs>
          <w:tab w:val="left" w:pos="567"/>
          <w:tab w:val="left" w:pos="62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контроле; практика применения законодательства Российской Федерации о налогах и сборах в служебной деятельности; порядок проведения мероприятий налогового контроля; принципы налогового администрирования; порядок организации работы по привлечению к уголовной ответственности по налоговым преступлениям; </w:t>
      </w:r>
      <w:proofErr w:type="gramStart"/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принципы обмена информацией с компетентными органами иностранных государств</w:t>
      </w:r>
      <w:r w:rsidR="0076201D"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76201D" w:rsidRPr="009F75DC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F75DC" w:rsidRPr="009F75DC">
        <w:rPr>
          <w:rFonts w:ascii="Times New Roman" w:hAnsi="Times New Roman" w:cs="Times New Roman"/>
          <w:sz w:val="26"/>
          <w:szCs w:val="26"/>
        </w:rPr>
        <w:t>;</w:t>
      </w:r>
      <w:r w:rsidR="009F75DC" w:rsidRPr="009F75DC">
        <w:rPr>
          <w:szCs w:val="24"/>
        </w:rPr>
        <w:t xml:space="preserve"> </w:t>
      </w:r>
      <w:r w:rsidR="009F75DC" w:rsidRPr="009F75DC">
        <w:rPr>
          <w:rFonts w:ascii="Times New Roman" w:hAnsi="Times New Roman" w:cs="Times New Roman"/>
          <w:sz w:val="26"/>
          <w:szCs w:val="26"/>
        </w:rPr>
        <w:t>знание государственных услуг ФНС России; знание критериев качества предоставления государственных услуг ФНС России;</w:t>
      </w:r>
      <w:proofErr w:type="gramEnd"/>
      <w:r w:rsidR="009F75DC" w:rsidRPr="009F75D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F75DC" w:rsidRPr="009F75DC">
        <w:rPr>
          <w:rFonts w:ascii="Times New Roman" w:hAnsi="Times New Roman" w:cs="Times New Roman"/>
          <w:sz w:val="26"/>
          <w:szCs w:val="26"/>
        </w:rPr>
        <w:t>знание порядка организации работы</w:t>
      </w:r>
      <w:r w:rsidR="009F75DC">
        <w:rPr>
          <w:rFonts w:ascii="Times New Roman" w:hAnsi="Times New Roman" w:cs="Times New Roman"/>
          <w:sz w:val="26"/>
          <w:szCs w:val="26"/>
        </w:rPr>
        <w:t xml:space="preserve"> по бесплатному информированию </w:t>
      </w:r>
      <w:r w:rsidR="009F75DC" w:rsidRPr="009F75DC">
        <w:rPr>
          <w:rFonts w:ascii="Times New Roman" w:hAnsi="Times New Roman" w:cs="Times New Roman"/>
          <w:sz w:val="26"/>
          <w:szCs w:val="26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</w:t>
      </w:r>
      <w:r w:rsidR="009F75DC" w:rsidRPr="009F75DC">
        <w:rPr>
          <w:rFonts w:ascii="Times New Roman" w:hAnsi="Times New Roman" w:cs="Times New Roman"/>
          <w:sz w:val="26"/>
          <w:szCs w:val="26"/>
        </w:rPr>
        <w:lastRenderedPageBreak/>
        <w:t>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="009F75DC" w:rsidRPr="009F75DC">
        <w:rPr>
          <w:rFonts w:ascii="Times New Roman" w:hAnsi="Times New Roman" w:cs="Times New Roman"/>
          <w:sz w:val="26"/>
          <w:szCs w:val="26"/>
        </w:rPr>
        <w:t xml:space="preserve">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знание порядка приёма налоговых деклараций (расчётов); знание порядка проведения совместной сверки расчётов; порядок организации взаимодействия с МФЦ.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понятие, процедура рассмотрения обращений граждан;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 основные мероприятия мобилизационной подготовки.</w:t>
      </w:r>
    </w:p>
    <w:p w:rsidR="00DE6E4D" w:rsidRPr="00DE6E4D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базами данных, электронной почтой, презентациями, графическими объектами в электронных документах, умение подгота</w:t>
      </w:r>
      <w:r w:rsidR="00E33D72">
        <w:rPr>
          <w:rFonts w:ascii="Times New Roman" w:eastAsia="Times New Roman" w:hAnsi="Times New Roman" w:cs="Times New Roman"/>
          <w:sz w:val="26"/>
          <w:szCs w:val="26"/>
          <w:lang w:eastAsia="ru-RU"/>
        </w:rPr>
        <w:t>вливать деловую корреспонденцию.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41F49" w:rsidRPr="009F75DC" w:rsidRDefault="00141F49" w:rsidP="009F75DC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умений: основ экономики, финансов и кредита, бухгалтерского и налогового учета;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Start w:id="0" w:name="_Toc477362600"/>
      <w:r w:rsidR="0076201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76201D" w:rsidRPr="0076201D">
        <w:rPr>
          <w:szCs w:val="24"/>
        </w:rPr>
        <w:t xml:space="preserve"> </w:t>
      </w:r>
      <w:r w:rsidR="0076201D" w:rsidRPr="0076201D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0"/>
      <w:r w:rsidR="009F75DC">
        <w:rPr>
          <w:rFonts w:ascii="Times New Roman" w:hAnsi="Times New Roman" w:cs="Times New Roman"/>
          <w:sz w:val="26"/>
          <w:szCs w:val="26"/>
        </w:rPr>
        <w:t>;</w:t>
      </w:r>
      <w:r w:rsidR="009F75DC" w:rsidRPr="009F75DC">
        <w:rPr>
          <w:szCs w:val="24"/>
        </w:rPr>
        <w:t xml:space="preserve"> </w:t>
      </w:r>
      <w:r w:rsidR="009F75DC" w:rsidRPr="009F75DC">
        <w:rPr>
          <w:rFonts w:ascii="Times New Roman" w:hAnsi="Times New Roman" w:cs="Times New Roman"/>
          <w:sz w:val="26"/>
          <w:szCs w:val="26"/>
        </w:rPr>
        <w:t>навыки делового письма, делового общения;</w:t>
      </w:r>
      <w:proofErr w:type="gramEnd"/>
      <w:r w:rsidR="009F75DC" w:rsidRPr="009F75DC">
        <w:rPr>
          <w:rFonts w:ascii="Times New Roman" w:hAnsi="Times New Roman" w:cs="Times New Roman"/>
          <w:sz w:val="26"/>
          <w:szCs w:val="26"/>
        </w:rPr>
        <w:t xml:space="preserve">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</w:t>
      </w:r>
      <w:r w:rsidRPr="009F7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реестра,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составление номенклатуры дел.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старшего государственного налогового инспектора отдела камеральных проверок № 5,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7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8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9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>, 20, 20.1, 20.2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 отдел камеральных проверок № 5, старший государственный налоговый инспектор обязан</w:t>
      </w: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камеральные налоговые проверки деклараций по налогу на доходы физических лиц (форма 3-НДФЛ) по вопросу обоснованности применения налоговых вычетов в соответствии со ст.218, 219, 219.1, 220 НК РФ в целом по Инспекции (в том числе налоговые проверки деклараций по форме 3-НДФЛ, в которых заявлено право на налоговые вычеты и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то же время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отражена обязанность по декларированию доходов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proofErr w:type="gramEnd"/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proofErr w:type="gramEnd"/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статьей 228 Налогового к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одекса Российской Федерации  (по продаже/получении в дар имущества, доходы от аренды, дивиденды и др.);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проводить проверки заявлений </w:t>
      </w:r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выдачу уведомления о подтверждении права </w:t>
      </w:r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налогоплательщика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получение социальных налоговых вычетов, предусмотренных </w:t>
      </w:r>
      <w:proofErr w:type="spell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пп</w:t>
      </w:r>
      <w:proofErr w:type="spell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2 и 3 п. 1 ст. 219 Налогового кодекса Российской Федерации, у налогового агента, представляемых в </w:t>
      </w:r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орган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ормирование исходящих доку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 по результатам проверки з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аявлений </w:t>
      </w:r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проводить проверки заявлений </w:t>
      </w:r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сформированных в </w:t>
      </w:r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>ичном кабинете физического лица -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2.1</w:t>
      </w:r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при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жизненных ситуаци</w:t>
      </w:r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>ях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Получить справку о подтверждении факта получения (неполучения) социального вычета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ормирование исходящих доку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 по результатам проверки з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аявлений 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проверки и формирование исходящих доку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 по результатам проверки з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аявлений 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, сформированных в ЛК ФЛ при жизненных ситуаци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ях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Получить справку о подтверждении права на получение имущественных вычетов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проверки заявлений и формирование Справки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вычета, предусмотренного подпунктом 4 пункта 1 статьи 219 НК РФ  (КНД 1112526);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проверку заявлений о подтверждении права налогоплательщика на получение имущественных налоговых вычетов по налогу на доходы физических лиц, с учетом прав супругов (КНД 1150074);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камеральные налоговые проверки заявлений налогоплательщиков на предоставление имущественных и инвестиционных вычетов по налогу на доходы физических лиц в упрощенном порядке.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возложенными задачами старший государственный налоговый инспектор обязан: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процессуальные нормы при проведении камеральных налоговых проверок;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проведение камеральных налоговых проверок деклараций по налогу на доходы физических лиц (форма 3-НДФЛ)</w:t>
      </w:r>
      <w:r w:rsidRPr="00141F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вопросу обоснованности применения налоговых вычетов в соответствии со ст.218, 219, 219.1, 220 НК РФ (в том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числе налоговые проверки деклараций по форме 3-НДФЛ, в которых заявлено право на налоговые вычеты и в то же время отражена обязанность по продаже/получении в дар имущества);</w:t>
      </w:r>
      <w:proofErr w:type="gramEnd"/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ввод и проводить проверки заявлений о выдаче Справки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вычета, предусмотренного подпунктом 4 пункта 1 статьи 219 НК РФ  (КНД 1112526);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проверки заявлений 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выдачу уведомления о подтверждении права 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налогоплательщика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получение социальных налоговых вычетов, предусмотренных </w:t>
      </w:r>
      <w:proofErr w:type="spell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пп</w:t>
      </w:r>
      <w:proofErr w:type="spell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2 и 3 п. 1 ст. 219 Налогового кодекса Российской Федерации, у налогового агента, представляемых в 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орган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Формирование исходящих документов по результатам проверки 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аявлений 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проверки заявлений 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сформированных в ЛК ФЛ 2.1 при выполнении жизненных ситуаций: 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Получить справку о подтверждении факта получения (неполучения) социального вычета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ормирование исходящих доку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 по результатам проверки з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аявлений 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проверки и формирование исходящих доку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 по результатам проверки з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аявлений 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сформированных в ЛК ФЛ при выполнении жизненных ситуаций: 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Получить справку о подтверждении права на получение имущественных вычетов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проверки заявлений и формирование Справки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вычета, предусмотренного подпунктом 4 пункта 1 статьи 219 НК РФ  (КНД 1112526);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ввод заявлений о подтверждении права налогоплательщика на получение имущественных налоговых вычетов по налогу на доходы физических лиц (КНД 1150074) и заявлений супругов о распределении между ними имущественного вычета (формальный КНД 1150074_2);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проверку заявлений о подтверждении права налогоплательщика на получение имущественных налоговых вычетов по налогу на доходы физических лиц, с учетом прав супругов (КНД 1150074);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проводить камеральные налоговые проверки заявлений налогоплательщиков на предоставление имущественных и инвестиционных вычетов по налогу на доходы физических лиц в упрощенном порядке;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принимать меры налоговой ответственности к налогоплательщикам, представившим налоговые декларации (расчеты, сведения) не в установленные законодательством сроки;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своевременно осуществлять передачу информации в ответственный отдел Инспекции о завершении камеральных налоговых проверок с целью своевременного возврата (зачета) излишне уплаченных сумм 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налога на доходы физических лиц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заявлению </w:t>
      </w:r>
      <w:r w:rsidR="002E45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налогоплательщика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участвовать в проведении мероприятий в отношении физических лиц, обязанных декларировать доходы от продажи недвижимого имущества, транспорта, земельных участков и др., в случае не отражения данных доходов в декларации по форме 3-НДФЛ, в которой заявлено право на возмещение налога из бюджета; 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камеральной проверки деклараций по налогу на доходы физических лиц формы 3-НДФЛ проводить мероприятия налогового контроля для выявления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правомерности заявленных налогоплательщиком налоговых вычетов: </w:t>
      </w:r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направлять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запросы в органы </w:t>
      </w:r>
      <w:proofErr w:type="spell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ЗАГСа</w:t>
      </w:r>
      <w:proofErr w:type="spell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целью исключения неправомерного предоставления имущественного налогового вычета, в случае</w:t>
      </w:r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сделка купли-продажи жилого дома, квартиры, комнаты или доли (долей) в них</w:t>
      </w:r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совершается между физическими лицами, являющимися взаимозависимыми в соответствии со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статьей со статьей 105.1 Налогового Кодекса РФ; запросы в Государственное учреждение Управление Пенсионного фонда Российской Федерации о представлении информации  для подтверждения факта направления средств материнского капитала на улучшение жилищных условий (на строительство или приобретение жилья) в отношении физического лица, заявившего имущественный вычет; направлять запросы в государственные органы с целью исключения получения имущественных налоговых вычетов при использовании в приобретении имущества бюджетных средств (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например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Росвоенипотека</w:t>
      </w:r>
      <w:proofErr w:type="spell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, Министерство здравоохранения (через УФНС), органы МВД России и т.д.);</w:t>
      </w:r>
    </w:p>
    <w:p w:rsidR="00141F49" w:rsidRPr="00141F49" w:rsidRDefault="00B709CC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41F49"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 необходимости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41F49"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формирование запросов в банки о движении денежных средств по счетам налогоплательщиков – физических лиц (после согласования с УФНС России по Приморскому краю)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41F49" w:rsidRPr="00141F49" w:rsidRDefault="00B709CC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141F49"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 своевременную передачу дел о налоговом правонарушении в отдел общего обеспечения № 2 для правовой оценки выявленных нарушений (акты налоговых проверок);</w:t>
      </w:r>
    </w:p>
    <w:p w:rsidR="00141F49" w:rsidRPr="00141F49" w:rsidRDefault="00B709CC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141F49"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существлять оформление результатов камеральных налоговых проверок в соответствии с налоговым Кодексом Российской Федерации, Приказами Минфина, ФНС России, по результатам камеральных проверок о подтверждении имущественных вычетов составлять докладные записки с отражением в них показателей, отраженных в представленной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физическим лицом </w:t>
      </w:r>
      <w:r w:rsidR="00141F49"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декларации и данных по результатам проверки (в обязательном порядке отражать информацию о повторности вычета, об использовании бюджетных средств при приобретении имущества, о</w:t>
      </w:r>
      <w:proofErr w:type="gramEnd"/>
      <w:r w:rsidR="00141F49"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взаимозависимости участников сделки);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участвовать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производстве по делам об административных правонарушениях по налогу на доходы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физических лиц (составление протоколов об административных  правонарушениях);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взаимодействие с правоохранительными органами и иными контролирующими органами по предмету деятельности 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тдела, а также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участвовать в подготовке ответов на письменные запросы налогоплательщиков по вопросам, входящим в компетенцию 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входящим в компетенцию 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экономических занятий по изучению налогового законодательства;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в необходимых случаях начальнику, заместителю начальника Инспекции материалы проверок и предложения о привлечении к ответственности организаций, их должностных лиц, о совершенствовании контрольной работы и проведении мероприятий по пов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ышению квалификации работников 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выполнением принятых решений по результатам камеральных налоговых проверок;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участвовать в организации и проведении семинаров, совещаний с работниками предприятий, организаций по во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просам, входящим в компетенцию 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информационные материалы для руководства Инспекции по вопро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сам, находящимся в компетенции 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составлении отчетов о результатах к</w:t>
      </w:r>
      <w:r w:rsidR="00B42683">
        <w:rPr>
          <w:rFonts w:ascii="Times New Roman" w:eastAsia="Times New Roman" w:hAnsi="Times New Roman" w:cs="Times New Roman"/>
          <w:sz w:val="26"/>
          <w:szCs w:val="26"/>
          <w:lang w:eastAsia="ru-RU"/>
        </w:rPr>
        <w:t>онтрольной работы, проведенной 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тделом, а также другой отчетности и информации, предоставляемых в Управление ФНС РФ по Приморскому краю в установленные сроки;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исполнение Административного регламента ФНС по исполнению государственной функции по бесплатному информированию налогоплательщиков по мере возникновения необходимости осуществлять взаимодействие с отделом работы с налогоплательщиками № 3;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технологические процессы, инструкции на рабочие места и режимы ПК </w:t>
      </w:r>
      <w:r w:rsidR="00B709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«Система 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ЭОД</w:t>
      </w:r>
      <w:r w:rsidR="00B709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местный уровень»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,  ПК АИС «Налог-3» по направлениям деятельности Отдела (ИРМ-05.04.02-1; ИРМ-05.03.13-2; ИРМ-05.03.12-5; ИРМ-05.04.02-2; ИРМ-114.02.00.00.0020-5; ИРМ-114.02.00.00.0020-6; ИРМ-114.02.00.00.0020-8; ИРМ-114.02.00.00.0020-10; ИРМ-07.04-29; ИРМ-05.03.05-1; ИРМ-05.03.05-2; ИРМ-05.03.05-3; ИРМ-05.03.06-2; ИРМ-05.03.06-3; ИРМ-05.09.02 (04) (05.02);ИРМ-05.03.04-4; ИРМ-05.03.04-4; ИРМ-05.03.32 «Предоставление вычетов по налогу на доходы физических лиц в упрощенном порядке»;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правила </w:t>
      </w:r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распорядка и настоящего должностного регламента;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на ПЭВМ в действующих программах  по направлению деятельности;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технологические процессы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41F49" w:rsidRPr="00141F49" w:rsidRDefault="00141F49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41F49" w:rsidRPr="00141F49" w:rsidRDefault="00B709CC" w:rsidP="00F65BF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141F49"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частвовать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41F49"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установленной компетенции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41F49"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141F49" w:rsidRPr="00141F49" w:rsidRDefault="00141F49" w:rsidP="00E33D7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иные поручения начальника Инспекции, заместителя начальника Инспекции</w:t>
      </w:r>
      <w:r w:rsidR="00B709CC">
        <w:rPr>
          <w:rFonts w:ascii="Times New Roman" w:eastAsia="Times New Roman" w:hAnsi="Times New Roman" w:cs="Times New Roman"/>
          <w:sz w:val="26"/>
          <w:szCs w:val="26"/>
          <w:lang w:eastAsia="ru-RU"/>
        </w:rPr>
        <w:t>, данные ими в пределах их должностных полномочий</w:t>
      </w:r>
      <w:r w:rsidR="00731F3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bookmarkStart w:id="1" w:name="_GoBack"/>
      <w:bookmarkEnd w:id="1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31F3E" w:rsidRPr="00731F3E" w:rsidRDefault="00731F3E" w:rsidP="00731F3E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1F3E">
        <w:rPr>
          <w:rFonts w:ascii="Times New Roman" w:hAnsi="Times New Roman" w:cs="Times New Roman"/>
          <w:sz w:val="26"/>
          <w:szCs w:val="26"/>
        </w:rPr>
        <w:t xml:space="preserve">гражданский служащий в соответствии с частью 1 </w:t>
      </w:r>
      <w:hyperlink r:id="rId30" w:history="1">
        <w:r w:rsidRPr="00731F3E">
          <w:rPr>
            <w:rStyle w:val="af0"/>
            <w:rFonts w:ascii="Times New Roman" w:eastAsia="Calibri" w:hAnsi="Times New Roman" w:cs="Times New Roman"/>
            <w:sz w:val="26"/>
            <w:szCs w:val="26"/>
          </w:rPr>
          <w:t>статьи 9</w:t>
        </w:r>
      </w:hyperlink>
      <w:r w:rsidRPr="00731F3E">
        <w:rPr>
          <w:rFonts w:ascii="Times New Roman" w:hAnsi="Times New Roman" w:cs="Times New Roman"/>
          <w:sz w:val="26"/>
          <w:szCs w:val="26"/>
        </w:rPr>
        <w:t xml:space="preserve"> Федерального закона от 25 декабря 2008 г. N 273-ФЗ "О противодействии коррупции" уведомлять представителя нанимателя, органы прокуратуры или другие государственные   органы обо всех случаях обращения к нему каких-либо лиц в целях склонения его к совершению коррупционных правонарушений.  В соответствии с частью 3 статьи 9 Федерального закона от 25 декабря 2008 г. N 273-ФЗ "О противодействии коррупции" невыполнение государственным  гражданским служащим указанной должностной (служебной) обязанности, является правонарушением, влекущим его увольнение с государственной или </w:t>
      </w:r>
      <w:r w:rsidRPr="00731F3E"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либо привлечение его к иным видам ответственности в соответствии с законодательством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41F49" w:rsidRPr="00141F49" w:rsidRDefault="00141F49" w:rsidP="00E33D7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старший государственный </w:t>
      </w:r>
      <w:r w:rsidR="00B709C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инспектор имеет право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709CC" w:rsidRPr="00B709CC" w:rsidRDefault="00B709CC" w:rsidP="00B709CC">
      <w:pPr>
        <w:pStyle w:val="ac"/>
        <w:ind w:firstLine="567"/>
        <w:rPr>
          <w:sz w:val="26"/>
          <w:szCs w:val="26"/>
        </w:rPr>
      </w:pPr>
      <w:r w:rsidRPr="00B709CC">
        <w:rPr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B709CC" w:rsidRPr="00B709CC" w:rsidRDefault="00B709CC" w:rsidP="00B709CC">
      <w:pPr>
        <w:pStyle w:val="ac"/>
        <w:ind w:firstLine="567"/>
        <w:rPr>
          <w:sz w:val="26"/>
          <w:szCs w:val="26"/>
        </w:rPr>
      </w:pPr>
      <w:r w:rsidRPr="00B709CC">
        <w:rPr>
          <w:sz w:val="26"/>
          <w:szCs w:val="26"/>
        </w:rPr>
        <w:t>принимать участие в делах о нарушениях законодательства о налогах и сборах в порядке, определенном законодательством Российской Федерации;</w:t>
      </w:r>
    </w:p>
    <w:p w:rsidR="00B709CC" w:rsidRPr="00B709CC" w:rsidRDefault="00B709CC" w:rsidP="00B709CC">
      <w:pPr>
        <w:pStyle w:val="ac"/>
        <w:ind w:firstLine="567"/>
        <w:rPr>
          <w:sz w:val="26"/>
          <w:szCs w:val="26"/>
        </w:rPr>
      </w:pPr>
      <w:r w:rsidRPr="00B709CC"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B709CC" w:rsidRPr="00B709CC" w:rsidRDefault="00B709CC" w:rsidP="00B709C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709CC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налогового администрирования;</w:t>
      </w:r>
    </w:p>
    <w:p w:rsidR="00B709CC" w:rsidRPr="00B709CC" w:rsidRDefault="00B709CC" w:rsidP="00B709CC">
      <w:pPr>
        <w:pStyle w:val="ac"/>
        <w:ind w:firstLine="567"/>
        <w:rPr>
          <w:sz w:val="26"/>
          <w:szCs w:val="26"/>
        </w:rPr>
      </w:pPr>
      <w:r w:rsidRPr="00B709CC">
        <w:rPr>
          <w:sz w:val="26"/>
          <w:szCs w:val="26"/>
        </w:rPr>
        <w:t>на защиту своих персональных данных;</w:t>
      </w:r>
    </w:p>
    <w:p w:rsidR="00B709CC" w:rsidRPr="00B709CC" w:rsidRDefault="00B709CC" w:rsidP="00B709CC">
      <w:pPr>
        <w:pStyle w:val="ac"/>
        <w:ind w:right="-567" w:firstLine="567"/>
        <w:jc w:val="left"/>
        <w:rPr>
          <w:sz w:val="26"/>
          <w:szCs w:val="26"/>
        </w:rPr>
      </w:pPr>
      <w:r w:rsidRPr="00B709C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B709CC" w:rsidRPr="00B709CC" w:rsidRDefault="00B709CC" w:rsidP="00B709CC">
      <w:pPr>
        <w:pStyle w:val="ac"/>
        <w:ind w:firstLine="567"/>
        <w:rPr>
          <w:sz w:val="26"/>
          <w:szCs w:val="26"/>
        </w:rPr>
      </w:pPr>
      <w:r w:rsidRPr="00B709CC">
        <w:rPr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709CC" w:rsidRPr="00B709CC" w:rsidRDefault="00B709CC" w:rsidP="00B709CC">
      <w:pPr>
        <w:shd w:val="clear" w:color="auto" w:fill="FFFFFF"/>
        <w:tabs>
          <w:tab w:val="left" w:pos="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B709CC">
        <w:rPr>
          <w:rFonts w:ascii="Times New Roman" w:hAnsi="Times New Roman" w:cs="Times New Roman"/>
          <w:color w:val="000000"/>
          <w:sz w:val="26"/>
          <w:szCs w:val="26"/>
        </w:rPr>
        <w:t xml:space="preserve">вносить руководству Инспекции предложения по любым вопросам, отнесенным к </w:t>
      </w:r>
      <w:r w:rsidRPr="00B709CC">
        <w:rPr>
          <w:rFonts w:ascii="Times New Roman" w:hAnsi="Times New Roman" w:cs="Times New Roman"/>
          <w:color w:val="000000"/>
          <w:spacing w:val="2"/>
          <w:sz w:val="26"/>
          <w:szCs w:val="26"/>
        </w:rPr>
        <w:t>компетенции отдела.</w:t>
      </w:r>
    </w:p>
    <w:p w:rsidR="00141F49" w:rsidRPr="00141F49" w:rsidRDefault="00141F49" w:rsidP="00B709C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31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N 15 (ч. 1), ст. 2194), приказами (распоряжениями) ФНС России, приказами Управления ФНС России по Приморскому краю, Положением о Межрайонной ИФНС России № 10 по Приморскому краю, утвержденным руководителем Управления ФНС России по Приморскому краю  и иными нормативными правовыми актами.  </w:t>
      </w:r>
    </w:p>
    <w:p w:rsidR="00141F49" w:rsidRPr="00383D63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ательством Российской Федерации:</w:t>
      </w:r>
    </w:p>
    <w:p w:rsidR="00383D63" w:rsidRPr="00383D63" w:rsidRDefault="00383D63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Инспекцию, заданий, приказов, распоряжений и указаний</w:t>
      </w:r>
      <w:r w:rsidR="00B709C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</w:t>
      </w:r>
      <w:r w:rsidR="00B709C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руководителей, за исключением незаконных;</w:t>
      </w:r>
    </w:p>
    <w:p w:rsidR="00383D63" w:rsidRPr="00383D63" w:rsidRDefault="00383D63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83D63" w:rsidRPr="00383D63" w:rsidRDefault="00383D63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383D63" w:rsidRPr="00383D63" w:rsidRDefault="00383D63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83D63" w:rsidRPr="00383D63" w:rsidRDefault="00383D63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383D63" w:rsidRPr="00383D63" w:rsidRDefault="00383D63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383D63" w:rsidRPr="00383D63" w:rsidRDefault="00383D63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83D63" w:rsidRPr="00383D63" w:rsidRDefault="00383D63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участия в рассмотрении, согласовании, визировании протоколов, актов, служебных записок, отчетов, планов, докладов и т.д.;</w:t>
      </w:r>
      <w:proofErr w:type="gramEnd"/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проверки документов и</w:t>
      </w:r>
      <w:r w:rsidR="00E33D7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необходимости</w:t>
      </w:r>
      <w:r w:rsidR="00E33D7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возврат их на переоформление или запрос</w:t>
      </w:r>
      <w:r w:rsidR="00E33D72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дополнительной информации;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отказывать в приеме документов, оформленных ненадлежащим образом;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переадресации документов, установления или изменения (продления) сроков их исполнения;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исполнения соответствующих документов или направление их другому исполнителю;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Положения о ФНС России, пору</w:t>
      </w:r>
      <w:r w:rsidR="00E33D72">
        <w:rPr>
          <w:rFonts w:ascii="Times New Roman" w:eastAsia="Times New Roman" w:hAnsi="Times New Roman" w:cs="Times New Roman"/>
          <w:sz w:val="26"/>
          <w:szCs w:val="26"/>
          <w:lang w:eastAsia="ru-RU"/>
        </w:rPr>
        <w:t>чений ФНС России, положения об 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тделе;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работы отдела по направлениям деятельности, направленной на реализацию задач и функций, возложенных на </w:t>
      </w:r>
      <w:r w:rsidR="00E33D72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отмены или приостановки д</w:t>
      </w:r>
      <w:r w:rsidR="00E33D72">
        <w:rPr>
          <w:rFonts w:ascii="Times New Roman" w:eastAsia="Times New Roman" w:hAnsi="Times New Roman" w:cs="Times New Roman"/>
          <w:sz w:val="26"/>
          <w:szCs w:val="26"/>
          <w:lang w:eastAsia="ru-RU"/>
        </w:rPr>
        <w:t>ействий, принятых сотрудниками 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5BF3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старший государственный налоговый инспектор вправе или обязан участвовать при подготовке проектов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нормативных правовых актов и (или) проектов управленческих и иных решений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согласование документов по направлению деятельности </w:t>
      </w:r>
      <w:r w:rsidR="00E33D72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предложения по проектам управленческих решений по направлениям деятельности Отдела.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подготовке информации;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графика отпусков гражданских служащих отдела;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иных актов по поручению руководства инспекции.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2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33, ст. 3196; 2009, N 29, ст. 3658), и требований к служебному поведению, установленных </w:t>
      </w:r>
      <w:hyperlink r:id="rId33" w:history="1">
        <w:r w:rsidRPr="00141F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18. 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по письменным заявлениям налогоплательщиков;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устное информирование;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</w:t>
      </w:r>
      <w:r w:rsid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 по телефону;</w:t>
      </w:r>
    </w:p>
    <w:p w:rsidR="00141F49" w:rsidRDefault="00383D63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информирование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контрольной деятельности.</w:t>
      </w:r>
    </w:p>
    <w:p w:rsidR="00F65BF3" w:rsidRPr="00141F49" w:rsidRDefault="00F65BF3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решений;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эффективности проведения камеральных налоговых проверок.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 камеральных проверок № 5</w:t>
      </w:r>
      <w:r w:rsidR="00F65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____________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41F4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1F49" w:rsidRPr="00141F49" w:rsidRDefault="00141F49" w:rsidP="00F65B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1F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</w:t>
      </w:r>
    </w:p>
    <w:p w:rsidR="00DE0862" w:rsidRPr="00987501" w:rsidRDefault="00DE0862" w:rsidP="000942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sectPr w:rsidR="00DE0862" w:rsidRPr="00987501" w:rsidSect="006B008B">
      <w:headerReference w:type="default" r:id="rId34"/>
      <w:pgSz w:w="11906" w:h="16838"/>
      <w:pgMar w:top="1134" w:right="567" w:bottom="1134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01D" w:rsidRDefault="0076201D" w:rsidP="00020E93">
      <w:pPr>
        <w:spacing w:after="0" w:line="240" w:lineRule="auto"/>
      </w:pPr>
      <w:r>
        <w:separator/>
      </w:r>
    </w:p>
  </w:endnote>
  <w:endnote w:type="continuationSeparator" w:id="0">
    <w:p w:rsidR="0076201D" w:rsidRDefault="0076201D" w:rsidP="00020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01D" w:rsidRDefault="0076201D" w:rsidP="00020E93">
      <w:pPr>
        <w:spacing w:after="0" w:line="240" w:lineRule="auto"/>
      </w:pPr>
      <w:r>
        <w:separator/>
      </w:r>
    </w:p>
  </w:footnote>
  <w:footnote w:type="continuationSeparator" w:id="0">
    <w:p w:rsidR="0076201D" w:rsidRDefault="0076201D" w:rsidP="00020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79500"/>
      <w:docPartObj>
        <w:docPartGallery w:val="Page Numbers (Top of Page)"/>
        <w:docPartUnique/>
      </w:docPartObj>
    </w:sdtPr>
    <w:sdtEndPr/>
    <w:sdtContent>
      <w:p w:rsidR="0076201D" w:rsidRDefault="0076201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2FD">
          <w:rPr>
            <w:noProof/>
          </w:rPr>
          <w:t>8</w:t>
        </w:r>
        <w:r>
          <w:fldChar w:fldCharType="end"/>
        </w:r>
      </w:p>
    </w:sdtContent>
  </w:sdt>
  <w:p w:rsidR="0076201D" w:rsidRDefault="0076201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98E"/>
    <w:multiLevelType w:val="singleLevel"/>
    <w:tmpl w:val="082AB5CA"/>
    <w:lvl w:ilvl="0">
      <w:start w:val="16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">
    <w:nsid w:val="08F30FF4"/>
    <w:multiLevelType w:val="hybridMultilevel"/>
    <w:tmpl w:val="7F66D2EC"/>
    <w:lvl w:ilvl="0" w:tplc="0792B22E">
      <w:start w:val="1"/>
      <w:numFmt w:val="decimal"/>
      <w:lvlText w:val="1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A0771F"/>
    <w:multiLevelType w:val="hybridMultilevel"/>
    <w:tmpl w:val="85C8F0F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DD420AA"/>
    <w:multiLevelType w:val="hybridMultilevel"/>
    <w:tmpl w:val="296EB3CA"/>
    <w:lvl w:ilvl="0" w:tplc="0792B22E">
      <w:start w:val="1"/>
      <w:numFmt w:val="decimal"/>
      <w:lvlText w:val="12.%1.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1879D2"/>
    <w:multiLevelType w:val="hybridMultilevel"/>
    <w:tmpl w:val="9D0070D6"/>
    <w:lvl w:ilvl="0" w:tplc="B9EADD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EC23D4"/>
    <w:multiLevelType w:val="hybridMultilevel"/>
    <w:tmpl w:val="2D5EB8D8"/>
    <w:lvl w:ilvl="0" w:tplc="0188005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7A092E"/>
    <w:multiLevelType w:val="hybridMultilevel"/>
    <w:tmpl w:val="468CBBA8"/>
    <w:lvl w:ilvl="0" w:tplc="2D22EE3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71B7873"/>
    <w:multiLevelType w:val="hybridMultilevel"/>
    <w:tmpl w:val="468CBBA8"/>
    <w:lvl w:ilvl="0" w:tplc="2D22EE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0D0CDD"/>
    <w:multiLevelType w:val="hybridMultilevel"/>
    <w:tmpl w:val="F8B4B0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743395"/>
    <w:multiLevelType w:val="hybridMultilevel"/>
    <w:tmpl w:val="C7C686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C2C4752"/>
    <w:multiLevelType w:val="hybridMultilevel"/>
    <w:tmpl w:val="F83465F8"/>
    <w:lvl w:ilvl="0" w:tplc="B9EADD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EADD4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631C8F"/>
    <w:multiLevelType w:val="hybridMultilevel"/>
    <w:tmpl w:val="B28A0502"/>
    <w:lvl w:ilvl="0" w:tplc="2208CE12">
      <w:start w:val="1"/>
      <w:numFmt w:val="decimal"/>
      <w:lvlText w:val="11.%1."/>
      <w:lvlJc w:val="left"/>
      <w:pPr>
        <w:ind w:left="1211" w:hanging="360"/>
      </w:pPr>
      <w:rPr>
        <w:b w:val="0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BFE42FC"/>
    <w:multiLevelType w:val="hybridMultilevel"/>
    <w:tmpl w:val="468CBBA8"/>
    <w:lvl w:ilvl="0" w:tplc="2D22EE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DEB2F03"/>
    <w:multiLevelType w:val="hybridMultilevel"/>
    <w:tmpl w:val="B9440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B943CC0">
      <w:numFmt w:val="bullet"/>
      <w:lvlText w:val="•"/>
      <w:lvlJc w:val="left"/>
      <w:pPr>
        <w:ind w:left="3199" w:hanging="14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6143328"/>
    <w:multiLevelType w:val="hybridMultilevel"/>
    <w:tmpl w:val="AC2EF5CE"/>
    <w:lvl w:ilvl="0" w:tplc="2208CE12">
      <w:start w:val="1"/>
      <w:numFmt w:val="decimal"/>
      <w:lvlText w:val="11.%1."/>
      <w:lvlJc w:val="left"/>
      <w:pPr>
        <w:ind w:left="1211" w:hanging="360"/>
      </w:pPr>
      <w:rPr>
        <w:b w:val="0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0"/>
  </w:num>
  <w:num w:numId="5">
    <w:abstractNumId w:val="4"/>
  </w:num>
  <w:num w:numId="6">
    <w:abstractNumId w:val="13"/>
  </w:num>
  <w:num w:numId="7">
    <w:abstractNumId w:val="12"/>
  </w:num>
  <w:num w:numId="8">
    <w:abstractNumId w:val="5"/>
  </w:num>
  <w:num w:numId="9">
    <w:abstractNumId w:val="6"/>
  </w:num>
  <w:num w:numId="10">
    <w:abstractNumId w:val="0"/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83"/>
    <w:rsid w:val="00020E93"/>
    <w:rsid w:val="00023012"/>
    <w:rsid w:val="000416DA"/>
    <w:rsid w:val="000448A6"/>
    <w:rsid w:val="0006023D"/>
    <w:rsid w:val="000841FB"/>
    <w:rsid w:val="000942E8"/>
    <w:rsid w:val="000A12D8"/>
    <w:rsid w:val="000A3EFC"/>
    <w:rsid w:val="000A715B"/>
    <w:rsid w:val="000B5EE2"/>
    <w:rsid w:val="000D07F8"/>
    <w:rsid w:val="00103538"/>
    <w:rsid w:val="00134340"/>
    <w:rsid w:val="001350AE"/>
    <w:rsid w:val="00141F49"/>
    <w:rsid w:val="00142132"/>
    <w:rsid w:val="001503BF"/>
    <w:rsid w:val="00157CFA"/>
    <w:rsid w:val="0017139C"/>
    <w:rsid w:val="001A375D"/>
    <w:rsid w:val="001A6D99"/>
    <w:rsid w:val="001C27E4"/>
    <w:rsid w:val="001F3A55"/>
    <w:rsid w:val="001F6836"/>
    <w:rsid w:val="002330DD"/>
    <w:rsid w:val="002711A1"/>
    <w:rsid w:val="00287CE6"/>
    <w:rsid w:val="002D02A8"/>
    <w:rsid w:val="002E4583"/>
    <w:rsid w:val="002F77A9"/>
    <w:rsid w:val="0031080C"/>
    <w:rsid w:val="00322C07"/>
    <w:rsid w:val="003250B6"/>
    <w:rsid w:val="00325375"/>
    <w:rsid w:val="00334228"/>
    <w:rsid w:val="00343537"/>
    <w:rsid w:val="00344356"/>
    <w:rsid w:val="003443CC"/>
    <w:rsid w:val="00364593"/>
    <w:rsid w:val="00383D63"/>
    <w:rsid w:val="003853D6"/>
    <w:rsid w:val="00395843"/>
    <w:rsid w:val="003B45AD"/>
    <w:rsid w:val="003B7EC3"/>
    <w:rsid w:val="003C61BE"/>
    <w:rsid w:val="003D5494"/>
    <w:rsid w:val="00401B99"/>
    <w:rsid w:val="00443F87"/>
    <w:rsid w:val="0045210B"/>
    <w:rsid w:val="004523C5"/>
    <w:rsid w:val="00455BF7"/>
    <w:rsid w:val="00457966"/>
    <w:rsid w:val="00461802"/>
    <w:rsid w:val="0048513A"/>
    <w:rsid w:val="0048587A"/>
    <w:rsid w:val="00493AB2"/>
    <w:rsid w:val="004D624E"/>
    <w:rsid w:val="00527E2B"/>
    <w:rsid w:val="0055478D"/>
    <w:rsid w:val="00570929"/>
    <w:rsid w:val="00587B9B"/>
    <w:rsid w:val="00593049"/>
    <w:rsid w:val="005A78DE"/>
    <w:rsid w:val="005E6F90"/>
    <w:rsid w:val="005F24BB"/>
    <w:rsid w:val="006101FB"/>
    <w:rsid w:val="00623D25"/>
    <w:rsid w:val="00640A7F"/>
    <w:rsid w:val="00644F05"/>
    <w:rsid w:val="006507F5"/>
    <w:rsid w:val="00652A69"/>
    <w:rsid w:val="006B008B"/>
    <w:rsid w:val="006C2B9B"/>
    <w:rsid w:val="006E0AE4"/>
    <w:rsid w:val="006F05D8"/>
    <w:rsid w:val="0070401E"/>
    <w:rsid w:val="00731F3E"/>
    <w:rsid w:val="00744433"/>
    <w:rsid w:val="00751998"/>
    <w:rsid w:val="0076201D"/>
    <w:rsid w:val="00773C81"/>
    <w:rsid w:val="007904CF"/>
    <w:rsid w:val="0079439E"/>
    <w:rsid w:val="00797D00"/>
    <w:rsid w:val="00805CD7"/>
    <w:rsid w:val="0081720F"/>
    <w:rsid w:val="0083015F"/>
    <w:rsid w:val="008420EC"/>
    <w:rsid w:val="008A3653"/>
    <w:rsid w:val="008A621E"/>
    <w:rsid w:val="008B5768"/>
    <w:rsid w:val="008E254E"/>
    <w:rsid w:val="008E42FD"/>
    <w:rsid w:val="008E6FF9"/>
    <w:rsid w:val="00902A1B"/>
    <w:rsid w:val="009065CF"/>
    <w:rsid w:val="009147C0"/>
    <w:rsid w:val="009228EB"/>
    <w:rsid w:val="00926CFB"/>
    <w:rsid w:val="00935271"/>
    <w:rsid w:val="009446D7"/>
    <w:rsid w:val="00977017"/>
    <w:rsid w:val="00987501"/>
    <w:rsid w:val="009A0F49"/>
    <w:rsid w:val="009F3237"/>
    <w:rsid w:val="009F75DC"/>
    <w:rsid w:val="00A148A2"/>
    <w:rsid w:val="00A50FAF"/>
    <w:rsid w:val="00A73042"/>
    <w:rsid w:val="00A76794"/>
    <w:rsid w:val="00A919A6"/>
    <w:rsid w:val="00A97682"/>
    <w:rsid w:val="00AC1018"/>
    <w:rsid w:val="00AE524B"/>
    <w:rsid w:val="00AE5A5D"/>
    <w:rsid w:val="00AE7B93"/>
    <w:rsid w:val="00B11CFC"/>
    <w:rsid w:val="00B15559"/>
    <w:rsid w:val="00B42683"/>
    <w:rsid w:val="00B61CB6"/>
    <w:rsid w:val="00B636F8"/>
    <w:rsid w:val="00B709CC"/>
    <w:rsid w:val="00B732B1"/>
    <w:rsid w:val="00B745AA"/>
    <w:rsid w:val="00B76C07"/>
    <w:rsid w:val="00B83263"/>
    <w:rsid w:val="00BB210F"/>
    <w:rsid w:val="00BC3920"/>
    <w:rsid w:val="00BE0B50"/>
    <w:rsid w:val="00BE42C9"/>
    <w:rsid w:val="00BF513F"/>
    <w:rsid w:val="00C24EF6"/>
    <w:rsid w:val="00C2555A"/>
    <w:rsid w:val="00C67EE6"/>
    <w:rsid w:val="00C77108"/>
    <w:rsid w:val="00CA349A"/>
    <w:rsid w:val="00CE279E"/>
    <w:rsid w:val="00CE2C7F"/>
    <w:rsid w:val="00CE2D5B"/>
    <w:rsid w:val="00CE444B"/>
    <w:rsid w:val="00CE65A3"/>
    <w:rsid w:val="00CF7AB5"/>
    <w:rsid w:val="00D02C25"/>
    <w:rsid w:val="00D70123"/>
    <w:rsid w:val="00D85325"/>
    <w:rsid w:val="00DA4DA3"/>
    <w:rsid w:val="00DC3C56"/>
    <w:rsid w:val="00DE0862"/>
    <w:rsid w:val="00DE6E4D"/>
    <w:rsid w:val="00DF2F24"/>
    <w:rsid w:val="00E00359"/>
    <w:rsid w:val="00E12773"/>
    <w:rsid w:val="00E33D72"/>
    <w:rsid w:val="00E37579"/>
    <w:rsid w:val="00E413CA"/>
    <w:rsid w:val="00E4623E"/>
    <w:rsid w:val="00E672E4"/>
    <w:rsid w:val="00E82751"/>
    <w:rsid w:val="00EA040A"/>
    <w:rsid w:val="00EB641C"/>
    <w:rsid w:val="00EC3B7D"/>
    <w:rsid w:val="00ED2C17"/>
    <w:rsid w:val="00EF4305"/>
    <w:rsid w:val="00F13EE5"/>
    <w:rsid w:val="00F15683"/>
    <w:rsid w:val="00F65BF3"/>
    <w:rsid w:val="00F965AF"/>
    <w:rsid w:val="00FA3CA1"/>
    <w:rsid w:val="00FA7F12"/>
    <w:rsid w:val="00FD3210"/>
    <w:rsid w:val="00FD3E8B"/>
    <w:rsid w:val="00FD504C"/>
    <w:rsid w:val="00FE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E93"/>
  </w:style>
  <w:style w:type="paragraph" w:styleId="a5">
    <w:name w:val="footer"/>
    <w:basedOn w:val="a"/>
    <w:link w:val="a6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E93"/>
  </w:style>
  <w:style w:type="paragraph" w:styleId="a7">
    <w:name w:val="Balloon Text"/>
    <w:basedOn w:val="a"/>
    <w:link w:val="a8"/>
    <w:uiPriority w:val="99"/>
    <w:semiHidden/>
    <w:unhideWhenUsed/>
    <w:rsid w:val="00CE2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279E"/>
    <w:rPr>
      <w:rFonts w:ascii="Tahoma" w:hAnsi="Tahoma" w:cs="Tahoma"/>
      <w:sz w:val="16"/>
      <w:szCs w:val="16"/>
    </w:rPr>
  </w:style>
  <w:style w:type="paragraph" w:styleId="a9">
    <w:name w:val="List Paragraph"/>
    <w:basedOn w:val="a"/>
    <w:link w:val="aa"/>
    <w:uiPriority w:val="34"/>
    <w:qFormat/>
    <w:rsid w:val="000D07F8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E0862"/>
    <w:rPr>
      <w:rFonts w:ascii="Calibri" w:eastAsia="Times New Roman" w:hAnsi="Calibri" w:cs="Calibri"/>
      <w:szCs w:val="20"/>
      <w:lang w:eastAsia="ru-RU"/>
    </w:rPr>
  </w:style>
  <w:style w:type="table" w:styleId="ab">
    <w:name w:val="Table Grid"/>
    <w:basedOn w:val="a1"/>
    <w:rsid w:val="00271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B709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B709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76201D"/>
  </w:style>
  <w:style w:type="character" w:customStyle="1" w:styleId="ae">
    <w:name w:val="Без интервала Знак"/>
    <w:link w:val="af"/>
    <w:uiPriority w:val="1"/>
    <w:locked/>
    <w:rsid w:val="0076201D"/>
    <w:rPr>
      <w:lang w:val="en-US" w:bidi="en-US"/>
    </w:rPr>
  </w:style>
  <w:style w:type="paragraph" w:styleId="af">
    <w:name w:val="No Spacing"/>
    <w:link w:val="ae"/>
    <w:uiPriority w:val="1"/>
    <w:qFormat/>
    <w:rsid w:val="0076201D"/>
    <w:pPr>
      <w:spacing w:after="0" w:line="240" w:lineRule="auto"/>
    </w:pPr>
    <w:rPr>
      <w:lang w:val="en-US" w:bidi="en-US"/>
    </w:rPr>
  </w:style>
  <w:style w:type="character" w:styleId="af0">
    <w:name w:val="Hyperlink"/>
    <w:uiPriority w:val="99"/>
    <w:unhideWhenUsed/>
    <w:rsid w:val="00731F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E93"/>
  </w:style>
  <w:style w:type="paragraph" w:styleId="a5">
    <w:name w:val="footer"/>
    <w:basedOn w:val="a"/>
    <w:link w:val="a6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E93"/>
  </w:style>
  <w:style w:type="paragraph" w:styleId="a7">
    <w:name w:val="Balloon Text"/>
    <w:basedOn w:val="a"/>
    <w:link w:val="a8"/>
    <w:uiPriority w:val="99"/>
    <w:semiHidden/>
    <w:unhideWhenUsed/>
    <w:rsid w:val="00CE2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279E"/>
    <w:rPr>
      <w:rFonts w:ascii="Tahoma" w:hAnsi="Tahoma" w:cs="Tahoma"/>
      <w:sz w:val="16"/>
      <w:szCs w:val="16"/>
    </w:rPr>
  </w:style>
  <w:style w:type="paragraph" w:styleId="a9">
    <w:name w:val="List Paragraph"/>
    <w:basedOn w:val="a"/>
    <w:link w:val="aa"/>
    <w:uiPriority w:val="34"/>
    <w:qFormat/>
    <w:rsid w:val="000D07F8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E0862"/>
    <w:rPr>
      <w:rFonts w:ascii="Calibri" w:eastAsia="Times New Roman" w:hAnsi="Calibri" w:cs="Calibri"/>
      <w:szCs w:val="20"/>
      <w:lang w:eastAsia="ru-RU"/>
    </w:rPr>
  </w:style>
  <w:style w:type="table" w:styleId="ab">
    <w:name w:val="Table Grid"/>
    <w:basedOn w:val="a1"/>
    <w:rsid w:val="00271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B709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B709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76201D"/>
  </w:style>
  <w:style w:type="character" w:customStyle="1" w:styleId="ae">
    <w:name w:val="Без интервала Знак"/>
    <w:link w:val="af"/>
    <w:uiPriority w:val="1"/>
    <w:locked/>
    <w:rsid w:val="0076201D"/>
    <w:rPr>
      <w:lang w:val="en-US" w:bidi="en-US"/>
    </w:rPr>
  </w:style>
  <w:style w:type="paragraph" w:styleId="af">
    <w:name w:val="No Spacing"/>
    <w:link w:val="ae"/>
    <w:uiPriority w:val="1"/>
    <w:qFormat/>
    <w:rsid w:val="0076201D"/>
    <w:pPr>
      <w:spacing w:after="0" w:line="240" w:lineRule="auto"/>
    </w:pPr>
    <w:rPr>
      <w:lang w:val="en-US" w:bidi="en-US"/>
    </w:rPr>
  </w:style>
  <w:style w:type="character" w:styleId="af0">
    <w:name w:val="Hyperlink"/>
    <w:uiPriority w:val="99"/>
    <w:unhideWhenUsed/>
    <w:rsid w:val="00731F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8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26" Type="http://schemas.openxmlformats.org/officeDocument/2006/relationships/hyperlink" Target="consultantplus://offline/ref=6822A230172442DC04C4870E19C158B535161D099A95EAABAD78BA982D9A67E529BDFA82789DC2F7x0kDX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B5FAD27416E6C4C6D34E77CBF475231AD7059487983B74785F2BAE2E320195FCDB5E2E6196A49B1B8JBI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yperlink" Target="consultantplus://offline/ref=6822A230172442DC04C4870E19C158B535161D099A95EAABAD78BA982D9A67E529BDFA82789DC2F0x0k6X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CB5FAD27416E6C4C6D34E77CBF475231AD7059487983B74785F2BAE2E320195FCDB5E2E6196B4AB0B8JFI" TargetMode="External"/><Relationship Id="rId29" Type="http://schemas.openxmlformats.org/officeDocument/2006/relationships/hyperlink" Target="consultantplus://offline/ref=6822A230172442DC04C4870E19C158B535161D099A95EAABAD78BA982D9A67E529BDFA82789DC2F0x0k6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CB5FAD27416E6C4C6D34E77CBF475231AD7059487983B74785F2BAE2E320195FCDB5E2E6196A49BEB8JFI" TargetMode="External"/><Relationship Id="rId32" Type="http://schemas.openxmlformats.org/officeDocument/2006/relationships/hyperlink" Target="consultantplus://offline/ref=6822A230172442DC04C4870E19C158B53F1D190C9A9DB7A1A521B69A2A9538F22EF4F683789DC0xFkEX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CB5FAD27416E6C4C6D34E77CBF475231AD7059487983B74785F2BAE2E320195FCDB5E2E6196A49BFB8J8I" TargetMode="External"/><Relationship Id="rId28" Type="http://schemas.openxmlformats.org/officeDocument/2006/relationships/hyperlink" Target="consultantplus://offline/ref=6822A230172442DC04C4870E19C158B535161D099A95EAABAD78BA982D9A67E529BDFA82789DC2F2x0kBX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31" Type="http://schemas.openxmlformats.org/officeDocument/2006/relationships/hyperlink" Target="consultantplus://offline/ref=6822A230172442DC04C4870E19C158B53513140B9696EAABAD78BA982D9A67E529BDFA82789DC3F5x0k9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CB5FAD27416E6C4C6D34E77CBF475231AD7059487983B74785F2BAE2E320195FCDB5E2E6196A49B0B8JFI" TargetMode="External"/><Relationship Id="rId27" Type="http://schemas.openxmlformats.org/officeDocument/2006/relationships/hyperlink" Target="consultantplus://offline/ref=6822A230172442DC04C4870E19C158B535161D099A95EAABAD78BA982D9A67E529BDFA82789DC2F5x0kCX" TargetMode="External"/><Relationship Id="rId30" Type="http://schemas.openxmlformats.org/officeDocument/2006/relationships/hyperlink" Target="consultantplus://offline/ref=A3BD778108631A56AC0E007EFF084FA09850A4EF6DA4114CB659A01D4CD3207E7FD9619915609D6FW6CE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325E1-F946-465E-8593-D455ADC62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13</Pages>
  <Words>6271</Words>
  <Characters>35751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Алла Владимировна</dc:creator>
  <cp:lastModifiedBy>2502-00-210</cp:lastModifiedBy>
  <cp:revision>10</cp:revision>
  <cp:lastPrinted>2021-08-24T04:48:00Z</cp:lastPrinted>
  <dcterms:created xsi:type="dcterms:W3CDTF">2021-08-13T06:55:00Z</dcterms:created>
  <dcterms:modified xsi:type="dcterms:W3CDTF">2021-08-24T04:48:00Z</dcterms:modified>
</cp:coreProperties>
</file>