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CC" w:rsidRPr="00ED31CC" w:rsidRDefault="00ED31CC" w:rsidP="00ED3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D31CC">
        <w:rPr>
          <w:rFonts w:ascii="Times New Roman" w:hAnsi="Times New Roman" w:cs="Times New Roman"/>
          <w:b/>
          <w:bCs/>
          <w:sz w:val="28"/>
          <w:szCs w:val="28"/>
        </w:rPr>
        <w:t>ИНИСТЕРСТВО ФИНАНСОВ РОССИЙСКОЙ ФЕДЕРАЦИИ</w:t>
      </w:r>
    </w:p>
    <w:p w:rsidR="00ED31CC" w:rsidRPr="00ED31CC" w:rsidRDefault="00ED31CC" w:rsidP="00ED31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D31CC" w:rsidRPr="00ED31CC" w:rsidRDefault="00ED31CC" w:rsidP="00ED3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1CC">
        <w:rPr>
          <w:rFonts w:ascii="Times New Roman" w:hAnsi="Times New Roman" w:cs="Times New Roman"/>
          <w:b/>
          <w:bCs/>
          <w:sz w:val="28"/>
          <w:szCs w:val="28"/>
        </w:rPr>
        <w:t>ПИСЬМО</w:t>
      </w:r>
    </w:p>
    <w:p w:rsidR="00ED31CC" w:rsidRPr="00ED31CC" w:rsidRDefault="00ED31CC" w:rsidP="00ED3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1CC">
        <w:rPr>
          <w:rFonts w:ascii="Times New Roman" w:hAnsi="Times New Roman" w:cs="Times New Roman"/>
          <w:b/>
          <w:bCs/>
          <w:sz w:val="28"/>
          <w:szCs w:val="28"/>
        </w:rPr>
        <w:t>от 24 мая 2017 г. N 03-01-15/31941</w:t>
      </w:r>
    </w:p>
    <w:p w:rsidR="00ED31CC" w:rsidRPr="00ED31CC" w:rsidRDefault="00ED31CC" w:rsidP="00ED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1CC" w:rsidRPr="00ED31CC" w:rsidRDefault="00ED31CC" w:rsidP="00ED31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1CC">
        <w:rPr>
          <w:rFonts w:ascii="Times New Roman" w:hAnsi="Times New Roman" w:cs="Times New Roman"/>
          <w:sz w:val="28"/>
          <w:szCs w:val="28"/>
        </w:rPr>
        <w:t>Департамент налоговой и таможенной политики рассмотрел письмо и по вопросу применения контрольно-кассовой техники (далее - ККТ) сообщает следующее.</w:t>
      </w:r>
    </w:p>
    <w:p w:rsidR="00ED31CC" w:rsidRPr="00ED31CC" w:rsidRDefault="00ED31CC" w:rsidP="00ED31C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31CC">
        <w:rPr>
          <w:rFonts w:ascii="Times New Roman" w:hAnsi="Times New Roman" w:cs="Times New Roman"/>
          <w:sz w:val="28"/>
          <w:szCs w:val="28"/>
        </w:rPr>
        <w:t>В соответствии с пунктом 1 статьи 1.2 Федерального закона от 22.05.2003 N 54-ФЗ "О применении контрольно-кассовой техники при осуществлении наличных денежных расчетов и (или) расчетов с использованием электронных средств платежа" (в редакции Федерального закона от 03.07.2016 N 290-ФЗ "О внесении изменений в Федеральный закон "О применении контрольно-кассовой техники при осуществлении наличных денежных расчетов и (или) расчетов с использованием платежных карт</w:t>
      </w:r>
      <w:proofErr w:type="gramEnd"/>
      <w:r w:rsidRPr="00ED31CC">
        <w:rPr>
          <w:rFonts w:ascii="Times New Roman" w:hAnsi="Times New Roman" w:cs="Times New Roman"/>
          <w:sz w:val="28"/>
          <w:szCs w:val="28"/>
        </w:rPr>
        <w:t>" и отдельные законодательные акты Российской Федерации") (далее - Федеральный закон N 54-ФЗ) ККТ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расчетов, за исключением случаев, установленных Федеральным законом N 54-ФЗ.</w:t>
      </w:r>
    </w:p>
    <w:p w:rsidR="00ED31CC" w:rsidRPr="00ED31CC" w:rsidRDefault="00ED31CC" w:rsidP="00ED31C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1CC">
        <w:rPr>
          <w:rFonts w:ascii="Times New Roman" w:hAnsi="Times New Roman" w:cs="Times New Roman"/>
          <w:sz w:val="28"/>
          <w:szCs w:val="28"/>
        </w:rPr>
        <w:t xml:space="preserve">Согласно статье 1.1 Федерального закона N 54-ФЗ пользователь - организация или индивидуальный предприниматель, </w:t>
      </w:r>
      <w:proofErr w:type="gramStart"/>
      <w:r w:rsidRPr="00ED31CC">
        <w:rPr>
          <w:rFonts w:ascii="Times New Roman" w:hAnsi="Times New Roman" w:cs="Times New Roman"/>
          <w:sz w:val="28"/>
          <w:szCs w:val="28"/>
        </w:rPr>
        <w:t>применяющие</w:t>
      </w:r>
      <w:proofErr w:type="gramEnd"/>
      <w:r w:rsidRPr="00ED31CC">
        <w:rPr>
          <w:rFonts w:ascii="Times New Roman" w:hAnsi="Times New Roman" w:cs="Times New Roman"/>
          <w:sz w:val="28"/>
          <w:szCs w:val="28"/>
        </w:rPr>
        <w:t xml:space="preserve"> ККТ при осуществлении расчетов; </w:t>
      </w:r>
      <w:proofErr w:type="gramStart"/>
      <w:r w:rsidRPr="00ED31CC">
        <w:rPr>
          <w:rFonts w:ascii="Times New Roman" w:hAnsi="Times New Roman" w:cs="Times New Roman"/>
          <w:sz w:val="28"/>
          <w:szCs w:val="28"/>
        </w:rPr>
        <w:t>расчеты - прием или выплата денежных средств с использованием наличных и (или) электронных средств платежа за реализуемые товары, выполняемые работы, оказываемые услуги, прием ставок и выплата денежных средств в виде выигрыша при осуществлении деятельности по организации и проведению азартных игр, а также прием денежных средств при реализации лотерейных билетов, электронных лотерейных билетов, приеме лотерейных ставок и выплате денежных средств в виде</w:t>
      </w:r>
      <w:proofErr w:type="gramEnd"/>
      <w:r w:rsidRPr="00ED31CC">
        <w:rPr>
          <w:rFonts w:ascii="Times New Roman" w:hAnsi="Times New Roman" w:cs="Times New Roman"/>
          <w:sz w:val="28"/>
          <w:szCs w:val="28"/>
        </w:rPr>
        <w:t xml:space="preserve"> выигрыша при осуществлении деятельности по организации и проведению лотерей.</w:t>
      </w:r>
    </w:p>
    <w:p w:rsidR="00ED31CC" w:rsidRPr="00ED31CC" w:rsidRDefault="00ED31CC" w:rsidP="00ED31C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1CC">
        <w:rPr>
          <w:rFonts w:ascii="Times New Roman" w:hAnsi="Times New Roman" w:cs="Times New Roman"/>
          <w:sz w:val="28"/>
          <w:szCs w:val="28"/>
        </w:rPr>
        <w:t>В соответствии со статьей 2 Федерального закона от 19.07.2007 N 196-ФЗ "О ломбардах" основными видами деятельности ломбардов являются предоставление краткосрочных займов гражданам и хранение вещей.</w:t>
      </w:r>
    </w:p>
    <w:p w:rsidR="00ED31CC" w:rsidRPr="00ED31CC" w:rsidRDefault="00ED31CC" w:rsidP="00ED31C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1CC">
        <w:rPr>
          <w:rFonts w:ascii="Times New Roman" w:hAnsi="Times New Roman" w:cs="Times New Roman"/>
          <w:sz w:val="28"/>
          <w:szCs w:val="28"/>
        </w:rPr>
        <w:t>При этом ломбарду запрещается заниматься какой-либо иной предпринимательской деятельностью, кроме предоставления краткосрочных займов гражданам, хранения вещей, а также оказания консультационных и информационных услуг.</w:t>
      </w:r>
    </w:p>
    <w:p w:rsidR="00ED31CC" w:rsidRPr="00ED31CC" w:rsidRDefault="00ED31CC" w:rsidP="00ED31C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1CC">
        <w:rPr>
          <w:rFonts w:ascii="Times New Roman" w:hAnsi="Times New Roman" w:cs="Times New Roman"/>
          <w:sz w:val="28"/>
          <w:szCs w:val="28"/>
        </w:rPr>
        <w:t xml:space="preserve">Письмом Минфина России от 10.05.2011 N 03-01-15/3-51 сообщается, что отношения, возникающие между заимодавцем и заемщиком при совершении сделок, регулируются гражданским законодательством Российской Федерации, которое рассматривает заемные правоотношения не как оказание услуг, а как пользование </w:t>
      </w:r>
      <w:r w:rsidRPr="00ED31CC">
        <w:rPr>
          <w:rFonts w:ascii="Times New Roman" w:hAnsi="Times New Roman" w:cs="Times New Roman"/>
          <w:sz w:val="28"/>
          <w:szCs w:val="28"/>
        </w:rPr>
        <w:lastRenderedPageBreak/>
        <w:t xml:space="preserve">имуществом, в данном случае деньгами, в </w:t>
      </w:r>
      <w:proofErr w:type="gramStart"/>
      <w:r w:rsidRPr="00ED31CC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ED31CC">
        <w:rPr>
          <w:rFonts w:ascii="Times New Roman" w:hAnsi="Times New Roman" w:cs="Times New Roman"/>
          <w:sz w:val="28"/>
          <w:szCs w:val="28"/>
        </w:rPr>
        <w:t xml:space="preserve"> с чем при расчетах по договорам займа не требуется применение ККТ.</w:t>
      </w:r>
    </w:p>
    <w:p w:rsidR="00ED31CC" w:rsidRPr="00ED31CC" w:rsidRDefault="00ED31CC" w:rsidP="00ED31C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1CC">
        <w:rPr>
          <w:rFonts w:ascii="Times New Roman" w:hAnsi="Times New Roman" w:cs="Times New Roman"/>
          <w:sz w:val="28"/>
          <w:szCs w:val="28"/>
        </w:rPr>
        <w:t>Не является оказанием услуг пользование денежными средствами по договору займа, когда заимодавцем взимаются проценты, поскольку выдача денег взаймы не означает передачи товаров (работ, услуг).</w:t>
      </w:r>
    </w:p>
    <w:p w:rsidR="00ED31CC" w:rsidRPr="00ED31CC" w:rsidRDefault="00ED31CC" w:rsidP="00ED31C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1CC">
        <w:rPr>
          <w:rFonts w:ascii="Times New Roman" w:hAnsi="Times New Roman" w:cs="Times New Roman"/>
          <w:sz w:val="28"/>
          <w:szCs w:val="28"/>
        </w:rPr>
        <w:t>Учитывая изложенное, при расчетах по договорам займа применение ККТ не требуется.</w:t>
      </w:r>
    </w:p>
    <w:p w:rsidR="00ED31CC" w:rsidRPr="00ED31CC" w:rsidRDefault="00ED31CC" w:rsidP="00ED31C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1CC">
        <w:rPr>
          <w:rFonts w:ascii="Times New Roman" w:hAnsi="Times New Roman" w:cs="Times New Roman"/>
          <w:sz w:val="28"/>
          <w:szCs w:val="28"/>
        </w:rPr>
        <w:t>Также отмечаем, что согласно статье 1.1 Федерального закона N 54-ФЗ автоматизированная система для бланков строгой отчетности - это ККТ, которая используется для формирования в электронной форме бланков строгой отчетности, а также их печати на бумажных носителях.</w:t>
      </w:r>
    </w:p>
    <w:p w:rsidR="00ED31CC" w:rsidRPr="00ED31CC" w:rsidRDefault="00ED31CC" w:rsidP="00ED31C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1CC">
        <w:rPr>
          <w:rFonts w:ascii="Times New Roman" w:hAnsi="Times New Roman" w:cs="Times New Roman"/>
          <w:sz w:val="28"/>
          <w:szCs w:val="28"/>
        </w:rPr>
        <w:t>Таким образом, при оформлении залоговых билетов ломбардами автоматизированные системы для бланков строгой отчетности не применяются.</w:t>
      </w:r>
    </w:p>
    <w:p w:rsidR="00ED31CC" w:rsidRPr="00ED31CC" w:rsidRDefault="00ED31CC" w:rsidP="00ED31C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1CC">
        <w:rPr>
          <w:rFonts w:ascii="Times New Roman" w:hAnsi="Times New Roman" w:cs="Times New Roman"/>
          <w:sz w:val="28"/>
          <w:szCs w:val="28"/>
        </w:rPr>
        <w:t>Вместе с тем Федеральным законом N 54-ФЗ не предусмотрено особых условий в части применения ККТ ломбардами при реализации невостребованного заложенного имущества, хранении вещей, а также оказании консультационных и информационных услуг.</w:t>
      </w:r>
    </w:p>
    <w:p w:rsidR="00ED31CC" w:rsidRPr="00ED31CC" w:rsidRDefault="00ED31CC" w:rsidP="00ED31C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1C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D31CC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ED31CC">
        <w:rPr>
          <w:rFonts w:ascii="Times New Roman" w:hAnsi="Times New Roman" w:cs="Times New Roman"/>
          <w:sz w:val="28"/>
          <w:szCs w:val="28"/>
        </w:rPr>
        <w:t xml:space="preserve"> с чем ломбарды при осуществлении вышеуказанной деятельности обязаны применять ККТ.</w:t>
      </w:r>
    </w:p>
    <w:p w:rsidR="00ED31CC" w:rsidRPr="00ED31CC" w:rsidRDefault="00ED31CC" w:rsidP="00ED31C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1CC">
        <w:rPr>
          <w:rFonts w:ascii="Times New Roman" w:hAnsi="Times New Roman" w:cs="Times New Roman"/>
          <w:sz w:val="28"/>
          <w:szCs w:val="28"/>
        </w:rPr>
        <w:t>Одновременно сообщаем, что настоящее письмо Департамента не содержит правовых норм или общих правил, конкретизирующих нормативные предписания, и не является нормативным правовым актом. В соответствии с письмом Минфина России от 07.08.2007 N 03-02-07/2-138 направляемое мнение Департамента имеет информационно-разъяснительный характер по вопросам применения законодательства Российской Федерации и не препятствует руководствоваться нормами законодательства в понимании, отличающемся от трактовки, изложенной в настоящем письме.</w:t>
      </w:r>
    </w:p>
    <w:p w:rsidR="00ED31CC" w:rsidRPr="00ED31CC" w:rsidRDefault="00ED31CC" w:rsidP="00ED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1CC" w:rsidRPr="00ED31CC" w:rsidRDefault="00ED31CC" w:rsidP="00ED31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31CC">
        <w:rPr>
          <w:rFonts w:ascii="Times New Roman" w:hAnsi="Times New Roman" w:cs="Times New Roman"/>
          <w:sz w:val="28"/>
          <w:szCs w:val="28"/>
        </w:rPr>
        <w:t>Заместитель директора Департамента</w:t>
      </w:r>
    </w:p>
    <w:p w:rsidR="00ED31CC" w:rsidRPr="00ED31CC" w:rsidRDefault="00ED31CC" w:rsidP="00ED31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31CC">
        <w:rPr>
          <w:rFonts w:ascii="Times New Roman" w:hAnsi="Times New Roman" w:cs="Times New Roman"/>
          <w:sz w:val="28"/>
          <w:szCs w:val="28"/>
        </w:rPr>
        <w:t>В.В.САШИЧЕВ</w:t>
      </w:r>
    </w:p>
    <w:bookmarkEnd w:id="0"/>
    <w:p w:rsidR="003F4655" w:rsidRPr="00ED31CC" w:rsidRDefault="003F4655"/>
    <w:sectPr w:rsidR="003F4655" w:rsidRPr="00ED31CC" w:rsidSect="00F3371B">
      <w:pgSz w:w="11905" w:h="16838"/>
      <w:pgMar w:top="709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CD"/>
    <w:rsid w:val="003F4655"/>
    <w:rsid w:val="00ED31CC"/>
    <w:rsid w:val="00F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2017-08-10T11:48:00Z</dcterms:created>
  <dcterms:modified xsi:type="dcterms:W3CDTF">2017-08-10T11:48:00Z</dcterms:modified>
</cp:coreProperties>
</file>