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26E" w:rsidRPr="003C1FC6" w:rsidRDefault="008A626E">
      <w:pPr>
        <w:pStyle w:val="ConsPlusTitle"/>
        <w:jc w:val="center"/>
        <w:rPr>
          <w:rFonts w:ascii="Times New Roman" w:hAnsi="Times New Roman" w:cs="Times New Roman"/>
        </w:rPr>
      </w:pPr>
      <w:bookmarkStart w:id="0" w:name="_GoBack"/>
      <w:r w:rsidRPr="003C1FC6">
        <w:rPr>
          <w:rFonts w:ascii="Times New Roman" w:hAnsi="Times New Roman" w:cs="Times New Roman"/>
        </w:rPr>
        <w:t>СОВЕТ АНДРОПОВСКОГО МУНИЦИПАЛЬНОГО РАЙОНА</w:t>
      </w:r>
    </w:p>
    <w:p w:rsidR="008A626E" w:rsidRPr="003C1FC6" w:rsidRDefault="008A626E">
      <w:pPr>
        <w:pStyle w:val="ConsPlusTitle"/>
        <w:jc w:val="center"/>
        <w:rPr>
          <w:rFonts w:ascii="Times New Roman" w:hAnsi="Times New Roman" w:cs="Times New Roman"/>
        </w:rPr>
      </w:pPr>
      <w:r w:rsidRPr="003C1FC6">
        <w:rPr>
          <w:rFonts w:ascii="Times New Roman" w:hAnsi="Times New Roman" w:cs="Times New Roman"/>
        </w:rPr>
        <w:t>СТАВРОПОЛЬСКОГО КРАЯ</w:t>
      </w:r>
    </w:p>
    <w:p w:rsidR="008A626E" w:rsidRPr="003C1FC6" w:rsidRDefault="008A626E">
      <w:pPr>
        <w:pStyle w:val="ConsPlusTitle"/>
        <w:jc w:val="center"/>
        <w:rPr>
          <w:rFonts w:ascii="Times New Roman" w:hAnsi="Times New Roman" w:cs="Times New Roman"/>
        </w:rPr>
      </w:pPr>
    </w:p>
    <w:p w:rsidR="008A626E" w:rsidRPr="003C1FC6" w:rsidRDefault="008A626E">
      <w:pPr>
        <w:pStyle w:val="ConsPlusTitle"/>
        <w:jc w:val="center"/>
        <w:rPr>
          <w:rFonts w:ascii="Times New Roman" w:hAnsi="Times New Roman" w:cs="Times New Roman"/>
        </w:rPr>
      </w:pPr>
      <w:r w:rsidRPr="003C1FC6">
        <w:rPr>
          <w:rFonts w:ascii="Times New Roman" w:hAnsi="Times New Roman" w:cs="Times New Roman"/>
        </w:rPr>
        <w:t>РЕШЕНИЕ</w:t>
      </w:r>
    </w:p>
    <w:p w:rsidR="008A626E" w:rsidRPr="003C1FC6" w:rsidRDefault="008A626E">
      <w:pPr>
        <w:pStyle w:val="ConsPlusTitle"/>
        <w:jc w:val="center"/>
        <w:rPr>
          <w:rFonts w:ascii="Times New Roman" w:hAnsi="Times New Roman" w:cs="Times New Roman"/>
        </w:rPr>
      </w:pPr>
      <w:r w:rsidRPr="003C1FC6">
        <w:rPr>
          <w:rFonts w:ascii="Times New Roman" w:hAnsi="Times New Roman" w:cs="Times New Roman"/>
        </w:rPr>
        <w:t>от 27 ноября 2009 г. N 17/200-2</w:t>
      </w:r>
    </w:p>
    <w:p w:rsidR="008A626E" w:rsidRPr="003C1FC6" w:rsidRDefault="008A626E">
      <w:pPr>
        <w:pStyle w:val="ConsPlusTitle"/>
        <w:jc w:val="center"/>
        <w:rPr>
          <w:rFonts w:ascii="Times New Roman" w:hAnsi="Times New Roman" w:cs="Times New Roman"/>
        </w:rPr>
      </w:pPr>
    </w:p>
    <w:p w:rsidR="008A626E" w:rsidRPr="003C1FC6" w:rsidRDefault="008A626E">
      <w:pPr>
        <w:pStyle w:val="ConsPlusTitle"/>
        <w:jc w:val="center"/>
        <w:rPr>
          <w:rFonts w:ascii="Times New Roman" w:hAnsi="Times New Roman" w:cs="Times New Roman"/>
        </w:rPr>
      </w:pPr>
      <w:r w:rsidRPr="003C1FC6">
        <w:rPr>
          <w:rFonts w:ascii="Times New Roman" w:hAnsi="Times New Roman" w:cs="Times New Roman"/>
        </w:rPr>
        <w:t xml:space="preserve">О СИСТЕМЕ НАЛОГООБЛОЖЕНИЯ В ВИДЕ ЕДИНОГО НАЛОГА НА </w:t>
      </w:r>
      <w:proofErr w:type="gramStart"/>
      <w:r w:rsidRPr="003C1FC6">
        <w:rPr>
          <w:rFonts w:ascii="Times New Roman" w:hAnsi="Times New Roman" w:cs="Times New Roman"/>
        </w:rPr>
        <w:t>ВМЕНЕННЫЙ</w:t>
      </w:r>
      <w:proofErr w:type="gramEnd"/>
    </w:p>
    <w:p w:rsidR="008A626E" w:rsidRPr="003C1FC6" w:rsidRDefault="008A626E">
      <w:pPr>
        <w:pStyle w:val="ConsPlusTitle"/>
        <w:jc w:val="center"/>
        <w:rPr>
          <w:rFonts w:ascii="Times New Roman" w:hAnsi="Times New Roman" w:cs="Times New Roman"/>
        </w:rPr>
      </w:pPr>
      <w:r w:rsidRPr="003C1FC6">
        <w:rPr>
          <w:rFonts w:ascii="Times New Roman" w:hAnsi="Times New Roman" w:cs="Times New Roman"/>
        </w:rPr>
        <w:t>ДОХОД ДЛЯ ОТДЕЛЬНЫХ ВИДОВ ДЕЯТЕЛЬНОСТИ НА ТЕРРИТОРИИ</w:t>
      </w:r>
    </w:p>
    <w:p w:rsidR="008A626E" w:rsidRPr="003C1FC6" w:rsidRDefault="008A626E">
      <w:pPr>
        <w:pStyle w:val="ConsPlusTitle"/>
        <w:jc w:val="center"/>
        <w:rPr>
          <w:rFonts w:ascii="Times New Roman" w:hAnsi="Times New Roman" w:cs="Times New Roman"/>
        </w:rPr>
      </w:pPr>
      <w:r w:rsidRPr="003C1FC6">
        <w:rPr>
          <w:rFonts w:ascii="Times New Roman" w:hAnsi="Times New Roman" w:cs="Times New Roman"/>
        </w:rPr>
        <w:t>АНДРОПОВСКОГО МУНИЦИПАЛЬНОГО РАЙОНА СТАВРОПОЛЬСКОГО КРАЯ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Список изменяющих документов</w:t>
      </w:r>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(в ред. решений совета Андроповского муниципального района</w:t>
      </w:r>
      <w:proofErr w:type="gramEnd"/>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Ставропольского края от 26.03.2010 </w:t>
      </w:r>
      <w:hyperlink r:id="rId5" w:history="1">
        <w:r w:rsidRPr="003C1FC6">
          <w:rPr>
            <w:rFonts w:ascii="Times New Roman" w:hAnsi="Times New Roman" w:cs="Times New Roman"/>
          </w:rPr>
          <w:t>N 19/236-2</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16.11.2010 </w:t>
      </w:r>
      <w:hyperlink r:id="rId6" w:history="1">
        <w:r w:rsidRPr="003C1FC6">
          <w:rPr>
            <w:rFonts w:ascii="Times New Roman" w:hAnsi="Times New Roman" w:cs="Times New Roman"/>
          </w:rPr>
          <w:t>N 25 вн/315-2</w:t>
        </w:r>
      </w:hyperlink>
      <w:r w:rsidRPr="003C1FC6">
        <w:rPr>
          <w:rFonts w:ascii="Times New Roman" w:hAnsi="Times New Roman" w:cs="Times New Roman"/>
        </w:rPr>
        <w:t xml:space="preserve">, от 25.02.2011 </w:t>
      </w:r>
      <w:hyperlink r:id="rId7" w:history="1">
        <w:r w:rsidRPr="003C1FC6">
          <w:rPr>
            <w:rFonts w:ascii="Times New Roman" w:hAnsi="Times New Roman" w:cs="Times New Roman"/>
          </w:rPr>
          <w:t>N 28/346-2</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30.11.2011 </w:t>
      </w:r>
      <w:hyperlink r:id="rId8" w:history="1">
        <w:r w:rsidRPr="003C1FC6">
          <w:rPr>
            <w:rFonts w:ascii="Times New Roman" w:hAnsi="Times New Roman" w:cs="Times New Roman"/>
          </w:rPr>
          <w:t>N 33/392-2</w:t>
        </w:r>
      </w:hyperlink>
      <w:r w:rsidRPr="003C1FC6">
        <w:rPr>
          <w:rFonts w:ascii="Times New Roman" w:hAnsi="Times New Roman" w:cs="Times New Roman"/>
        </w:rPr>
        <w:t xml:space="preserve">, от 23.11.2012 </w:t>
      </w:r>
      <w:hyperlink r:id="rId9" w:history="1">
        <w:r w:rsidRPr="003C1FC6">
          <w:rPr>
            <w:rFonts w:ascii="Times New Roman" w:hAnsi="Times New Roman" w:cs="Times New Roman"/>
          </w:rPr>
          <w:t>N 1/5-3</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20.11.2013 </w:t>
      </w:r>
      <w:hyperlink r:id="rId10" w:history="1">
        <w:r w:rsidRPr="003C1FC6">
          <w:rPr>
            <w:rFonts w:ascii="Times New Roman" w:hAnsi="Times New Roman" w:cs="Times New Roman"/>
          </w:rPr>
          <w:t>N 10/104-3</w:t>
        </w:r>
      </w:hyperlink>
      <w:r w:rsidRPr="003C1FC6">
        <w:rPr>
          <w:rFonts w:ascii="Times New Roman" w:hAnsi="Times New Roman" w:cs="Times New Roman"/>
        </w:rPr>
        <w:t xml:space="preserve">, от 01.12.2014 </w:t>
      </w:r>
      <w:hyperlink r:id="rId11" w:history="1">
        <w:r w:rsidRPr="003C1FC6">
          <w:rPr>
            <w:rFonts w:ascii="Times New Roman" w:hAnsi="Times New Roman" w:cs="Times New Roman"/>
          </w:rPr>
          <w:t>N 16/170-3</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24.04.2015 </w:t>
      </w:r>
      <w:hyperlink r:id="rId12" w:history="1">
        <w:r w:rsidRPr="003C1FC6">
          <w:rPr>
            <w:rFonts w:ascii="Times New Roman" w:hAnsi="Times New Roman" w:cs="Times New Roman"/>
          </w:rPr>
          <w:t>N 20/199-3</w:t>
        </w:r>
      </w:hyperlink>
      <w:r w:rsidRPr="003C1FC6">
        <w:rPr>
          <w:rFonts w:ascii="Times New Roman" w:hAnsi="Times New Roman" w:cs="Times New Roman"/>
        </w:rPr>
        <w:t xml:space="preserve">, от 08.09.2015 </w:t>
      </w:r>
      <w:hyperlink r:id="rId13" w:history="1">
        <w:r w:rsidRPr="003C1FC6">
          <w:rPr>
            <w:rFonts w:ascii="Times New Roman" w:hAnsi="Times New Roman" w:cs="Times New Roman"/>
          </w:rPr>
          <w:t>N 24/225-3</w:t>
        </w:r>
      </w:hyperlink>
      <w:r w:rsidRPr="003C1FC6">
        <w:rPr>
          <w:rFonts w:ascii="Times New Roman" w:hAnsi="Times New Roman" w:cs="Times New Roman"/>
        </w:rPr>
        <w:t>)</w:t>
      </w:r>
    </w:p>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В соответствии со </w:t>
      </w:r>
      <w:hyperlink r:id="rId14" w:history="1">
        <w:r w:rsidRPr="003C1FC6">
          <w:rPr>
            <w:rFonts w:ascii="Times New Roman" w:hAnsi="Times New Roman" w:cs="Times New Roman"/>
          </w:rPr>
          <w:t>статьей 64</w:t>
        </w:r>
      </w:hyperlink>
      <w:r w:rsidRPr="003C1FC6">
        <w:rPr>
          <w:rFonts w:ascii="Times New Roman" w:hAnsi="Times New Roman" w:cs="Times New Roman"/>
        </w:rPr>
        <w:t xml:space="preserve"> Бюджетного кодекса Российской Федерации, </w:t>
      </w:r>
      <w:hyperlink r:id="rId15" w:history="1">
        <w:r w:rsidRPr="003C1FC6">
          <w:rPr>
            <w:rFonts w:ascii="Times New Roman" w:hAnsi="Times New Roman" w:cs="Times New Roman"/>
          </w:rPr>
          <w:t>статьей 346.26 главы 26.3 части 2</w:t>
        </w:r>
      </w:hyperlink>
      <w:r w:rsidRPr="003C1FC6">
        <w:rPr>
          <w:rFonts w:ascii="Times New Roman" w:hAnsi="Times New Roman" w:cs="Times New Roman"/>
        </w:rPr>
        <w:t xml:space="preserve"> Налогового кодекса Российской Федерации, </w:t>
      </w:r>
      <w:hyperlink r:id="rId16" w:history="1">
        <w:r w:rsidRPr="003C1FC6">
          <w:rPr>
            <w:rFonts w:ascii="Times New Roman" w:hAnsi="Times New Roman" w:cs="Times New Roman"/>
          </w:rPr>
          <w:t>Уставом</w:t>
        </w:r>
      </w:hyperlink>
      <w:r w:rsidRPr="003C1FC6">
        <w:rPr>
          <w:rFonts w:ascii="Times New Roman" w:hAnsi="Times New Roman" w:cs="Times New Roman"/>
        </w:rPr>
        <w:t xml:space="preserve"> Андроповского муниципального района Ставропольского края совет Андроповского муниципального района Ставропольского края решил:</w:t>
      </w:r>
    </w:p>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1. </w:t>
      </w:r>
      <w:hyperlink r:id="rId17" w:history="1">
        <w:r w:rsidRPr="003C1FC6">
          <w:rPr>
            <w:rFonts w:ascii="Times New Roman" w:hAnsi="Times New Roman" w:cs="Times New Roman"/>
          </w:rPr>
          <w:t>Утвердить</w:t>
        </w:r>
      </w:hyperlink>
      <w:r w:rsidRPr="003C1FC6">
        <w:rPr>
          <w:rFonts w:ascii="Times New Roman" w:hAnsi="Times New Roman" w:cs="Times New Roman"/>
        </w:rPr>
        <w:t xml:space="preserve"> прилагаемое </w:t>
      </w:r>
      <w:hyperlink w:anchor="P40" w:history="1">
        <w:r w:rsidRPr="003C1FC6">
          <w:rPr>
            <w:rFonts w:ascii="Times New Roman" w:hAnsi="Times New Roman" w:cs="Times New Roman"/>
          </w:rPr>
          <w:t>Положение</w:t>
        </w:r>
      </w:hyperlink>
      <w:r w:rsidRPr="003C1FC6">
        <w:rPr>
          <w:rFonts w:ascii="Times New Roman" w:hAnsi="Times New Roman" w:cs="Times New Roman"/>
        </w:rPr>
        <w:t xml:space="preserve"> </w:t>
      </w:r>
      <w:proofErr w:type="gramStart"/>
      <w:r w:rsidRPr="003C1FC6">
        <w:rPr>
          <w:rFonts w:ascii="Times New Roman" w:hAnsi="Times New Roman" w:cs="Times New Roman"/>
        </w:rPr>
        <w:t>о системе налогообложения в виде единого налога на вмененный доход для отдельных видов деятельности на территории</w:t>
      </w:r>
      <w:proofErr w:type="gramEnd"/>
      <w:r w:rsidRPr="003C1FC6">
        <w:rPr>
          <w:rFonts w:ascii="Times New Roman" w:hAnsi="Times New Roman" w:cs="Times New Roman"/>
        </w:rPr>
        <w:t xml:space="preserve"> Андроповского муниципального района Ставропольского края (далее - Положение).</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2. Ввести с 1 января 2010 года на территории Андроповского муниципального района Ставропольского края систему налогообложения </w:t>
      </w:r>
      <w:proofErr w:type="gramStart"/>
      <w:r w:rsidRPr="003C1FC6">
        <w:rPr>
          <w:rFonts w:ascii="Times New Roman" w:hAnsi="Times New Roman" w:cs="Times New Roman"/>
        </w:rPr>
        <w:t xml:space="preserve">в виде единого налога на вмененный доход для отдельных видов деятельности в соответствии с утвержденным </w:t>
      </w:r>
      <w:hyperlink w:anchor="P40" w:history="1">
        <w:r w:rsidRPr="003C1FC6">
          <w:rPr>
            <w:rFonts w:ascii="Times New Roman" w:hAnsi="Times New Roman" w:cs="Times New Roman"/>
          </w:rPr>
          <w:t>Положением</w:t>
        </w:r>
        <w:proofErr w:type="gramEnd"/>
      </w:hyperlink>
      <w:r w:rsidRPr="003C1FC6">
        <w:rPr>
          <w:rFonts w:ascii="Times New Roman" w:hAnsi="Times New Roman" w:cs="Times New Roman"/>
        </w:rPr>
        <w:t>.</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3. Опубликовать настоящее решение в газете "Вестник районного Совета" не позднее 1 декабря 2009 года.</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4. Со дня вступления в силу настоящего решения признать утратившим силу </w:t>
      </w:r>
      <w:hyperlink r:id="rId18" w:history="1">
        <w:r w:rsidRPr="003C1FC6">
          <w:rPr>
            <w:rFonts w:ascii="Times New Roman" w:hAnsi="Times New Roman" w:cs="Times New Roman"/>
          </w:rPr>
          <w:t>решение</w:t>
        </w:r>
      </w:hyperlink>
      <w:r w:rsidRPr="003C1FC6">
        <w:rPr>
          <w:rFonts w:ascii="Times New Roman" w:hAnsi="Times New Roman" w:cs="Times New Roman"/>
        </w:rPr>
        <w:t xml:space="preserve"> совета Андроповского муниципального района Ставропольского края от 25.11.2005 N 14/129-1 "О системе налогообложения в виде единого налога на вмененный доход для отдельных видов деятельности на территории Андроповского муниципального района Ставропольского края".</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5. Настоящее решение вступает в силу с 1 января 2010 года.</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 xml:space="preserve">Глава Андроповского </w:t>
      </w:r>
      <w:proofErr w:type="gramStart"/>
      <w:r w:rsidRPr="003C1FC6">
        <w:rPr>
          <w:rFonts w:ascii="Times New Roman" w:hAnsi="Times New Roman" w:cs="Times New Roman"/>
        </w:rPr>
        <w:t>муниципального</w:t>
      </w:r>
      <w:proofErr w:type="gramEnd"/>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района Ставропольского края</w:t>
      </w: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В.В.РОМАНЕНКО</w:t>
      </w: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lastRenderedPageBreak/>
        <w:t>Приложение</w:t>
      </w: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к решению</w:t>
      </w: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совета Андроповского муниципального</w:t>
      </w: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района Ставропольского края</w:t>
      </w: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от 27 ноября 2009 г. N 17/200-2</w:t>
      </w:r>
    </w:p>
    <w:p w:rsidR="008A626E" w:rsidRPr="003C1FC6" w:rsidRDefault="008A626E">
      <w:pPr>
        <w:pStyle w:val="ConsPlusNormal"/>
        <w:rPr>
          <w:rFonts w:ascii="Times New Roman" w:hAnsi="Times New Roman" w:cs="Times New Roman"/>
        </w:rPr>
      </w:pPr>
    </w:p>
    <w:p w:rsidR="008A626E" w:rsidRPr="003C1FC6" w:rsidRDefault="008A626E">
      <w:pPr>
        <w:pStyle w:val="ConsPlusTitle"/>
        <w:jc w:val="center"/>
        <w:rPr>
          <w:rFonts w:ascii="Times New Roman" w:hAnsi="Times New Roman" w:cs="Times New Roman"/>
        </w:rPr>
      </w:pPr>
      <w:bookmarkStart w:id="1" w:name="P40"/>
      <w:bookmarkEnd w:id="1"/>
      <w:r w:rsidRPr="003C1FC6">
        <w:rPr>
          <w:rFonts w:ascii="Times New Roman" w:hAnsi="Times New Roman" w:cs="Times New Roman"/>
        </w:rPr>
        <w:t>ПОЛОЖЕНИЕ</w:t>
      </w:r>
    </w:p>
    <w:p w:rsidR="008A626E" w:rsidRPr="003C1FC6" w:rsidRDefault="008A626E">
      <w:pPr>
        <w:pStyle w:val="ConsPlusTitle"/>
        <w:jc w:val="center"/>
        <w:rPr>
          <w:rFonts w:ascii="Times New Roman" w:hAnsi="Times New Roman" w:cs="Times New Roman"/>
        </w:rPr>
      </w:pPr>
      <w:r w:rsidRPr="003C1FC6">
        <w:rPr>
          <w:rFonts w:ascii="Times New Roman" w:hAnsi="Times New Roman" w:cs="Times New Roman"/>
        </w:rPr>
        <w:t xml:space="preserve">О СИСТЕМЕ НАЛОГООБЛОЖЕНИЯ В ВИДЕ ЕДИНОГО НАЛОГА НА </w:t>
      </w:r>
      <w:proofErr w:type="gramStart"/>
      <w:r w:rsidRPr="003C1FC6">
        <w:rPr>
          <w:rFonts w:ascii="Times New Roman" w:hAnsi="Times New Roman" w:cs="Times New Roman"/>
        </w:rPr>
        <w:t>ВМЕНЕННЫЙ</w:t>
      </w:r>
      <w:proofErr w:type="gramEnd"/>
    </w:p>
    <w:p w:rsidR="008A626E" w:rsidRPr="003C1FC6" w:rsidRDefault="008A626E">
      <w:pPr>
        <w:pStyle w:val="ConsPlusTitle"/>
        <w:jc w:val="center"/>
        <w:rPr>
          <w:rFonts w:ascii="Times New Roman" w:hAnsi="Times New Roman" w:cs="Times New Roman"/>
        </w:rPr>
      </w:pPr>
      <w:r w:rsidRPr="003C1FC6">
        <w:rPr>
          <w:rFonts w:ascii="Times New Roman" w:hAnsi="Times New Roman" w:cs="Times New Roman"/>
        </w:rPr>
        <w:t>ДОХОД ДЛЯ ОТДЕЛЬНЫХ ВИДОВ ДЕЯТЕЛЬНОСТИ НА ТЕРРИТОРИИ</w:t>
      </w:r>
    </w:p>
    <w:p w:rsidR="008A626E" w:rsidRPr="003C1FC6" w:rsidRDefault="008A626E">
      <w:pPr>
        <w:pStyle w:val="ConsPlusTitle"/>
        <w:jc w:val="center"/>
        <w:rPr>
          <w:rFonts w:ascii="Times New Roman" w:hAnsi="Times New Roman" w:cs="Times New Roman"/>
        </w:rPr>
      </w:pPr>
      <w:r w:rsidRPr="003C1FC6">
        <w:rPr>
          <w:rFonts w:ascii="Times New Roman" w:hAnsi="Times New Roman" w:cs="Times New Roman"/>
        </w:rPr>
        <w:t>АНДРОПОВСКОГО МУНИЦИПАЛЬНОГО РАЙОНА СТАВРОПОЛЬСКОГО КРАЯ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Список изменяющих документов</w:t>
      </w:r>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(в ред. решений совета Андроповского муниципального района</w:t>
      </w:r>
      <w:proofErr w:type="gramEnd"/>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Ставропольского края от 26.03.2010 </w:t>
      </w:r>
      <w:hyperlink r:id="rId19" w:history="1">
        <w:r w:rsidRPr="003C1FC6">
          <w:rPr>
            <w:rFonts w:ascii="Times New Roman" w:hAnsi="Times New Roman" w:cs="Times New Roman"/>
          </w:rPr>
          <w:t>N 19/236-2</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16.11.2010 </w:t>
      </w:r>
      <w:hyperlink r:id="rId20" w:history="1">
        <w:r w:rsidRPr="003C1FC6">
          <w:rPr>
            <w:rFonts w:ascii="Times New Roman" w:hAnsi="Times New Roman" w:cs="Times New Roman"/>
          </w:rPr>
          <w:t>N 25 вн/315-2</w:t>
        </w:r>
      </w:hyperlink>
      <w:r w:rsidRPr="003C1FC6">
        <w:rPr>
          <w:rFonts w:ascii="Times New Roman" w:hAnsi="Times New Roman" w:cs="Times New Roman"/>
        </w:rPr>
        <w:t xml:space="preserve">, от 25.02.2011 </w:t>
      </w:r>
      <w:hyperlink r:id="rId21" w:history="1">
        <w:r w:rsidRPr="003C1FC6">
          <w:rPr>
            <w:rFonts w:ascii="Times New Roman" w:hAnsi="Times New Roman" w:cs="Times New Roman"/>
          </w:rPr>
          <w:t>N 28/346-2</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23.11.2012 </w:t>
      </w:r>
      <w:hyperlink r:id="rId22" w:history="1">
        <w:r w:rsidRPr="003C1FC6">
          <w:rPr>
            <w:rFonts w:ascii="Times New Roman" w:hAnsi="Times New Roman" w:cs="Times New Roman"/>
          </w:rPr>
          <w:t>N 1/5-3</w:t>
        </w:r>
      </w:hyperlink>
      <w:r w:rsidRPr="003C1FC6">
        <w:rPr>
          <w:rFonts w:ascii="Times New Roman" w:hAnsi="Times New Roman" w:cs="Times New Roman"/>
        </w:rPr>
        <w:t xml:space="preserve">, от 20.11.2013 </w:t>
      </w:r>
      <w:hyperlink r:id="rId23" w:history="1">
        <w:r w:rsidRPr="003C1FC6">
          <w:rPr>
            <w:rFonts w:ascii="Times New Roman" w:hAnsi="Times New Roman" w:cs="Times New Roman"/>
          </w:rPr>
          <w:t>N 10/104-3</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01.12.2014 </w:t>
      </w:r>
      <w:hyperlink r:id="rId24" w:history="1">
        <w:r w:rsidRPr="003C1FC6">
          <w:rPr>
            <w:rFonts w:ascii="Times New Roman" w:hAnsi="Times New Roman" w:cs="Times New Roman"/>
          </w:rPr>
          <w:t>N 16/170-3</w:t>
        </w:r>
      </w:hyperlink>
      <w:r w:rsidRPr="003C1FC6">
        <w:rPr>
          <w:rFonts w:ascii="Times New Roman" w:hAnsi="Times New Roman" w:cs="Times New Roman"/>
        </w:rPr>
        <w:t xml:space="preserve">, от 24.04.2015 </w:t>
      </w:r>
      <w:hyperlink r:id="rId25" w:history="1">
        <w:r w:rsidRPr="003C1FC6">
          <w:rPr>
            <w:rFonts w:ascii="Times New Roman" w:hAnsi="Times New Roman" w:cs="Times New Roman"/>
          </w:rPr>
          <w:t>N 20/199-3</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08.09.2015 </w:t>
      </w:r>
      <w:hyperlink r:id="rId26" w:history="1">
        <w:r w:rsidRPr="003C1FC6">
          <w:rPr>
            <w:rFonts w:ascii="Times New Roman" w:hAnsi="Times New Roman" w:cs="Times New Roman"/>
          </w:rPr>
          <w:t>N 24/225-3</w:t>
        </w:r>
      </w:hyperlink>
      <w:r w:rsidRPr="003C1FC6">
        <w:rPr>
          <w:rFonts w:ascii="Times New Roman" w:hAnsi="Times New Roman" w:cs="Times New Roman"/>
        </w:rPr>
        <w:t>)</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 Общие положения</w:t>
      </w:r>
    </w:p>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1.1. </w:t>
      </w:r>
      <w:proofErr w:type="gramStart"/>
      <w:r w:rsidRPr="003C1FC6">
        <w:rPr>
          <w:rFonts w:ascii="Times New Roman" w:hAnsi="Times New Roman" w:cs="Times New Roman"/>
        </w:rPr>
        <w:t>Положение о системе налогообложения в виде единого налога на вмененный доход для отдельных видов деятельности на территории Андроповского муниципального района Ставропольского края (далее - Положение) разработано в целях реализации полномочий органов местного самоуправления Андроповского муниципального района Ставропольского края в части осуществления на территории Андроповского муниципального района Ставропольского края налогообложения в виде единого налога на вмененный доход для отдельных видов деятельности.</w:t>
      </w:r>
      <w:proofErr w:type="gramEnd"/>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1.2. Настоящим Положением определяется перечень видов предпринимательской деятельности, в отношении которых применяется система налогообложения в виде единого налога на вмененный доход, а также методика определения значения корректирующего коэффициента базовой доходности К</w:t>
      </w:r>
      <w:proofErr w:type="gramStart"/>
      <w:r w:rsidRPr="003C1FC6">
        <w:rPr>
          <w:rFonts w:ascii="Times New Roman" w:hAnsi="Times New Roman" w:cs="Times New Roman"/>
        </w:rPr>
        <w:t>2</w:t>
      </w:r>
      <w:proofErr w:type="gramEnd"/>
      <w:r w:rsidRPr="003C1FC6">
        <w:rPr>
          <w:rFonts w:ascii="Times New Roman" w:hAnsi="Times New Roman" w:cs="Times New Roman"/>
        </w:rPr>
        <w:t>, учитывающего совокупность особенностей ведения предпринимательской деятельности на территории Андроповского муниципального района Ставропольского края.</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1.3. Система налогообложения в виде единого налога на вмененный доход для отдельных видов деятельности применяется на территории Андроповского муниципального района Ставропольского края в соответствии с </w:t>
      </w:r>
      <w:hyperlink r:id="rId27" w:history="1">
        <w:r w:rsidRPr="003C1FC6">
          <w:rPr>
            <w:rFonts w:ascii="Times New Roman" w:hAnsi="Times New Roman" w:cs="Times New Roman"/>
          </w:rPr>
          <w:t>главой 26.3</w:t>
        </w:r>
      </w:hyperlink>
      <w:r w:rsidRPr="003C1FC6">
        <w:rPr>
          <w:rFonts w:ascii="Times New Roman" w:hAnsi="Times New Roman" w:cs="Times New Roman"/>
        </w:rPr>
        <w:t xml:space="preserve"> Налогового кодекса Российской Федерации с учетом настоящего Положения.</w:t>
      </w:r>
    </w:p>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2. Виды предпринимательской деятельности, в отношении которых применяется система налогообложения в виде единого налога на вмененный доход</w:t>
      </w:r>
    </w:p>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bookmarkStart w:id="2" w:name="P60"/>
      <w:bookmarkEnd w:id="2"/>
      <w:r w:rsidRPr="003C1FC6">
        <w:rPr>
          <w:rFonts w:ascii="Times New Roman" w:hAnsi="Times New Roman" w:cs="Times New Roman"/>
        </w:rPr>
        <w:t>2.1. Система налогообложения в виде единого налога на вмененный доход применяется в отношении следующих видов предпринимательской деятельности:</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а) оказание бытовых услуг, их групп, подгрупп, видов и (или) отдельных бытовых услуг, классифицируемых в соответствии с Общероссийским </w:t>
      </w:r>
      <w:hyperlink r:id="rId28" w:history="1">
        <w:r w:rsidRPr="003C1FC6">
          <w:rPr>
            <w:rFonts w:ascii="Times New Roman" w:hAnsi="Times New Roman" w:cs="Times New Roman"/>
          </w:rPr>
          <w:t>классификатором</w:t>
        </w:r>
      </w:hyperlink>
      <w:r w:rsidRPr="003C1FC6">
        <w:rPr>
          <w:rFonts w:ascii="Times New Roman" w:hAnsi="Times New Roman" w:cs="Times New Roman"/>
        </w:rPr>
        <w:t xml:space="preserve"> услуг населению;</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б) оказание ветеринарных услуг;</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в) оказание услуг по ремонту, техническому обслуживанию и мойке автомототранспортных средств;</w:t>
      </w:r>
    </w:p>
    <w:p w:rsidR="008A626E" w:rsidRPr="003C1FC6" w:rsidRDefault="008A626E">
      <w:pPr>
        <w:pStyle w:val="ConsPlusNormal"/>
        <w:jc w:val="both"/>
        <w:rPr>
          <w:rFonts w:ascii="Times New Roman" w:hAnsi="Times New Roman" w:cs="Times New Roman"/>
        </w:rPr>
      </w:pPr>
      <w:r w:rsidRPr="003C1FC6">
        <w:rPr>
          <w:rFonts w:ascii="Times New Roman" w:hAnsi="Times New Roman" w:cs="Times New Roman"/>
        </w:rPr>
        <w:t xml:space="preserve">(в ред. </w:t>
      </w:r>
      <w:hyperlink r:id="rId29"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 Ставропольского края от 23.11.2012 N 1/5-3)</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г)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8A626E" w:rsidRPr="003C1FC6" w:rsidRDefault="008A626E">
      <w:pPr>
        <w:pStyle w:val="ConsPlusNormal"/>
        <w:jc w:val="both"/>
        <w:rPr>
          <w:rFonts w:ascii="Times New Roman" w:hAnsi="Times New Roman" w:cs="Times New Roman"/>
        </w:rPr>
      </w:pPr>
      <w:r w:rsidRPr="003C1FC6">
        <w:rPr>
          <w:rFonts w:ascii="Times New Roman" w:hAnsi="Times New Roman" w:cs="Times New Roman"/>
        </w:rPr>
        <w:t xml:space="preserve">(в ред. </w:t>
      </w:r>
      <w:hyperlink r:id="rId30"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 Ставропольского края от 23.11.2012 N 1/5-3)</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д)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е)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lastRenderedPageBreak/>
        <w:t>ж)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з)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и)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к) распространение наружной рекламы с использованием рекламных конструкций;</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л) размещение рекламы с использованием внешних и внутренних поверхностей транспортных средств;</w:t>
      </w:r>
    </w:p>
    <w:p w:rsidR="008A626E" w:rsidRPr="003C1FC6" w:rsidRDefault="008A626E">
      <w:pPr>
        <w:pStyle w:val="ConsPlusNormal"/>
        <w:jc w:val="both"/>
        <w:rPr>
          <w:rFonts w:ascii="Times New Roman" w:hAnsi="Times New Roman" w:cs="Times New Roman"/>
        </w:rPr>
      </w:pPr>
      <w:r w:rsidRPr="003C1FC6">
        <w:rPr>
          <w:rFonts w:ascii="Times New Roman" w:hAnsi="Times New Roman" w:cs="Times New Roman"/>
        </w:rPr>
        <w:t xml:space="preserve">(пп. "л" в ред. </w:t>
      </w:r>
      <w:hyperlink r:id="rId31"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 Ставропольского края от 23.11.2012 N 1/5-3)</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м)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н)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о)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2.2. Система налогообложения в виде единого налога на вмененный доход по указанным в </w:t>
      </w:r>
      <w:hyperlink w:anchor="P60" w:history="1">
        <w:r w:rsidRPr="003C1FC6">
          <w:rPr>
            <w:rFonts w:ascii="Times New Roman" w:hAnsi="Times New Roman" w:cs="Times New Roman"/>
          </w:rPr>
          <w:t>пункте 2.1</w:t>
        </w:r>
      </w:hyperlink>
      <w:r w:rsidRPr="003C1FC6">
        <w:rPr>
          <w:rFonts w:ascii="Times New Roman" w:hAnsi="Times New Roman" w:cs="Times New Roman"/>
        </w:rPr>
        <w:t xml:space="preserve"> настоящего Положения видам деятельности не применяется в случаях, установленных </w:t>
      </w:r>
      <w:hyperlink r:id="rId32" w:history="1">
        <w:r w:rsidRPr="003C1FC6">
          <w:rPr>
            <w:rFonts w:ascii="Times New Roman" w:hAnsi="Times New Roman" w:cs="Times New Roman"/>
          </w:rPr>
          <w:t>пунктом 2.1 статьи 346.26</w:t>
        </w:r>
      </w:hyperlink>
      <w:r w:rsidRPr="003C1FC6">
        <w:rPr>
          <w:rFonts w:ascii="Times New Roman" w:hAnsi="Times New Roman" w:cs="Times New Roman"/>
        </w:rPr>
        <w:t xml:space="preserve"> Налогового кодекса Российской Федерации.</w:t>
      </w:r>
    </w:p>
    <w:p w:rsidR="008A626E" w:rsidRPr="003C1FC6" w:rsidRDefault="008A626E">
      <w:pPr>
        <w:pStyle w:val="ConsPlusNormal"/>
        <w:jc w:val="both"/>
        <w:rPr>
          <w:rFonts w:ascii="Times New Roman" w:hAnsi="Times New Roman" w:cs="Times New Roman"/>
        </w:rPr>
      </w:pPr>
      <w:r w:rsidRPr="003C1FC6">
        <w:rPr>
          <w:rFonts w:ascii="Times New Roman" w:hAnsi="Times New Roman" w:cs="Times New Roman"/>
        </w:rPr>
        <w:t xml:space="preserve">(п. 2.2 в ред. </w:t>
      </w:r>
      <w:hyperlink r:id="rId33"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 Ставропольского края от 08.09.2015 N 24/225-3)</w:t>
      </w:r>
    </w:p>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3. Методика определения значения корректирующего коэффициента базовой доходности К</w:t>
      </w:r>
      <w:proofErr w:type="gramStart"/>
      <w:r w:rsidRPr="003C1FC6">
        <w:rPr>
          <w:rFonts w:ascii="Times New Roman" w:hAnsi="Times New Roman" w:cs="Times New Roman"/>
        </w:rPr>
        <w:t>2</w:t>
      </w:r>
      <w:proofErr w:type="gramEnd"/>
      <w:r w:rsidRPr="003C1FC6">
        <w:rPr>
          <w:rFonts w:ascii="Times New Roman" w:hAnsi="Times New Roman" w:cs="Times New Roman"/>
        </w:rPr>
        <w:t>, учитывающего совокупность особенностей ведения предпринимательской деятельности на территории Андроповского муниципального района Ставропольского края</w:t>
      </w:r>
    </w:p>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3.1. Корректирующий коэффициент базовой доходности 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(далее - коэффициент К2) определяется как произведение значений показателей, учитывающих степень влияния на результат предпринимательской деятельности факторов, предусмотренных </w:t>
      </w:r>
      <w:hyperlink r:id="rId34" w:history="1">
        <w:r w:rsidRPr="003C1FC6">
          <w:rPr>
            <w:rFonts w:ascii="Times New Roman" w:hAnsi="Times New Roman" w:cs="Times New Roman"/>
          </w:rPr>
          <w:t>статьей 346.27</w:t>
        </w:r>
      </w:hyperlink>
      <w:r w:rsidRPr="003C1FC6">
        <w:rPr>
          <w:rFonts w:ascii="Times New Roman" w:hAnsi="Times New Roman" w:cs="Times New Roman"/>
        </w:rPr>
        <w:t xml:space="preserve"> Налогового кодекса Российской Федерации.</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3.2. Для исчисления коэффициента 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используются следующие показатели:</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Квд - показатель, учитывающий величину доходов в зависимости от вида предпринимательской деятельности;</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Кмр - показатель, учитывающий особенности места и режима ведения предпринимательской деятельности;</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Кпс - показатель, учитывающий покупательскую способность населения;</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Кас - показатель, учитывающий ассортимент товаров;</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Ктп - показатель, учитывающий тип предприятия (точки) общественного питания;</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Кзп - показатель, учитывающий размер выплачиваемой заработной платы наемным работникам;</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абзац исключен. - </w:t>
      </w:r>
      <w:hyperlink r:id="rId35" w:history="1">
        <w:r w:rsidRPr="003C1FC6">
          <w:rPr>
            <w:rFonts w:ascii="Times New Roman" w:hAnsi="Times New Roman" w:cs="Times New Roman"/>
          </w:rPr>
          <w:t>Решение</w:t>
        </w:r>
      </w:hyperlink>
      <w:r w:rsidRPr="003C1FC6">
        <w:rPr>
          <w:rFonts w:ascii="Times New Roman" w:hAnsi="Times New Roman" w:cs="Times New Roman"/>
        </w:rPr>
        <w:t xml:space="preserve"> совета Андроповского муниципального района Ставропольского края от 25.02.2011 N 28/346-2;</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Ктс - показатель, учитывающий тип транспортного средства.</w:t>
      </w:r>
    </w:p>
    <w:p w:rsidR="008A626E" w:rsidRPr="003C1FC6" w:rsidRDefault="008A626E">
      <w:pPr>
        <w:pStyle w:val="ConsPlusNormal"/>
        <w:jc w:val="both"/>
        <w:rPr>
          <w:rFonts w:ascii="Times New Roman" w:hAnsi="Times New Roman" w:cs="Times New Roman"/>
        </w:rPr>
      </w:pPr>
      <w:r w:rsidRPr="003C1FC6">
        <w:rPr>
          <w:rFonts w:ascii="Times New Roman" w:hAnsi="Times New Roman" w:cs="Times New Roman"/>
        </w:rPr>
        <w:t xml:space="preserve">(абзац введен </w:t>
      </w:r>
      <w:hyperlink r:id="rId36" w:history="1">
        <w:r w:rsidRPr="003C1FC6">
          <w:rPr>
            <w:rFonts w:ascii="Times New Roman" w:hAnsi="Times New Roman" w:cs="Times New Roman"/>
          </w:rPr>
          <w:t>решением</w:t>
        </w:r>
      </w:hyperlink>
      <w:r w:rsidRPr="003C1FC6">
        <w:rPr>
          <w:rFonts w:ascii="Times New Roman" w:hAnsi="Times New Roman" w:cs="Times New Roman"/>
        </w:rPr>
        <w:t xml:space="preserve"> совета Андроповского муниципального района Ставропольского края от 20.11.2013 N 10/104-3)</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Значения указанных показателей определяются по прилагаемым к Положению </w:t>
      </w:r>
      <w:hyperlink w:anchor="P142" w:history="1">
        <w:r w:rsidRPr="003C1FC6">
          <w:rPr>
            <w:rFonts w:ascii="Times New Roman" w:hAnsi="Times New Roman" w:cs="Times New Roman"/>
          </w:rPr>
          <w:t>таблицам 1</w:t>
        </w:r>
      </w:hyperlink>
      <w:r w:rsidRPr="003C1FC6">
        <w:rPr>
          <w:rFonts w:ascii="Times New Roman" w:hAnsi="Times New Roman" w:cs="Times New Roman"/>
        </w:rPr>
        <w:t xml:space="preserve"> - </w:t>
      </w:r>
      <w:hyperlink w:anchor="P305" w:history="1">
        <w:r w:rsidRPr="003C1FC6">
          <w:rPr>
            <w:rFonts w:ascii="Times New Roman" w:hAnsi="Times New Roman" w:cs="Times New Roman"/>
          </w:rPr>
          <w:t>6</w:t>
        </w:r>
      </w:hyperlink>
      <w:r w:rsidRPr="003C1FC6">
        <w:rPr>
          <w:rFonts w:ascii="Times New Roman" w:hAnsi="Times New Roman" w:cs="Times New Roman"/>
        </w:rPr>
        <w:t>.</w:t>
      </w:r>
    </w:p>
    <w:p w:rsidR="008A626E" w:rsidRPr="003C1FC6" w:rsidRDefault="008A626E">
      <w:pPr>
        <w:pStyle w:val="ConsPlusNormal"/>
        <w:jc w:val="both"/>
        <w:rPr>
          <w:rFonts w:ascii="Times New Roman" w:hAnsi="Times New Roman" w:cs="Times New Roman"/>
        </w:rPr>
      </w:pPr>
      <w:r w:rsidRPr="003C1FC6">
        <w:rPr>
          <w:rFonts w:ascii="Times New Roman" w:hAnsi="Times New Roman" w:cs="Times New Roman"/>
        </w:rPr>
        <w:t xml:space="preserve">(в ред. </w:t>
      </w:r>
      <w:hyperlink r:id="rId37"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 Ставропольского края от 25.02.2011 N 28/346-2)</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3.3. Для исчисления итогового значения коэффициента 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в зависимости от вида предпринимательской деятельности используются следующие формулы:</w:t>
      </w:r>
    </w:p>
    <w:p w:rsidR="008A626E" w:rsidRPr="003C1FC6" w:rsidRDefault="008A626E">
      <w:pPr>
        <w:pStyle w:val="ConsPlusNormal"/>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4819"/>
      </w:tblGrid>
      <w:tr w:rsidR="003C1FC6" w:rsidRPr="003C1FC6">
        <w:tc>
          <w:tcPr>
            <w:tcW w:w="4365" w:type="dxa"/>
            <w:tcBorders>
              <w:top w:val="single" w:sz="4" w:space="0" w:color="auto"/>
              <w:bottom w:val="single" w:sz="4" w:space="0" w:color="auto"/>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Вид предпринимательской деятельности</w:t>
            </w:r>
          </w:p>
        </w:tc>
        <w:tc>
          <w:tcPr>
            <w:tcW w:w="4819" w:type="dxa"/>
            <w:tcBorders>
              <w:top w:val="single" w:sz="4" w:space="0" w:color="auto"/>
              <w:bottom w:val="single" w:sz="4" w:space="0" w:color="auto"/>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Формула расчета коэффициента К</w:t>
            </w:r>
            <w:proofErr w:type="gramStart"/>
            <w:r w:rsidRPr="003C1FC6">
              <w:rPr>
                <w:rFonts w:ascii="Times New Roman" w:hAnsi="Times New Roman" w:cs="Times New Roman"/>
              </w:rPr>
              <w:t>2</w:t>
            </w:r>
            <w:proofErr w:type="gramEnd"/>
          </w:p>
        </w:tc>
      </w:tr>
      <w:tr w:rsidR="003C1FC6" w:rsidRPr="003C1FC6">
        <w:tblPrEx>
          <w:tblBorders>
            <w:left w:val="none" w:sz="0" w:space="0" w:color="auto"/>
            <w:right w:val="none" w:sz="0" w:space="0" w:color="auto"/>
            <w:insideH w:val="none" w:sz="0" w:space="0" w:color="auto"/>
            <w:insideV w:val="none" w:sz="0" w:space="0" w:color="auto"/>
          </w:tblBorders>
        </w:tblPrEx>
        <w:tc>
          <w:tcPr>
            <w:tcW w:w="4365" w:type="dxa"/>
            <w:tcBorders>
              <w:top w:val="single" w:sz="4" w:space="0" w:color="auto"/>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lastRenderedPageBreak/>
              <w:t>Розничная торговля</w:t>
            </w:r>
          </w:p>
        </w:tc>
        <w:tc>
          <w:tcPr>
            <w:tcW w:w="4819" w:type="dxa"/>
            <w:tcBorders>
              <w:top w:val="single" w:sz="4" w:space="0" w:color="auto"/>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 Квд x Кмр x Кпс x Кас x Кзп</w:t>
            </w:r>
          </w:p>
        </w:tc>
      </w:tr>
      <w:tr w:rsidR="003C1FC6" w:rsidRPr="003C1FC6">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услуг общественного питания через объекты организации общественного питания</w:t>
            </w:r>
          </w:p>
        </w:tc>
        <w:tc>
          <w:tcPr>
            <w:tcW w:w="481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 Квд x Кмр x Ктп x Кзп</w:t>
            </w:r>
          </w:p>
        </w:tc>
      </w:tr>
      <w:tr w:rsidR="003C1FC6" w:rsidRPr="003C1FC6">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бытовых услуг</w:t>
            </w:r>
          </w:p>
        </w:tc>
        <w:tc>
          <w:tcPr>
            <w:tcW w:w="481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 Квд x Кмр</w:t>
            </w:r>
          </w:p>
        </w:tc>
      </w:tr>
      <w:tr w:rsidR="003C1FC6" w:rsidRPr="003C1FC6">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автотранспортных услуг по перевозке пассажиров</w:t>
            </w:r>
          </w:p>
        </w:tc>
        <w:tc>
          <w:tcPr>
            <w:tcW w:w="481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 Квд x Кзп x Ктс</w:t>
            </w:r>
          </w:p>
        </w:tc>
      </w:tr>
      <w:tr w:rsidR="003C1FC6" w:rsidRPr="003C1FC6">
        <w:tblPrEx>
          <w:tblBorders>
            <w:left w:val="none" w:sz="0" w:space="0" w:color="auto"/>
            <w:right w:val="none" w:sz="0" w:space="0" w:color="auto"/>
            <w:insideH w:val="none" w:sz="0" w:space="0" w:color="auto"/>
            <w:insideV w:val="none" w:sz="0" w:space="0" w:color="auto"/>
          </w:tblBorders>
        </w:tblPrEx>
        <w:tc>
          <w:tcPr>
            <w:tcW w:w="9184" w:type="dxa"/>
            <w:gridSpan w:val="2"/>
            <w:tcBorders>
              <w:top w:val="nil"/>
              <w:left w:val="nil"/>
              <w:bottom w:val="nil"/>
              <w:right w:val="nil"/>
            </w:tcBorders>
          </w:tcPr>
          <w:p w:rsidR="008A626E" w:rsidRPr="003C1FC6" w:rsidRDefault="008A626E">
            <w:pPr>
              <w:pStyle w:val="ConsPlusNormal"/>
              <w:jc w:val="both"/>
              <w:rPr>
                <w:rFonts w:ascii="Times New Roman" w:hAnsi="Times New Roman" w:cs="Times New Roman"/>
              </w:rPr>
            </w:pPr>
            <w:r w:rsidRPr="003C1FC6">
              <w:rPr>
                <w:rFonts w:ascii="Times New Roman" w:hAnsi="Times New Roman" w:cs="Times New Roman"/>
              </w:rPr>
              <w:t xml:space="preserve">(в ред. </w:t>
            </w:r>
            <w:hyperlink r:id="rId38"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 Ставропольского края от 20.11.2013 N 10/104-3)</w:t>
            </w:r>
          </w:p>
        </w:tc>
      </w:tr>
      <w:tr w:rsidR="003C1FC6" w:rsidRPr="003C1FC6">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автотранспортных услуг по перевозке грузов;</w:t>
            </w:r>
          </w:p>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размещение рекламы на транспортных средствах</w:t>
            </w:r>
          </w:p>
        </w:tc>
        <w:tc>
          <w:tcPr>
            <w:tcW w:w="481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 Квд x Кзп</w:t>
            </w:r>
          </w:p>
        </w:tc>
      </w:tr>
      <w:tr w:rsidR="008A626E" w:rsidRPr="003C1FC6">
        <w:tblPrEx>
          <w:tblBorders>
            <w:left w:val="none" w:sz="0" w:space="0" w:color="auto"/>
            <w:right w:val="none" w:sz="0" w:space="0" w:color="auto"/>
            <w:insideH w:val="none" w:sz="0" w:space="0" w:color="auto"/>
            <w:insideV w:val="none" w:sz="0" w:space="0" w:color="auto"/>
          </w:tblBorders>
        </w:tblPrEx>
        <w:tc>
          <w:tcPr>
            <w:tcW w:w="4365"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 xml:space="preserve">Остальные виды предпринимательской деятельности, указанные в </w:t>
            </w:r>
            <w:hyperlink w:anchor="P60" w:history="1">
              <w:r w:rsidRPr="003C1FC6">
                <w:rPr>
                  <w:rFonts w:ascii="Times New Roman" w:hAnsi="Times New Roman" w:cs="Times New Roman"/>
                </w:rPr>
                <w:t>пункте 2.1</w:t>
              </w:r>
            </w:hyperlink>
            <w:r w:rsidRPr="003C1FC6">
              <w:rPr>
                <w:rFonts w:ascii="Times New Roman" w:hAnsi="Times New Roman" w:cs="Times New Roman"/>
              </w:rPr>
              <w:t xml:space="preserve"> настоящего Положения</w:t>
            </w:r>
          </w:p>
        </w:tc>
        <w:tc>
          <w:tcPr>
            <w:tcW w:w="481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 Квд x Кмр x Кзп</w:t>
            </w:r>
          </w:p>
        </w:tc>
      </w:tr>
    </w:tbl>
    <w:p w:rsidR="008A626E" w:rsidRPr="003C1FC6" w:rsidRDefault="008A626E">
      <w:pPr>
        <w:pStyle w:val="ConsPlusNormal"/>
        <w:rPr>
          <w:rFonts w:ascii="Times New Roman" w:hAnsi="Times New Roman" w:cs="Times New Roman"/>
        </w:rPr>
      </w:pPr>
    </w:p>
    <w:p w:rsidR="008A626E" w:rsidRPr="003C1FC6" w:rsidRDefault="008A626E">
      <w:pPr>
        <w:pStyle w:val="ConsPlusNormal"/>
        <w:jc w:val="both"/>
        <w:rPr>
          <w:rFonts w:ascii="Times New Roman" w:hAnsi="Times New Roman" w:cs="Times New Roman"/>
        </w:rPr>
      </w:pPr>
      <w:r w:rsidRPr="003C1FC6">
        <w:rPr>
          <w:rFonts w:ascii="Times New Roman" w:hAnsi="Times New Roman" w:cs="Times New Roman"/>
        </w:rPr>
        <w:t xml:space="preserve">(п. 3.3 в ред. </w:t>
      </w:r>
      <w:hyperlink r:id="rId39"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 Ставропольского края от 25.02.2011 N 28/346-2)</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3.4. Итоговое расчетное значение коэффициента 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определяется отдельно по каждому виду деятельности и не может быть менее 0,005 и более 1,0 включительно. В случае если при перемножении (произведении) показателей, определяющих значение корректирующего коэффициента К</w:t>
      </w:r>
      <w:proofErr w:type="gramStart"/>
      <w:r w:rsidRPr="003C1FC6">
        <w:rPr>
          <w:rFonts w:ascii="Times New Roman" w:hAnsi="Times New Roman" w:cs="Times New Roman"/>
        </w:rPr>
        <w:t>2</w:t>
      </w:r>
      <w:proofErr w:type="gramEnd"/>
      <w:r w:rsidRPr="003C1FC6">
        <w:rPr>
          <w:rFonts w:ascii="Times New Roman" w:hAnsi="Times New Roman" w:cs="Times New Roman"/>
        </w:rPr>
        <w:t>, значение данного коэффициента составит менее 0,005 или более 1,0, для исчисления единого налога на вмененный доход налогоплательщиком применяется соответственно 0,005 и 1,0.</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3.5. Изменение значений коэффициента 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на очередной календарный год осуществляется путем внесения изменений в настоящее Положение в соответствии с Налоговым </w:t>
      </w:r>
      <w:hyperlink r:id="rId40" w:history="1">
        <w:r w:rsidRPr="003C1FC6">
          <w:rPr>
            <w:rFonts w:ascii="Times New Roman" w:hAnsi="Times New Roman" w:cs="Times New Roman"/>
          </w:rPr>
          <w:t>кодексом</w:t>
        </w:r>
      </w:hyperlink>
      <w:r w:rsidRPr="003C1FC6">
        <w:rPr>
          <w:rFonts w:ascii="Times New Roman" w:hAnsi="Times New Roman" w:cs="Times New Roman"/>
        </w:rPr>
        <w:t xml:space="preserve"> Российской Федерации.</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4. Заключительные положения</w:t>
      </w:r>
    </w:p>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4.1. Вопросы, относящиеся к системе налогообложения в виде единого налога, не урегулированные настоящим Положением, регулируются </w:t>
      </w:r>
      <w:hyperlink r:id="rId41" w:history="1">
        <w:r w:rsidRPr="003C1FC6">
          <w:rPr>
            <w:rFonts w:ascii="Times New Roman" w:hAnsi="Times New Roman" w:cs="Times New Roman"/>
          </w:rPr>
          <w:t>законодательством</w:t>
        </w:r>
      </w:hyperlink>
      <w:r w:rsidRPr="003C1FC6">
        <w:rPr>
          <w:rFonts w:ascii="Times New Roman" w:hAnsi="Times New Roman" w:cs="Times New Roman"/>
        </w:rPr>
        <w:t xml:space="preserve"> Российской Федерации о налогах и сборах.</w:t>
      </w: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Приложение</w:t>
      </w: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к Положению</w:t>
      </w: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о системе налогообложения в виде налога на вмененный доход</w:t>
      </w: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для отдельных видов деятельности на территории Андроповского</w:t>
      </w: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муниципального района Ставропольского края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Список изменяющих документов</w:t>
      </w:r>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(в ред. решений совета Андроповского муниципального района</w:t>
      </w:r>
      <w:proofErr w:type="gramEnd"/>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Ставропольского края от 26.03.2010 </w:t>
      </w:r>
      <w:hyperlink r:id="rId42" w:history="1">
        <w:r w:rsidRPr="003C1FC6">
          <w:rPr>
            <w:rFonts w:ascii="Times New Roman" w:hAnsi="Times New Roman" w:cs="Times New Roman"/>
          </w:rPr>
          <w:t>N 19/236-2</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16.11.2010 </w:t>
      </w:r>
      <w:hyperlink r:id="rId43" w:history="1">
        <w:r w:rsidRPr="003C1FC6">
          <w:rPr>
            <w:rFonts w:ascii="Times New Roman" w:hAnsi="Times New Roman" w:cs="Times New Roman"/>
          </w:rPr>
          <w:t>N 25 вн/315-2</w:t>
        </w:r>
      </w:hyperlink>
      <w:r w:rsidRPr="003C1FC6">
        <w:rPr>
          <w:rFonts w:ascii="Times New Roman" w:hAnsi="Times New Roman" w:cs="Times New Roman"/>
        </w:rPr>
        <w:t xml:space="preserve">, от 25.02.2011 </w:t>
      </w:r>
      <w:hyperlink r:id="rId44" w:history="1">
        <w:r w:rsidRPr="003C1FC6">
          <w:rPr>
            <w:rFonts w:ascii="Times New Roman" w:hAnsi="Times New Roman" w:cs="Times New Roman"/>
          </w:rPr>
          <w:t>N 28/346-2</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30.11.2011 </w:t>
      </w:r>
      <w:hyperlink r:id="rId45" w:history="1">
        <w:r w:rsidRPr="003C1FC6">
          <w:rPr>
            <w:rFonts w:ascii="Times New Roman" w:hAnsi="Times New Roman" w:cs="Times New Roman"/>
          </w:rPr>
          <w:t>N 33/392-2</w:t>
        </w:r>
      </w:hyperlink>
      <w:r w:rsidRPr="003C1FC6">
        <w:rPr>
          <w:rFonts w:ascii="Times New Roman" w:hAnsi="Times New Roman" w:cs="Times New Roman"/>
        </w:rPr>
        <w:t xml:space="preserve">, от 23.11.2012 </w:t>
      </w:r>
      <w:hyperlink r:id="rId46" w:history="1">
        <w:r w:rsidRPr="003C1FC6">
          <w:rPr>
            <w:rFonts w:ascii="Times New Roman" w:hAnsi="Times New Roman" w:cs="Times New Roman"/>
          </w:rPr>
          <w:t>N 1/5-3</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20.11.2013 </w:t>
      </w:r>
      <w:hyperlink r:id="rId47" w:history="1">
        <w:r w:rsidRPr="003C1FC6">
          <w:rPr>
            <w:rFonts w:ascii="Times New Roman" w:hAnsi="Times New Roman" w:cs="Times New Roman"/>
          </w:rPr>
          <w:t>N 10/104-3</w:t>
        </w:r>
      </w:hyperlink>
      <w:r w:rsidRPr="003C1FC6">
        <w:rPr>
          <w:rFonts w:ascii="Times New Roman" w:hAnsi="Times New Roman" w:cs="Times New Roman"/>
        </w:rPr>
        <w:t xml:space="preserve">, от 01.12.2014 </w:t>
      </w:r>
      <w:hyperlink r:id="rId48" w:history="1">
        <w:r w:rsidRPr="003C1FC6">
          <w:rPr>
            <w:rFonts w:ascii="Times New Roman" w:hAnsi="Times New Roman" w:cs="Times New Roman"/>
          </w:rPr>
          <w:t>N 16/170-3</w:t>
        </w:r>
      </w:hyperlink>
      <w:r w:rsidRPr="003C1FC6">
        <w:rPr>
          <w:rFonts w:ascii="Times New Roman" w:hAnsi="Times New Roman" w:cs="Times New Roman"/>
        </w:rPr>
        <w:t>,</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от 24.04.2015 </w:t>
      </w:r>
      <w:hyperlink r:id="rId49" w:history="1">
        <w:r w:rsidRPr="003C1FC6">
          <w:rPr>
            <w:rFonts w:ascii="Times New Roman" w:hAnsi="Times New Roman" w:cs="Times New Roman"/>
          </w:rPr>
          <w:t>N 20/199-3</w:t>
        </w:r>
      </w:hyperlink>
      <w:r w:rsidRPr="003C1FC6">
        <w:rPr>
          <w:rFonts w:ascii="Times New Roman" w:hAnsi="Times New Roman" w:cs="Times New Roman"/>
        </w:rPr>
        <w:t>)</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Таблица 1</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center"/>
        <w:rPr>
          <w:rFonts w:ascii="Times New Roman" w:hAnsi="Times New Roman" w:cs="Times New Roman"/>
        </w:rPr>
      </w:pPr>
      <w:bookmarkStart w:id="3" w:name="P142"/>
      <w:bookmarkEnd w:id="3"/>
      <w:r w:rsidRPr="003C1FC6">
        <w:rPr>
          <w:rFonts w:ascii="Times New Roman" w:hAnsi="Times New Roman" w:cs="Times New Roman"/>
        </w:rPr>
        <w:t>Значения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показателя Квд, учитывающего величину доходов</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в зависимости от вида предпринимательской деятельности</w:t>
      </w:r>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 xml:space="preserve">(в ред. </w:t>
      </w:r>
      <w:hyperlink r:id="rId50"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w:t>
      </w:r>
      <w:proofErr w:type="gramEnd"/>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Ставропольского края от 20.11.2013 N 10/104-3)</w:t>
      </w:r>
      <w:proofErr w:type="gramEnd"/>
    </w:p>
    <w:p w:rsidR="008A626E" w:rsidRPr="003C1FC6" w:rsidRDefault="008A626E">
      <w:pPr>
        <w:pStyle w:val="ConsPlusNormal"/>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159"/>
        <w:gridCol w:w="2098"/>
      </w:tblGrid>
      <w:tr w:rsidR="003C1FC6" w:rsidRPr="003C1FC6">
        <w:tc>
          <w:tcPr>
            <w:tcW w:w="964" w:type="dxa"/>
            <w:tcBorders>
              <w:top w:val="single" w:sz="4" w:space="0" w:color="auto"/>
              <w:bottom w:val="single" w:sz="4" w:space="0" w:color="auto"/>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N </w:t>
            </w:r>
            <w:proofErr w:type="gramStart"/>
            <w:r w:rsidRPr="003C1FC6">
              <w:rPr>
                <w:rFonts w:ascii="Times New Roman" w:hAnsi="Times New Roman" w:cs="Times New Roman"/>
              </w:rPr>
              <w:t>п</w:t>
            </w:r>
            <w:proofErr w:type="gramEnd"/>
            <w:r w:rsidRPr="003C1FC6">
              <w:rPr>
                <w:rFonts w:ascii="Times New Roman" w:hAnsi="Times New Roman" w:cs="Times New Roman"/>
              </w:rPr>
              <w:t>/п</w:t>
            </w:r>
          </w:p>
        </w:tc>
        <w:tc>
          <w:tcPr>
            <w:tcW w:w="5159" w:type="dxa"/>
            <w:tcBorders>
              <w:top w:val="single" w:sz="4" w:space="0" w:color="auto"/>
              <w:bottom w:val="single" w:sz="4" w:space="0" w:color="auto"/>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Вид предпринимательской деятельности</w:t>
            </w:r>
          </w:p>
        </w:tc>
        <w:tc>
          <w:tcPr>
            <w:tcW w:w="2098" w:type="dxa"/>
            <w:tcBorders>
              <w:top w:val="single" w:sz="4" w:space="0" w:color="auto"/>
              <w:bottom w:val="single" w:sz="4" w:space="0" w:color="auto"/>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Значение показателя Квд</w:t>
            </w:r>
          </w:p>
        </w:tc>
      </w:tr>
      <w:tr w:rsidR="003C1FC6" w:rsidRPr="003C1FC6">
        <w:tc>
          <w:tcPr>
            <w:tcW w:w="964" w:type="dxa"/>
            <w:tcBorders>
              <w:top w:val="single" w:sz="4" w:space="0" w:color="auto"/>
              <w:bottom w:val="single" w:sz="4" w:space="0" w:color="auto"/>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w:t>
            </w:r>
          </w:p>
        </w:tc>
        <w:tc>
          <w:tcPr>
            <w:tcW w:w="5159" w:type="dxa"/>
            <w:tcBorders>
              <w:top w:val="single" w:sz="4" w:space="0" w:color="auto"/>
              <w:bottom w:val="single" w:sz="4" w:space="0" w:color="auto"/>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2</w:t>
            </w:r>
          </w:p>
        </w:tc>
        <w:tc>
          <w:tcPr>
            <w:tcW w:w="2098" w:type="dxa"/>
            <w:tcBorders>
              <w:top w:val="single" w:sz="4" w:space="0" w:color="auto"/>
              <w:bottom w:val="single" w:sz="4" w:space="0" w:color="auto"/>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3</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single" w:sz="4" w:space="0" w:color="auto"/>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w:t>
            </w:r>
          </w:p>
        </w:tc>
        <w:tc>
          <w:tcPr>
            <w:tcW w:w="5159" w:type="dxa"/>
            <w:tcBorders>
              <w:top w:val="single" w:sz="4" w:space="0" w:color="auto"/>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бытовых услуг</w:t>
            </w:r>
          </w:p>
        </w:tc>
        <w:tc>
          <w:tcPr>
            <w:tcW w:w="2098" w:type="dxa"/>
            <w:tcBorders>
              <w:top w:val="single" w:sz="4" w:space="0" w:color="auto"/>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0,279</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2.</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ветеринарных услуг</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0,416</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3.</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услуг по ремонту, техническому обслуживанию и мойке автомототранспортных средств</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0,387</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4.</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0,342</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5.</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автотранспортных услуг по перевозке грузов</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1,000</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6.</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автотранспортных услуг по перевозке пассажиров</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0,594</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7.</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Розничная торговля, осуществляемая через объекты стационарной торговой сети, имеющие торговые залы</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0,413</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8.</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0,438</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9.</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Реализация товаров с использованием торговых автоматов</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0,438</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10.</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0,428</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11.</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Развозная и разносная розничная торговля</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0,558</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12.</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услуг общественного питания через объект организации общественного питания, имеющий зал обслуживания посетителей</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0,307</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13.</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 xml:space="preserve">Оказание услуг общественного питания через объект </w:t>
            </w:r>
            <w:r w:rsidRPr="003C1FC6">
              <w:rPr>
                <w:rFonts w:ascii="Times New Roman" w:hAnsi="Times New Roman" w:cs="Times New Roman"/>
              </w:rPr>
              <w:lastRenderedPageBreak/>
              <w:t>организации общественного питания, не имеющий зала обслуживания посетителей</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lastRenderedPageBreak/>
              <w:t>0,398</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lastRenderedPageBreak/>
              <w:t>14.</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0,371</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15.</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Распространение наружной рекламы с использованием рекламных конструкций с автоматической сменой изображения</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0,366</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16.</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Распространение наружной рекламы с использованием электронных табло</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0,366</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17.</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Размещение рекламы с использованием внешних и внутренних поверхностей транспортных средств</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0,451</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18.</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услуг по временному размещению и проживанию</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0,384</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19.</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0,212</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20.</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0,212</w:t>
            </w:r>
          </w:p>
        </w:tc>
      </w:tr>
      <w:tr w:rsidR="003C1FC6"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21.</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0,315</w:t>
            </w:r>
          </w:p>
        </w:tc>
      </w:tr>
      <w:tr w:rsidR="008A626E" w:rsidRPr="003C1FC6">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22.</w:t>
            </w:r>
          </w:p>
        </w:tc>
        <w:tc>
          <w:tcPr>
            <w:tcW w:w="5159" w:type="dxa"/>
            <w:tcBorders>
              <w:top w:val="nil"/>
              <w:left w:val="nil"/>
              <w:bottom w:val="nil"/>
              <w:right w:val="nil"/>
            </w:tcBorders>
          </w:tcPr>
          <w:p w:rsidR="008A626E" w:rsidRPr="003C1FC6" w:rsidRDefault="008A626E">
            <w:pPr>
              <w:pStyle w:val="ConsPlusNormal"/>
              <w:rPr>
                <w:rFonts w:ascii="Times New Roman" w:hAnsi="Times New Roman" w:cs="Times New Roman"/>
              </w:rPr>
            </w:pPr>
            <w:proofErr w:type="gramStart"/>
            <w:r w:rsidRPr="003C1FC6">
              <w:rPr>
                <w:rFonts w:ascii="Times New Roman" w:hAnsi="Times New Roman" w:cs="Times New Roman"/>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roofErr w:type="gramEnd"/>
          </w:p>
        </w:tc>
        <w:tc>
          <w:tcPr>
            <w:tcW w:w="2098"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0,315</w:t>
            </w:r>
          </w:p>
        </w:tc>
      </w:tr>
    </w:tbl>
    <w:p w:rsidR="008A626E" w:rsidRPr="003C1FC6" w:rsidRDefault="008A626E">
      <w:pPr>
        <w:pStyle w:val="ConsPlusNormal"/>
        <w:rPr>
          <w:rFonts w:ascii="Times New Roman" w:hAnsi="Times New Roman" w:cs="Times New Roman"/>
          <w:lang w:val="en-US"/>
        </w:rPr>
      </w:pPr>
    </w:p>
    <w:p w:rsidR="008A626E" w:rsidRPr="003C1FC6" w:rsidRDefault="008A626E">
      <w:pPr>
        <w:pStyle w:val="ConsPlusNormal"/>
        <w:rPr>
          <w:rFonts w:ascii="Times New Roman" w:hAnsi="Times New Roman" w:cs="Times New Roman"/>
          <w:lang w:val="en-US"/>
        </w:rPr>
      </w:pPr>
    </w:p>
    <w:p w:rsidR="008A626E" w:rsidRPr="003C1FC6" w:rsidRDefault="008A626E">
      <w:pPr>
        <w:pStyle w:val="ConsPlusNormal"/>
        <w:rPr>
          <w:rFonts w:ascii="Times New Roman" w:hAnsi="Times New Roman" w:cs="Times New Roman"/>
          <w:lang w:val="en-US"/>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lastRenderedPageBreak/>
        <w:t>Таблица 2</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показателя Кмр, учитывающего особенности места</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и режима ведения предпринимательской деятельности</w:t>
      </w:r>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 xml:space="preserve">(в ред. </w:t>
      </w:r>
      <w:hyperlink r:id="rId51"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w:t>
      </w:r>
      <w:proofErr w:type="gramEnd"/>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Ставропольского края от 26.03.2010 N 19/236-2)</w:t>
      </w:r>
      <w:proofErr w:type="gramEnd"/>
    </w:p>
    <w:p w:rsidR="008A626E" w:rsidRPr="003C1FC6" w:rsidRDefault="008A626E">
      <w:pPr>
        <w:pStyle w:val="ConsPlusNormal"/>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2310"/>
      </w:tblGrid>
      <w:tr w:rsidR="003C1FC6" w:rsidRPr="003C1FC6">
        <w:tc>
          <w:tcPr>
            <w:tcW w:w="5953" w:type="dxa"/>
            <w:tcBorders>
              <w:top w:val="single" w:sz="4" w:space="0" w:color="auto"/>
              <w:bottom w:val="single" w:sz="4" w:space="0" w:color="auto"/>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Наименование населенного пункта</w:t>
            </w:r>
          </w:p>
        </w:tc>
        <w:tc>
          <w:tcPr>
            <w:tcW w:w="2310" w:type="dxa"/>
            <w:tcBorders>
              <w:top w:val="single" w:sz="4" w:space="0" w:color="auto"/>
              <w:bottom w:val="single" w:sz="4" w:space="0" w:color="auto"/>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Значение показателя Кмр</w:t>
            </w:r>
          </w:p>
        </w:tc>
      </w:tr>
      <w:tr w:rsidR="003C1FC6" w:rsidRPr="003C1FC6">
        <w:tblPrEx>
          <w:tblBorders>
            <w:left w:val="none" w:sz="0" w:space="0" w:color="auto"/>
            <w:right w:val="none" w:sz="0" w:space="0" w:color="auto"/>
            <w:insideH w:val="none" w:sz="0" w:space="0" w:color="auto"/>
            <w:insideV w:val="none" w:sz="0" w:space="0" w:color="auto"/>
          </w:tblBorders>
        </w:tblPrEx>
        <w:tc>
          <w:tcPr>
            <w:tcW w:w="5953" w:type="dxa"/>
            <w:tcBorders>
              <w:top w:val="single" w:sz="4" w:space="0" w:color="auto"/>
              <w:left w:val="nil"/>
              <w:bottom w:val="nil"/>
              <w:right w:val="nil"/>
            </w:tcBorders>
          </w:tcPr>
          <w:p w:rsidR="008A626E" w:rsidRPr="003C1FC6" w:rsidRDefault="008A626E">
            <w:pPr>
              <w:pStyle w:val="ConsPlusNormal"/>
              <w:rPr>
                <w:rFonts w:ascii="Times New Roman" w:hAnsi="Times New Roman" w:cs="Times New Roman"/>
              </w:rPr>
            </w:pPr>
            <w:proofErr w:type="gramStart"/>
            <w:r w:rsidRPr="003C1FC6">
              <w:rPr>
                <w:rFonts w:ascii="Times New Roman" w:hAnsi="Times New Roman" w:cs="Times New Roman"/>
              </w:rPr>
              <w:t>Районный центр (с. Курсавка): центральные улицы: ул. Красная, ул. Комсомольская, ул. Стратийчука (от ул. Комсомольской до пересечения с ул. Строителей)</w:t>
            </w:r>
            <w:proofErr w:type="gramEnd"/>
          </w:p>
        </w:tc>
        <w:tc>
          <w:tcPr>
            <w:tcW w:w="2310" w:type="dxa"/>
            <w:tcBorders>
              <w:top w:val="single" w:sz="4" w:space="0" w:color="auto"/>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1,000</w:t>
            </w:r>
          </w:p>
        </w:tc>
      </w:tr>
      <w:tr w:rsidR="003C1FC6" w:rsidRPr="003C1FC6">
        <w:tblPrEx>
          <w:tblBorders>
            <w:left w:val="none" w:sz="0" w:space="0" w:color="auto"/>
            <w:right w:val="none" w:sz="0" w:space="0" w:color="auto"/>
            <w:insideH w:val="none" w:sz="0" w:space="0" w:color="auto"/>
            <w:insideV w:val="none" w:sz="0" w:space="0" w:color="auto"/>
          </w:tblBorders>
        </w:tblPrEx>
        <w:tc>
          <w:tcPr>
            <w:tcW w:w="5953"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остальные улицы (переулки)</w:t>
            </w:r>
          </w:p>
        </w:tc>
        <w:tc>
          <w:tcPr>
            <w:tcW w:w="2310"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0,800</w:t>
            </w:r>
          </w:p>
        </w:tc>
      </w:tr>
      <w:tr w:rsidR="003C1FC6" w:rsidRPr="003C1FC6">
        <w:tblPrEx>
          <w:tblBorders>
            <w:left w:val="none" w:sz="0" w:space="0" w:color="auto"/>
            <w:right w:val="none" w:sz="0" w:space="0" w:color="auto"/>
            <w:insideH w:val="none" w:sz="0" w:space="0" w:color="auto"/>
            <w:insideV w:val="none" w:sz="0" w:space="0" w:color="auto"/>
          </w:tblBorders>
        </w:tblPrEx>
        <w:tc>
          <w:tcPr>
            <w:tcW w:w="5953"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Сельские поселения с численностью населения от 2 до 10 тысяч человек</w:t>
            </w:r>
          </w:p>
        </w:tc>
        <w:tc>
          <w:tcPr>
            <w:tcW w:w="2310" w:type="dxa"/>
            <w:tcBorders>
              <w:top w:val="nil"/>
              <w:left w:val="nil"/>
              <w:bottom w:val="nil"/>
              <w:right w:val="nil"/>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0,510</w:t>
            </w:r>
          </w:p>
        </w:tc>
      </w:tr>
      <w:tr w:rsidR="003C1FC6" w:rsidRPr="003C1FC6">
        <w:tblPrEx>
          <w:tblBorders>
            <w:left w:val="none" w:sz="0" w:space="0" w:color="auto"/>
            <w:right w:val="none" w:sz="0" w:space="0" w:color="auto"/>
            <w:insideH w:val="none" w:sz="0" w:space="0" w:color="auto"/>
            <w:insideV w:val="none" w:sz="0" w:space="0" w:color="auto"/>
          </w:tblBorders>
        </w:tblPrEx>
        <w:tc>
          <w:tcPr>
            <w:tcW w:w="5953"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Сельские поселения с численностью поселения до 2 тысяч человек</w:t>
            </w:r>
          </w:p>
        </w:tc>
        <w:tc>
          <w:tcPr>
            <w:tcW w:w="2310" w:type="dxa"/>
            <w:tcBorders>
              <w:top w:val="nil"/>
              <w:left w:val="nil"/>
              <w:bottom w:val="nil"/>
              <w:right w:val="nil"/>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0,293</w:t>
            </w:r>
          </w:p>
        </w:tc>
      </w:tr>
      <w:tr w:rsidR="008A626E" w:rsidRPr="003C1FC6">
        <w:tblPrEx>
          <w:tblBorders>
            <w:left w:val="none" w:sz="0" w:space="0" w:color="auto"/>
            <w:right w:val="none" w:sz="0" w:space="0" w:color="auto"/>
            <w:insideH w:val="none" w:sz="0" w:space="0" w:color="auto"/>
            <w:insideV w:val="none" w:sz="0" w:space="0" w:color="auto"/>
          </w:tblBorders>
        </w:tblPrEx>
        <w:tc>
          <w:tcPr>
            <w:tcW w:w="5953"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Придорожная зона автомагистрали "Кавказ"</w:t>
            </w:r>
          </w:p>
        </w:tc>
        <w:tc>
          <w:tcPr>
            <w:tcW w:w="2310"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2,300</w:t>
            </w:r>
          </w:p>
        </w:tc>
      </w:tr>
    </w:tbl>
    <w:p w:rsidR="008A626E" w:rsidRPr="003C1FC6" w:rsidRDefault="008A626E">
      <w:pPr>
        <w:pStyle w:val="ConsPlusNormal"/>
        <w:rPr>
          <w:rFonts w:ascii="Times New Roman" w:hAnsi="Times New Roman" w:cs="Times New Roman"/>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Таблица 3</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показателя Кпс, учитывающего </w:t>
      </w:r>
      <w:proofErr w:type="gramStart"/>
      <w:r w:rsidRPr="003C1FC6">
        <w:rPr>
          <w:rFonts w:ascii="Times New Roman" w:hAnsi="Times New Roman" w:cs="Times New Roman"/>
        </w:rPr>
        <w:t>покупательскую</w:t>
      </w:r>
      <w:proofErr w:type="gramEnd"/>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способность населения</w:t>
      </w:r>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 xml:space="preserve">(в ред. </w:t>
      </w:r>
      <w:hyperlink r:id="rId52"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w:t>
      </w:r>
      <w:proofErr w:type="gramEnd"/>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Ставропольского края от 24.04.2015 N 20/199-3)</w:t>
      </w:r>
      <w:proofErr w:type="gramEnd"/>
    </w:p>
    <w:p w:rsidR="008A626E" w:rsidRPr="003C1FC6" w:rsidRDefault="008A626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4"/>
        <w:gridCol w:w="3798"/>
        <w:gridCol w:w="1871"/>
      </w:tblGrid>
      <w:tr w:rsidR="003C1FC6" w:rsidRPr="003C1FC6">
        <w:tc>
          <w:tcPr>
            <w:tcW w:w="2774" w:type="dxa"/>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Размер</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среднемесячной заработной платы на территории поселения, тыс. рублей</w:t>
            </w:r>
          </w:p>
        </w:tc>
        <w:tc>
          <w:tcPr>
            <w:tcW w:w="3798" w:type="dxa"/>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Наименование</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поселения</w:t>
            </w:r>
          </w:p>
        </w:tc>
        <w:tc>
          <w:tcPr>
            <w:tcW w:w="1871" w:type="dxa"/>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Значение</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показателя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Кпс</w:t>
            </w:r>
          </w:p>
        </w:tc>
      </w:tr>
      <w:tr w:rsidR="003C1FC6" w:rsidRPr="003C1FC6">
        <w:tc>
          <w:tcPr>
            <w:tcW w:w="2774" w:type="dxa"/>
            <w:vMerge w:val="restart"/>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10 - 15</w:t>
            </w: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станица Воровсколесская</w:t>
            </w:r>
          </w:p>
        </w:tc>
        <w:tc>
          <w:tcPr>
            <w:tcW w:w="1871" w:type="dxa"/>
            <w:vMerge w:val="restart"/>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0,950</w:t>
            </w:r>
          </w:p>
        </w:tc>
      </w:tr>
      <w:tr w:rsidR="003C1FC6" w:rsidRPr="003C1FC6">
        <w:tc>
          <w:tcPr>
            <w:tcW w:w="2774" w:type="dxa"/>
            <w:vMerge/>
          </w:tcPr>
          <w:p w:rsidR="008A626E" w:rsidRPr="003C1FC6" w:rsidRDefault="008A626E">
            <w:pPr>
              <w:rPr>
                <w:rFonts w:ascii="Times New Roman" w:hAnsi="Times New Roman" w:cs="Times New Roman"/>
              </w:rPr>
            </w:pP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Казинский сельсовет</w:t>
            </w:r>
          </w:p>
        </w:tc>
        <w:tc>
          <w:tcPr>
            <w:tcW w:w="1871" w:type="dxa"/>
            <w:vMerge/>
          </w:tcPr>
          <w:p w:rsidR="008A626E" w:rsidRPr="003C1FC6" w:rsidRDefault="008A626E">
            <w:pPr>
              <w:rPr>
                <w:rFonts w:ascii="Times New Roman" w:hAnsi="Times New Roman" w:cs="Times New Roman"/>
              </w:rPr>
            </w:pPr>
          </w:p>
        </w:tc>
      </w:tr>
      <w:tr w:rsidR="003C1FC6" w:rsidRPr="003C1FC6">
        <w:tc>
          <w:tcPr>
            <w:tcW w:w="2774" w:type="dxa"/>
            <w:vMerge/>
          </w:tcPr>
          <w:p w:rsidR="008A626E" w:rsidRPr="003C1FC6" w:rsidRDefault="008A626E">
            <w:pPr>
              <w:rPr>
                <w:rFonts w:ascii="Times New Roman" w:hAnsi="Times New Roman" w:cs="Times New Roman"/>
              </w:rPr>
            </w:pP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Красноярский сельсовет</w:t>
            </w:r>
          </w:p>
        </w:tc>
        <w:tc>
          <w:tcPr>
            <w:tcW w:w="1871" w:type="dxa"/>
            <w:vMerge/>
          </w:tcPr>
          <w:p w:rsidR="008A626E" w:rsidRPr="003C1FC6" w:rsidRDefault="008A626E">
            <w:pPr>
              <w:rPr>
                <w:rFonts w:ascii="Times New Roman" w:hAnsi="Times New Roman" w:cs="Times New Roman"/>
              </w:rPr>
            </w:pPr>
          </w:p>
        </w:tc>
      </w:tr>
      <w:tr w:rsidR="003C1FC6" w:rsidRPr="003C1FC6">
        <w:tc>
          <w:tcPr>
            <w:tcW w:w="2774" w:type="dxa"/>
            <w:vMerge/>
          </w:tcPr>
          <w:p w:rsidR="008A626E" w:rsidRPr="003C1FC6" w:rsidRDefault="008A626E">
            <w:pPr>
              <w:rPr>
                <w:rFonts w:ascii="Times New Roman" w:hAnsi="Times New Roman" w:cs="Times New Roman"/>
              </w:rPr>
            </w:pP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село Крымгиреевское</w:t>
            </w:r>
          </w:p>
        </w:tc>
        <w:tc>
          <w:tcPr>
            <w:tcW w:w="1871" w:type="dxa"/>
            <w:vMerge/>
          </w:tcPr>
          <w:p w:rsidR="008A626E" w:rsidRPr="003C1FC6" w:rsidRDefault="008A626E">
            <w:pPr>
              <w:rPr>
                <w:rFonts w:ascii="Times New Roman" w:hAnsi="Times New Roman" w:cs="Times New Roman"/>
              </w:rPr>
            </w:pPr>
          </w:p>
        </w:tc>
      </w:tr>
      <w:tr w:rsidR="003C1FC6" w:rsidRPr="003C1FC6">
        <w:tc>
          <w:tcPr>
            <w:tcW w:w="2774" w:type="dxa"/>
            <w:vMerge/>
          </w:tcPr>
          <w:p w:rsidR="008A626E" w:rsidRPr="003C1FC6" w:rsidRDefault="008A626E">
            <w:pPr>
              <w:rPr>
                <w:rFonts w:ascii="Times New Roman" w:hAnsi="Times New Roman" w:cs="Times New Roman"/>
              </w:rPr>
            </w:pP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Куршавский сельсовет</w:t>
            </w:r>
          </w:p>
        </w:tc>
        <w:tc>
          <w:tcPr>
            <w:tcW w:w="1871" w:type="dxa"/>
            <w:vMerge/>
          </w:tcPr>
          <w:p w:rsidR="008A626E" w:rsidRPr="003C1FC6" w:rsidRDefault="008A626E">
            <w:pPr>
              <w:rPr>
                <w:rFonts w:ascii="Times New Roman" w:hAnsi="Times New Roman" w:cs="Times New Roman"/>
              </w:rPr>
            </w:pPr>
          </w:p>
        </w:tc>
      </w:tr>
      <w:tr w:rsidR="003C1FC6" w:rsidRPr="003C1FC6">
        <w:tc>
          <w:tcPr>
            <w:tcW w:w="2774" w:type="dxa"/>
            <w:vMerge/>
          </w:tcPr>
          <w:p w:rsidR="008A626E" w:rsidRPr="003C1FC6" w:rsidRDefault="008A626E">
            <w:pPr>
              <w:rPr>
                <w:rFonts w:ascii="Times New Roman" w:hAnsi="Times New Roman" w:cs="Times New Roman"/>
              </w:rPr>
            </w:pP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Янкульский сельсовет</w:t>
            </w:r>
          </w:p>
        </w:tc>
        <w:tc>
          <w:tcPr>
            <w:tcW w:w="1871" w:type="dxa"/>
            <w:vMerge/>
          </w:tcPr>
          <w:p w:rsidR="008A626E" w:rsidRPr="003C1FC6" w:rsidRDefault="008A626E">
            <w:pPr>
              <w:rPr>
                <w:rFonts w:ascii="Times New Roman" w:hAnsi="Times New Roman" w:cs="Times New Roman"/>
              </w:rPr>
            </w:pPr>
          </w:p>
        </w:tc>
      </w:tr>
      <w:tr w:rsidR="003C1FC6" w:rsidRPr="003C1FC6">
        <w:tc>
          <w:tcPr>
            <w:tcW w:w="2774" w:type="dxa"/>
            <w:vMerge w:val="restart"/>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15 - 20</w:t>
            </w: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Водораздельный сельсовет</w:t>
            </w:r>
          </w:p>
        </w:tc>
        <w:tc>
          <w:tcPr>
            <w:tcW w:w="1871" w:type="dxa"/>
            <w:vMerge w:val="restart"/>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1,100</w:t>
            </w:r>
          </w:p>
        </w:tc>
      </w:tr>
      <w:tr w:rsidR="003C1FC6" w:rsidRPr="003C1FC6">
        <w:tc>
          <w:tcPr>
            <w:tcW w:w="2774" w:type="dxa"/>
            <w:vMerge/>
          </w:tcPr>
          <w:p w:rsidR="008A626E" w:rsidRPr="003C1FC6" w:rsidRDefault="008A626E">
            <w:pPr>
              <w:rPr>
                <w:rFonts w:ascii="Times New Roman" w:hAnsi="Times New Roman" w:cs="Times New Roman"/>
              </w:rPr>
            </w:pP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Курсавский сельсовет</w:t>
            </w:r>
          </w:p>
        </w:tc>
        <w:tc>
          <w:tcPr>
            <w:tcW w:w="1871" w:type="dxa"/>
            <w:vMerge/>
          </w:tcPr>
          <w:p w:rsidR="008A626E" w:rsidRPr="003C1FC6" w:rsidRDefault="008A626E">
            <w:pPr>
              <w:rPr>
                <w:rFonts w:ascii="Times New Roman" w:hAnsi="Times New Roman" w:cs="Times New Roman"/>
              </w:rPr>
            </w:pPr>
          </w:p>
        </w:tc>
      </w:tr>
      <w:tr w:rsidR="003C1FC6" w:rsidRPr="003C1FC6">
        <w:tc>
          <w:tcPr>
            <w:tcW w:w="2774" w:type="dxa"/>
            <w:vMerge/>
          </w:tcPr>
          <w:p w:rsidR="008A626E" w:rsidRPr="003C1FC6" w:rsidRDefault="008A626E">
            <w:pPr>
              <w:rPr>
                <w:rFonts w:ascii="Times New Roman" w:hAnsi="Times New Roman" w:cs="Times New Roman"/>
              </w:rPr>
            </w:pP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Новоянкульский сельсовет</w:t>
            </w:r>
          </w:p>
        </w:tc>
        <w:tc>
          <w:tcPr>
            <w:tcW w:w="1871" w:type="dxa"/>
            <w:vMerge/>
          </w:tcPr>
          <w:p w:rsidR="008A626E" w:rsidRPr="003C1FC6" w:rsidRDefault="008A626E">
            <w:pPr>
              <w:rPr>
                <w:rFonts w:ascii="Times New Roman" w:hAnsi="Times New Roman" w:cs="Times New Roman"/>
              </w:rPr>
            </w:pPr>
          </w:p>
        </w:tc>
      </w:tr>
      <w:tr w:rsidR="003C1FC6" w:rsidRPr="003C1FC6">
        <w:tc>
          <w:tcPr>
            <w:tcW w:w="2774" w:type="dxa"/>
            <w:vMerge/>
          </w:tcPr>
          <w:p w:rsidR="008A626E" w:rsidRPr="003C1FC6" w:rsidRDefault="008A626E">
            <w:pPr>
              <w:rPr>
                <w:rFonts w:ascii="Times New Roman" w:hAnsi="Times New Roman" w:cs="Times New Roman"/>
              </w:rPr>
            </w:pP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село Султан</w:t>
            </w:r>
          </w:p>
        </w:tc>
        <w:tc>
          <w:tcPr>
            <w:tcW w:w="1871" w:type="dxa"/>
            <w:vMerge/>
          </w:tcPr>
          <w:p w:rsidR="008A626E" w:rsidRPr="003C1FC6" w:rsidRDefault="008A626E">
            <w:pPr>
              <w:rPr>
                <w:rFonts w:ascii="Times New Roman" w:hAnsi="Times New Roman" w:cs="Times New Roman"/>
              </w:rPr>
            </w:pPr>
          </w:p>
        </w:tc>
      </w:tr>
      <w:tr w:rsidR="008A626E" w:rsidRPr="003C1FC6">
        <w:tc>
          <w:tcPr>
            <w:tcW w:w="2774" w:type="dxa"/>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lastRenderedPageBreak/>
              <w:t>свыше 20</w:t>
            </w:r>
          </w:p>
        </w:tc>
        <w:tc>
          <w:tcPr>
            <w:tcW w:w="3798"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Солуно-Дмитриевский сельсовет</w:t>
            </w:r>
          </w:p>
        </w:tc>
        <w:tc>
          <w:tcPr>
            <w:tcW w:w="1871" w:type="dxa"/>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1,350</w:t>
            </w:r>
          </w:p>
        </w:tc>
      </w:tr>
    </w:tbl>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Примечание: размер среднемесячной заработной платы работников списочного состава на территории сельского поселения определяется по данным Росстата за последний отчетный год.</w:t>
      </w:r>
    </w:p>
    <w:p w:rsidR="008A626E" w:rsidRPr="003C1FC6" w:rsidRDefault="008A626E">
      <w:pPr>
        <w:pStyle w:val="ConsPlusNormal"/>
        <w:jc w:val="right"/>
        <w:rPr>
          <w:rFonts w:ascii="Times New Roman" w:hAnsi="Times New Roman" w:cs="Times New Roman"/>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Таблица 4</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показателя Кас, учитывающего ассортимент товаров</w:t>
      </w:r>
    </w:p>
    <w:p w:rsidR="008A626E" w:rsidRPr="003C1FC6" w:rsidRDefault="008A626E">
      <w:pPr>
        <w:pStyle w:val="ConsPlusNormal"/>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2310"/>
      </w:tblGrid>
      <w:tr w:rsidR="003C1FC6" w:rsidRPr="003C1FC6">
        <w:tc>
          <w:tcPr>
            <w:tcW w:w="5726" w:type="dxa"/>
            <w:tcBorders>
              <w:top w:val="single" w:sz="4" w:space="0" w:color="auto"/>
              <w:bottom w:val="single" w:sz="4" w:space="0" w:color="auto"/>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Группы (виды) товаров</w:t>
            </w:r>
          </w:p>
        </w:tc>
        <w:tc>
          <w:tcPr>
            <w:tcW w:w="2310" w:type="dxa"/>
            <w:tcBorders>
              <w:top w:val="single" w:sz="4" w:space="0" w:color="auto"/>
              <w:bottom w:val="single" w:sz="4" w:space="0" w:color="auto"/>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Значение показателя Кас</w:t>
            </w:r>
          </w:p>
        </w:tc>
      </w:tr>
      <w:tr w:rsidR="003C1FC6" w:rsidRPr="003C1FC6">
        <w:tblPrEx>
          <w:tblBorders>
            <w:left w:val="none" w:sz="0" w:space="0" w:color="auto"/>
            <w:right w:val="none" w:sz="0" w:space="0" w:color="auto"/>
            <w:insideH w:val="none" w:sz="0" w:space="0" w:color="auto"/>
            <w:insideV w:val="none" w:sz="0" w:space="0" w:color="auto"/>
          </w:tblBorders>
        </w:tblPrEx>
        <w:tc>
          <w:tcPr>
            <w:tcW w:w="5726" w:type="dxa"/>
            <w:tcBorders>
              <w:top w:val="single" w:sz="4" w:space="0" w:color="auto"/>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Продовольственные товары при наличии алкогольной продукции</w:t>
            </w:r>
          </w:p>
        </w:tc>
        <w:tc>
          <w:tcPr>
            <w:tcW w:w="2310" w:type="dxa"/>
            <w:tcBorders>
              <w:top w:val="single" w:sz="4" w:space="0" w:color="auto"/>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1,200</w:t>
            </w:r>
          </w:p>
        </w:tc>
      </w:tr>
      <w:tr w:rsidR="008A626E" w:rsidRPr="003C1FC6">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nil"/>
              <w:right w:val="nil"/>
            </w:tcBorders>
          </w:tcPr>
          <w:p w:rsidR="008A626E" w:rsidRPr="003C1FC6" w:rsidRDefault="008A626E">
            <w:pPr>
              <w:pStyle w:val="ConsPlusNormal"/>
              <w:jc w:val="both"/>
              <w:rPr>
                <w:rFonts w:ascii="Times New Roman" w:hAnsi="Times New Roman" w:cs="Times New Roman"/>
              </w:rPr>
            </w:pPr>
            <w:r w:rsidRPr="003C1FC6">
              <w:rPr>
                <w:rFonts w:ascii="Times New Roman" w:hAnsi="Times New Roman" w:cs="Times New Roman"/>
              </w:rPr>
              <w:t>Детские товары и детское питание</w:t>
            </w:r>
          </w:p>
        </w:tc>
        <w:tc>
          <w:tcPr>
            <w:tcW w:w="2310"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0,500</w:t>
            </w:r>
          </w:p>
        </w:tc>
      </w:tr>
    </w:tbl>
    <w:p w:rsidR="008A626E" w:rsidRPr="003C1FC6" w:rsidRDefault="008A626E">
      <w:pPr>
        <w:pStyle w:val="ConsPlusNormal"/>
        <w:rPr>
          <w:rFonts w:ascii="Times New Roman" w:hAnsi="Times New Roman" w:cs="Times New Roman"/>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Таблица 5</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показателя Ктп, учитывающего тип предприятия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(точки) общественного питания</w:t>
      </w:r>
    </w:p>
    <w:p w:rsidR="008A626E" w:rsidRPr="003C1FC6" w:rsidRDefault="008A626E">
      <w:pPr>
        <w:pStyle w:val="ConsPlusNormal"/>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2310"/>
      </w:tblGrid>
      <w:tr w:rsidR="003C1FC6" w:rsidRPr="003C1FC6">
        <w:tc>
          <w:tcPr>
            <w:tcW w:w="5726" w:type="dxa"/>
            <w:tcBorders>
              <w:top w:val="single" w:sz="4" w:space="0" w:color="auto"/>
              <w:bottom w:val="single" w:sz="4" w:space="0" w:color="auto"/>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Тип предприятия (точки) общественного питания</w:t>
            </w:r>
          </w:p>
        </w:tc>
        <w:tc>
          <w:tcPr>
            <w:tcW w:w="2310" w:type="dxa"/>
            <w:tcBorders>
              <w:top w:val="single" w:sz="4" w:space="0" w:color="auto"/>
              <w:bottom w:val="single" w:sz="4" w:space="0" w:color="auto"/>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Значение показателя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Ктп</w:t>
            </w:r>
          </w:p>
        </w:tc>
      </w:tr>
      <w:tr w:rsidR="003C1FC6" w:rsidRPr="003C1FC6">
        <w:tblPrEx>
          <w:tblBorders>
            <w:left w:val="none" w:sz="0" w:space="0" w:color="auto"/>
            <w:right w:val="none" w:sz="0" w:space="0" w:color="auto"/>
            <w:insideH w:val="none" w:sz="0" w:space="0" w:color="auto"/>
            <w:insideV w:val="none" w:sz="0" w:space="0" w:color="auto"/>
          </w:tblBorders>
        </w:tblPrEx>
        <w:tc>
          <w:tcPr>
            <w:tcW w:w="5726" w:type="dxa"/>
            <w:tcBorders>
              <w:top w:val="single" w:sz="4" w:space="0" w:color="auto"/>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Закусочные, рестораны, кафе, бары</w:t>
            </w:r>
          </w:p>
        </w:tc>
        <w:tc>
          <w:tcPr>
            <w:tcW w:w="2310" w:type="dxa"/>
            <w:tcBorders>
              <w:top w:val="single" w:sz="4" w:space="0" w:color="auto"/>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1,200</w:t>
            </w:r>
          </w:p>
        </w:tc>
      </w:tr>
      <w:tr w:rsidR="008A626E" w:rsidRPr="003C1FC6">
        <w:tblPrEx>
          <w:tblBorders>
            <w:left w:val="none" w:sz="0" w:space="0" w:color="auto"/>
            <w:right w:val="none" w:sz="0" w:space="0" w:color="auto"/>
            <w:insideH w:val="none" w:sz="0" w:space="0" w:color="auto"/>
            <w:insideV w:val="none" w:sz="0" w:space="0" w:color="auto"/>
          </w:tblBorders>
        </w:tblPrEx>
        <w:tc>
          <w:tcPr>
            <w:tcW w:w="5726" w:type="dxa"/>
            <w:tcBorders>
              <w:top w:val="nil"/>
              <w:left w:val="nil"/>
              <w:bottom w:val="nil"/>
              <w:right w:val="nil"/>
            </w:tcBorders>
          </w:tcPr>
          <w:p w:rsidR="008A626E" w:rsidRPr="003C1FC6" w:rsidRDefault="008A626E">
            <w:pPr>
              <w:pStyle w:val="ConsPlusNormal"/>
              <w:jc w:val="both"/>
              <w:rPr>
                <w:rFonts w:ascii="Times New Roman" w:hAnsi="Times New Roman" w:cs="Times New Roman"/>
              </w:rPr>
            </w:pPr>
            <w:r w:rsidRPr="003C1FC6">
              <w:rPr>
                <w:rFonts w:ascii="Times New Roman" w:hAnsi="Times New Roman" w:cs="Times New Roman"/>
              </w:rPr>
              <w:t>Столовые</w:t>
            </w:r>
          </w:p>
        </w:tc>
        <w:tc>
          <w:tcPr>
            <w:tcW w:w="2310"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0,800</w:t>
            </w:r>
          </w:p>
        </w:tc>
      </w:tr>
    </w:tbl>
    <w:p w:rsidR="008A626E" w:rsidRPr="003C1FC6" w:rsidRDefault="008A626E">
      <w:pPr>
        <w:pStyle w:val="ConsPlusNormal"/>
        <w:rPr>
          <w:rFonts w:ascii="Times New Roman" w:hAnsi="Times New Roman" w:cs="Times New Roman"/>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Таблица 6</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center"/>
        <w:rPr>
          <w:rFonts w:ascii="Times New Roman" w:hAnsi="Times New Roman" w:cs="Times New Roman"/>
        </w:rPr>
      </w:pPr>
      <w:bookmarkStart w:id="4" w:name="P305"/>
      <w:bookmarkEnd w:id="4"/>
      <w:r w:rsidRPr="003C1FC6">
        <w:rPr>
          <w:rFonts w:ascii="Times New Roman" w:hAnsi="Times New Roman" w:cs="Times New Roman"/>
        </w:rPr>
        <w:t>ЗНАЧЕНИЯ ПОКАЗАТЕЛЯ КЗП, УЧИТЫВАЮЩЕГО РАЗМЕР</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ЗАРАБОТНОЙ ПЛАТЫ, ВЫПЛАЧИВАЕМОЙ НАЕМНЫМ РАБОТНИКАМ</w:t>
      </w:r>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 xml:space="preserve">(в ред. </w:t>
      </w:r>
      <w:hyperlink r:id="rId53" w:history="1">
        <w:r w:rsidRPr="003C1FC6">
          <w:rPr>
            <w:rFonts w:ascii="Times New Roman" w:hAnsi="Times New Roman" w:cs="Times New Roman"/>
          </w:rPr>
          <w:t>решения</w:t>
        </w:r>
      </w:hyperlink>
      <w:r w:rsidRPr="003C1FC6">
        <w:rPr>
          <w:rFonts w:ascii="Times New Roman" w:hAnsi="Times New Roman" w:cs="Times New Roman"/>
        </w:rPr>
        <w:t xml:space="preserve"> совета Андроповского муниципального района</w:t>
      </w:r>
      <w:proofErr w:type="gramEnd"/>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Ставропольского края от 01.12.2014 N 16/170-3)</w:t>
      </w:r>
      <w:proofErr w:type="gramEnd"/>
    </w:p>
    <w:p w:rsidR="008A626E" w:rsidRPr="003C1FC6" w:rsidRDefault="008A626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2349"/>
      </w:tblGrid>
      <w:tr w:rsidR="003C1FC6" w:rsidRPr="003C1FC6">
        <w:tc>
          <w:tcPr>
            <w:tcW w:w="5783" w:type="dxa"/>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Величина среднемесячной заработной платы на одного работника среднесписочной численности, рублей</w:t>
            </w:r>
          </w:p>
        </w:tc>
        <w:tc>
          <w:tcPr>
            <w:tcW w:w="2349" w:type="dxa"/>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Значение показателя Кзп</w:t>
            </w:r>
          </w:p>
        </w:tc>
      </w:tr>
      <w:tr w:rsidR="003C1FC6" w:rsidRPr="003C1FC6">
        <w:tc>
          <w:tcPr>
            <w:tcW w:w="5783"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до 6000</w:t>
            </w:r>
          </w:p>
        </w:tc>
        <w:tc>
          <w:tcPr>
            <w:tcW w:w="2349"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1,000</w:t>
            </w:r>
          </w:p>
        </w:tc>
      </w:tr>
      <w:tr w:rsidR="003C1FC6" w:rsidRPr="003C1FC6">
        <w:tc>
          <w:tcPr>
            <w:tcW w:w="5783"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от 6000 до 10000</w:t>
            </w:r>
          </w:p>
        </w:tc>
        <w:tc>
          <w:tcPr>
            <w:tcW w:w="2349"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0,900</w:t>
            </w:r>
          </w:p>
        </w:tc>
      </w:tr>
      <w:tr w:rsidR="008A626E" w:rsidRPr="003C1FC6">
        <w:tc>
          <w:tcPr>
            <w:tcW w:w="5783"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свыше 10000</w:t>
            </w:r>
          </w:p>
        </w:tc>
        <w:tc>
          <w:tcPr>
            <w:tcW w:w="2349" w:type="dxa"/>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0,800</w:t>
            </w:r>
          </w:p>
        </w:tc>
      </w:tr>
    </w:tbl>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Примечание:</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1) 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w:t>
      </w:r>
      <w:proofErr w:type="gramStart"/>
      <w:r w:rsidRPr="003C1FC6">
        <w:rPr>
          <w:rFonts w:ascii="Times New Roman" w:hAnsi="Times New Roman" w:cs="Times New Roman"/>
        </w:rPr>
        <w:t xml:space="preserve">Величина выплачиваемой среднемесячной заработной платы на одного работника определяется налогоплательщиком с учетом отработанного времени за налоговый период на основании данных налоговых карточек по учету доходов и налога на доходы физических лиц по </w:t>
      </w:r>
      <w:hyperlink r:id="rId54" w:history="1">
        <w:r w:rsidRPr="003C1FC6">
          <w:rPr>
            <w:rFonts w:ascii="Times New Roman" w:hAnsi="Times New Roman" w:cs="Times New Roman"/>
          </w:rPr>
          <w:t>форме N 1-</w:t>
        </w:r>
        <w:r w:rsidRPr="003C1FC6">
          <w:rPr>
            <w:rFonts w:ascii="Times New Roman" w:hAnsi="Times New Roman" w:cs="Times New Roman"/>
          </w:rPr>
          <w:lastRenderedPageBreak/>
          <w:t>НДФЛ</w:t>
        </w:r>
      </w:hyperlink>
      <w:r w:rsidRPr="003C1FC6">
        <w:rPr>
          <w:rFonts w:ascii="Times New Roman" w:hAnsi="Times New Roman" w:cs="Times New Roman"/>
        </w:rPr>
        <w:t xml:space="preserve">, справок о доходах физических лиц по </w:t>
      </w:r>
      <w:hyperlink r:id="rId55" w:history="1">
        <w:r w:rsidRPr="003C1FC6">
          <w:rPr>
            <w:rFonts w:ascii="Times New Roman" w:hAnsi="Times New Roman" w:cs="Times New Roman"/>
          </w:rPr>
          <w:t>форме N 2-НДФЛ</w:t>
        </w:r>
      </w:hyperlink>
      <w:r w:rsidRPr="003C1FC6">
        <w:rPr>
          <w:rFonts w:ascii="Times New Roman" w:hAnsi="Times New Roman" w:cs="Times New Roman"/>
        </w:rPr>
        <w:t>, а также данных на выплату работникам заработной платы (доходов) либо иных документов, свидетельствующих о выплате заработной</w:t>
      </w:r>
      <w:proofErr w:type="gramEnd"/>
      <w:r w:rsidRPr="003C1FC6">
        <w:rPr>
          <w:rFonts w:ascii="Times New Roman" w:hAnsi="Times New Roman" w:cs="Times New Roman"/>
        </w:rPr>
        <w:t xml:space="preserve"> платы. При отсутствии учета данных на выплату работником заработной платы (доходов) применяется показатель Кзп, имеющий максимальное значение.</w:t>
      </w: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2) для плательщиков единого налога на вмененный доход, не имеющих наемных работников, при исчислении значения корректирующего коэффициента К</w:t>
      </w:r>
      <w:proofErr w:type="gramStart"/>
      <w:r w:rsidRPr="003C1FC6">
        <w:rPr>
          <w:rFonts w:ascii="Times New Roman" w:hAnsi="Times New Roman" w:cs="Times New Roman"/>
        </w:rPr>
        <w:t>2</w:t>
      </w:r>
      <w:proofErr w:type="gramEnd"/>
      <w:r w:rsidRPr="003C1FC6">
        <w:rPr>
          <w:rFonts w:ascii="Times New Roman" w:hAnsi="Times New Roman" w:cs="Times New Roman"/>
        </w:rPr>
        <w:t xml:space="preserve"> показатель Кзп не применяется.</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Таблица 7</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 xml:space="preserve">показателя Ксн, учитывающего </w:t>
      </w:r>
      <w:proofErr w:type="gramStart"/>
      <w:r w:rsidRPr="003C1FC6">
        <w:rPr>
          <w:rFonts w:ascii="Times New Roman" w:hAnsi="Times New Roman" w:cs="Times New Roman"/>
        </w:rPr>
        <w:t>социальную</w:t>
      </w:r>
      <w:proofErr w:type="gramEnd"/>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направленность предпринимательской деятельности</w:t>
      </w:r>
    </w:p>
    <w:p w:rsidR="008A626E" w:rsidRPr="003C1FC6" w:rsidRDefault="008A626E">
      <w:pPr>
        <w:pStyle w:val="ConsPlusNormal"/>
        <w:rPr>
          <w:rFonts w:ascii="Times New Roman" w:hAnsi="Times New Roman" w:cs="Times New Roman"/>
        </w:rPr>
      </w:pPr>
    </w:p>
    <w:p w:rsidR="008A626E" w:rsidRPr="003C1FC6" w:rsidRDefault="008A626E">
      <w:pPr>
        <w:pStyle w:val="ConsPlusNormal"/>
        <w:ind w:firstLine="540"/>
        <w:jc w:val="both"/>
        <w:rPr>
          <w:rFonts w:ascii="Times New Roman" w:hAnsi="Times New Roman" w:cs="Times New Roman"/>
        </w:rPr>
      </w:pPr>
      <w:r w:rsidRPr="003C1FC6">
        <w:rPr>
          <w:rFonts w:ascii="Times New Roman" w:hAnsi="Times New Roman" w:cs="Times New Roman"/>
        </w:rPr>
        <w:t xml:space="preserve">Исключены. - </w:t>
      </w:r>
      <w:hyperlink r:id="rId56" w:history="1">
        <w:r w:rsidRPr="003C1FC6">
          <w:rPr>
            <w:rFonts w:ascii="Times New Roman" w:hAnsi="Times New Roman" w:cs="Times New Roman"/>
          </w:rPr>
          <w:t>Решение</w:t>
        </w:r>
      </w:hyperlink>
      <w:r w:rsidRPr="003C1FC6">
        <w:rPr>
          <w:rFonts w:ascii="Times New Roman" w:hAnsi="Times New Roman" w:cs="Times New Roman"/>
        </w:rPr>
        <w:t xml:space="preserve"> совета Андроповского муниципального района Ставропольского края от 25.02.2011 N 28/346-2.</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right"/>
        <w:rPr>
          <w:rFonts w:ascii="Times New Roman" w:hAnsi="Times New Roman" w:cs="Times New Roman"/>
        </w:rPr>
      </w:pPr>
      <w:r w:rsidRPr="003C1FC6">
        <w:rPr>
          <w:rFonts w:ascii="Times New Roman" w:hAnsi="Times New Roman" w:cs="Times New Roman"/>
        </w:rPr>
        <w:t>Таблица 7</w:t>
      </w:r>
    </w:p>
    <w:p w:rsidR="008A626E" w:rsidRPr="003C1FC6" w:rsidRDefault="008A626E">
      <w:pPr>
        <w:pStyle w:val="ConsPlusNormal"/>
        <w:rPr>
          <w:rFonts w:ascii="Times New Roman" w:hAnsi="Times New Roman" w:cs="Times New Roman"/>
        </w:rPr>
      </w:pP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Значения</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показателя Ктс, учитывающего тип</w:t>
      </w:r>
    </w:p>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транспортного средства</w:t>
      </w:r>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 xml:space="preserve">(введена </w:t>
      </w:r>
      <w:hyperlink r:id="rId57" w:history="1">
        <w:r w:rsidRPr="003C1FC6">
          <w:rPr>
            <w:rFonts w:ascii="Times New Roman" w:hAnsi="Times New Roman" w:cs="Times New Roman"/>
          </w:rPr>
          <w:t>решением</w:t>
        </w:r>
      </w:hyperlink>
      <w:r w:rsidRPr="003C1FC6">
        <w:rPr>
          <w:rFonts w:ascii="Times New Roman" w:hAnsi="Times New Roman" w:cs="Times New Roman"/>
        </w:rPr>
        <w:t xml:space="preserve"> совета Андроповского муниципального района</w:t>
      </w:r>
      <w:proofErr w:type="gramEnd"/>
    </w:p>
    <w:p w:rsidR="008A626E" w:rsidRPr="003C1FC6" w:rsidRDefault="008A626E">
      <w:pPr>
        <w:pStyle w:val="ConsPlusNormal"/>
        <w:jc w:val="center"/>
        <w:rPr>
          <w:rFonts w:ascii="Times New Roman" w:hAnsi="Times New Roman" w:cs="Times New Roman"/>
        </w:rPr>
      </w:pPr>
      <w:proofErr w:type="gramStart"/>
      <w:r w:rsidRPr="003C1FC6">
        <w:rPr>
          <w:rFonts w:ascii="Times New Roman" w:hAnsi="Times New Roman" w:cs="Times New Roman"/>
        </w:rPr>
        <w:t>Ставропольского края от 20.11.2013 N 10/104-3)</w:t>
      </w:r>
      <w:proofErr w:type="gramEnd"/>
    </w:p>
    <w:p w:rsidR="008A626E" w:rsidRPr="003C1FC6" w:rsidRDefault="008A626E">
      <w:pPr>
        <w:pStyle w:val="ConsPlusNormal"/>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324"/>
      </w:tblGrid>
      <w:tr w:rsidR="003C1FC6" w:rsidRPr="003C1FC6">
        <w:tc>
          <w:tcPr>
            <w:tcW w:w="6350" w:type="dxa"/>
            <w:tcBorders>
              <w:top w:val="single" w:sz="4" w:space="0" w:color="auto"/>
              <w:bottom w:val="single" w:sz="4" w:space="0" w:color="auto"/>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Тип транспортного средства</w:t>
            </w:r>
          </w:p>
        </w:tc>
        <w:tc>
          <w:tcPr>
            <w:tcW w:w="2324" w:type="dxa"/>
            <w:tcBorders>
              <w:top w:val="single" w:sz="4" w:space="0" w:color="auto"/>
              <w:bottom w:val="single" w:sz="4" w:space="0" w:color="auto"/>
            </w:tcBorders>
            <w:vAlign w:val="center"/>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Значение показателя Ктс</w:t>
            </w:r>
          </w:p>
        </w:tc>
      </w:tr>
      <w:tr w:rsidR="003C1FC6" w:rsidRPr="003C1FC6">
        <w:tblPrEx>
          <w:tblBorders>
            <w:left w:val="none" w:sz="0" w:space="0" w:color="auto"/>
            <w:right w:val="none" w:sz="0" w:space="0" w:color="auto"/>
            <w:insideH w:val="none" w:sz="0" w:space="0" w:color="auto"/>
            <w:insideV w:val="none" w:sz="0" w:space="0" w:color="auto"/>
          </w:tblBorders>
        </w:tblPrEx>
        <w:tc>
          <w:tcPr>
            <w:tcW w:w="6350" w:type="dxa"/>
            <w:tcBorders>
              <w:top w:val="single" w:sz="4" w:space="0" w:color="auto"/>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до 4 посадочных мест (включительно)</w:t>
            </w:r>
          </w:p>
        </w:tc>
        <w:tc>
          <w:tcPr>
            <w:tcW w:w="2324" w:type="dxa"/>
            <w:tcBorders>
              <w:top w:val="single" w:sz="4" w:space="0" w:color="auto"/>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1,200</w:t>
            </w:r>
          </w:p>
        </w:tc>
      </w:tr>
      <w:tr w:rsidR="008A626E" w:rsidRPr="003C1FC6">
        <w:tblPrEx>
          <w:tblBorders>
            <w:left w:val="none" w:sz="0" w:space="0" w:color="auto"/>
            <w:right w:val="none" w:sz="0" w:space="0" w:color="auto"/>
            <w:insideH w:val="none" w:sz="0" w:space="0" w:color="auto"/>
            <w:insideV w:val="none" w:sz="0" w:space="0" w:color="auto"/>
          </w:tblBorders>
        </w:tblPrEx>
        <w:tc>
          <w:tcPr>
            <w:tcW w:w="6350" w:type="dxa"/>
            <w:tcBorders>
              <w:top w:val="nil"/>
              <w:left w:val="nil"/>
              <w:bottom w:val="nil"/>
              <w:right w:val="nil"/>
            </w:tcBorders>
          </w:tcPr>
          <w:p w:rsidR="008A626E" w:rsidRPr="003C1FC6" w:rsidRDefault="008A626E">
            <w:pPr>
              <w:pStyle w:val="ConsPlusNormal"/>
              <w:rPr>
                <w:rFonts w:ascii="Times New Roman" w:hAnsi="Times New Roman" w:cs="Times New Roman"/>
              </w:rPr>
            </w:pPr>
            <w:r w:rsidRPr="003C1FC6">
              <w:rPr>
                <w:rFonts w:ascii="Times New Roman" w:hAnsi="Times New Roman" w:cs="Times New Roman"/>
              </w:rPr>
              <w:t>свыше 4 посадочных мест</w:t>
            </w:r>
          </w:p>
        </w:tc>
        <w:tc>
          <w:tcPr>
            <w:tcW w:w="2324" w:type="dxa"/>
            <w:tcBorders>
              <w:top w:val="nil"/>
              <w:left w:val="nil"/>
              <w:bottom w:val="nil"/>
              <w:right w:val="nil"/>
            </w:tcBorders>
          </w:tcPr>
          <w:p w:rsidR="008A626E" w:rsidRPr="003C1FC6" w:rsidRDefault="008A626E">
            <w:pPr>
              <w:pStyle w:val="ConsPlusNormal"/>
              <w:jc w:val="center"/>
              <w:rPr>
                <w:rFonts w:ascii="Times New Roman" w:hAnsi="Times New Roman" w:cs="Times New Roman"/>
              </w:rPr>
            </w:pPr>
            <w:r w:rsidRPr="003C1FC6">
              <w:rPr>
                <w:rFonts w:ascii="Times New Roman" w:hAnsi="Times New Roman" w:cs="Times New Roman"/>
              </w:rPr>
              <w:t>1,000</w:t>
            </w:r>
          </w:p>
        </w:tc>
      </w:tr>
    </w:tbl>
    <w:p w:rsidR="008A626E" w:rsidRPr="003C1FC6" w:rsidRDefault="008A626E">
      <w:pPr>
        <w:pStyle w:val="ConsPlusNormal"/>
        <w:rPr>
          <w:rFonts w:ascii="Times New Roman" w:hAnsi="Times New Roman" w:cs="Times New Roman"/>
        </w:rPr>
      </w:pPr>
    </w:p>
    <w:p w:rsidR="008A626E" w:rsidRPr="003C1FC6" w:rsidRDefault="008A626E">
      <w:pPr>
        <w:pStyle w:val="ConsPlusNormal"/>
        <w:rPr>
          <w:rFonts w:ascii="Times New Roman" w:hAnsi="Times New Roman" w:cs="Times New Roman"/>
        </w:rPr>
      </w:pPr>
    </w:p>
    <w:p w:rsidR="008A626E" w:rsidRPr="003C1FC6" w:rsidRDefault="008A626E">
      <w:pPr>
        <w:pStyle w:val="ConsPlusNormal"/>
        <w:pBdr>
          <w:top w:val="single" w:sz="6" w:space="0" w:color="auto"/>
        </w:pBdr>
        <w:spacing w:before="100" w:after="100"/>
        <w:jc w:val="both"/>
        <w:rPr>
          <w:rFonts w:ascii="Times New Roman" w:hAnsi="Times New Roman" w:cs="Times New Roman"/>
          <w:sz w:val="2"/>
          <w:szCs w:val="2"/>
        </w:rPr>
      </w:pPr>
    </w:p>
    <w:bookmarkEnd w:id="0"/>
    <w:p w:rsidR="00AF30FE" w:rsidRPr="003C1FC6" w:rsidRDefault="00AF30FE">
      <w:pPr>
        <w:rPr>
          <w:rFonts w:ascii="Times New Roman" w:hAnsi="Times New Roman" w:cs="Times New Roman"/>
        </w:rPr>
      </w:pPr>
    </w:p>
    <w:sectPr w:rsidR="00AF30FE" w:rsidRPr="003C1FC6" w:rsidSect="008A626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6E"/>
    <w:rsid w:val="003C1FC6"/>
    <w:rsid w:val="008A626E"/>
    <w:rsid w:val="00AF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2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62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626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2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62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626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62EA00B6B4C6F5E9BDBBC030754C4FB236B3D3D9D074C249132C1612180CFCBEDE5B39C1BA6D64E5F0B9ZDhFL" TargetMode="External"/><Relationship Id="rId18" Type="http://schemas.openxmlformats.org/officeDocument/2006/relationships/hyperlink" Target="consultantplus://offline/ref=EB62EA00B6B4C6F5E9BDBBC030754C4FB236B3D3D3D773C749132C1612180CFCZBhEL" TargetMode="External"/><Relationship Id="rId26" Type="http://schemas.openxmlformats.org/officeDocument/2006/relationships/hyperlink" Target="consultantplus://offline/ref=EB62EA00B6B4C6F5E9BDBBC030754C4FB236B3D3D9D074C249132C1612180CFCBEDE5B39C1BA6D64E5F0B9ZDhFL" TargetMode="External"/><Relationship Id="rId39" Type="http://schemas.openxmlformats.org/officeDocument/2006/relationships/hyperlink" Target="consultantplus://offline/ref=EB62EA00B6B4C6F5E9BDBBC030754C4FB236B3D3D4D773C645132C1612180CFCBEDE5B39C1BA6D64E5F0B8ZDhAL" TargetMode="External"/><Relationship Id="rId21" Type="http://schemas.openxmlformats.org/officeDocument/2006/relationships/hyperlink" Target="consultantplus://offline/ref=EB62EA00B6B4C6F5E9BDBBC030754C4FB236B3D3D4D773C645132C1612180CFCBEDE5B39C1BA6D64E5F0B9ZDhCL" TargetMode="External"/><Relationship Id="rId34" Type="http://schemas.openxmlformats.org/officeDocument/2006/relationships/hyperlink" Target="consultantplus://offline/ref=EB62EA00B6B4C6F5E9BDA5CD26191245B434E9DED8D679911C4C774B451106ABF991027981B2Z6hEL" TargetMode="External"/><Relationship Id="rId42" Type="http://schemas.openxmlformats.org/officeDocument/2006/relationships/hyperlink" Target="consultantplus://offline/ref=EB62EA00B6B4C6F5E9BDBBC030754C4FB236B3D3D2DD7BCE46132C1612180CFCBEDE5B39C1BA6D64E5F0B9ZDhCL" TargetMode="External"/><Relationship Id="rId47" Type="http://schemas.openxmlformats.org/officeDocument/2006/relationships/hyperlink" Target="consultantplus://offline/ref=EB62EA00B6B4C6F5E9BDBBC030754C4FB236B3D3D7D473CE46132C1612180CFCBEDE5B39C1BA6D64E5F0B8ZDhBL" TargetMode="External"/><Relationship Id="rId50" Type="http://schemas.openxmlformats.org/officeDocument/2006/relationships/hyperlink" Target="consultantplus://offline/ref=EB62EA00B6B4C6F5E9BDBBC030754C4FB236B3D3D7D473CE46132C1612180CFCBEDE5B39C1BA6D64E5F0B8ZDhBL" TargetMode="External"/><Relationship Id="rId55" Type="http://schemas.openxmlformats.org/officeDocument/2006/relationships/hyperlink" Target="consultantplus://offline/ref=EB62EA00B6B4C6F5E9BDA5CD26191245B435E4DED6D279911C4C774B451106ABF991027B85B76C66ZEh5L" TargetMode="External"/><Relationship Id="rId7" Type="http://schemas.openxmlformats.org/officeDocument/2006/relationships/hyperlink" Target="consultantplus://offline/ref=EB62EA00B6B4C6F5E9BDBBC030754C4FB236B3D3D4D773C645132C1612180CFCBEDE5B39C1BA6D64E5F0B9ZDhFL" TargetMode="External"/><Relationship Id="rId12" Type="http://schemas.openxmlformats.org/officeDocument/2006/relationships/hyperlink" Target="consultantplus://offline/ref=EB62EA00B6B4C6F5E9BDBBC030754C4FB236B3D3D9D470C341132C1612180CFCBEDE5B39C1BA6D64E5F0B9ZDhFL" TargetMode="External"/><Relationship Id="rId17" Type="http://schemas.openxmlformats.org/officeDocument/2006/relationships/hyperlink" Target="consultantplus://offline/ref=EB62EA00B6B4C6F5E9BDA5CD26191245B435EEDBD2DD79911C4C774B451106ABF991027B85B76D60ZEh7L" TargetMode="External"/><Relationship Id="rId25" Type="http://schemas.openxmlformats.org/officeDocument/2006/relationships/hyperlink" Target="consultantplus://offline/ref=EB62EA00B6B4C6F5E9BDBBC030754C4FB236B3D3D9D470C341132C1612180CFCBEDE5B39C1BA6D64E5F0B9ZDhFL" TargetMode="External"/><Relationship Id="rId33" Type="http://schemas.openxmlformats.org/officeDocument/2006/relationships/hyperlink" Target="consultantplus://offline/ref=EB62EA00B6B4C6F5E9BDBBC030754C4FB236B3D3D9D074C249132C1612180CFCBEDE5B39C1BA6D64E5F0B9ZDhFL" TargetMode="External"/><Relationship Id="rId38" Type="http://schemas.openxmlformats.org/officeDocument/2006/relationships/hyperlink" Target="consultantplus://offline/ref=EB62EA00B6B4C6F5E9BDBBC030754C4FB236B3D3D7D473CE46132C1612180CFCBEDE5B39C1BA6D64E5F0B9ZDhDL" TargetMode="External"/><Relationship Id="rId46" Type="http://schemas.openxmlformats.org/officeDocument/2006/relationships/hyperlink" Target="consultantplus://offline/ref=EB62EA00B6B4C6F5E9BDBBC030754C4FB236B3D3D5D27AC243132C1612180CFCBEDE5B39C1BA6D64E5F0B8ZDhAL"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B62EA00B6B4C6F5E9BDBBC030754C4FB236B3D3D5DD76C141132C1612180CFCBEDE5B39C1BA6D64E5F0B1ZDh3L" TargetMode="External"/><Relationship Id="rId20" Type="http://schemas.openxmlformats.org/officeDocument/2006/relationships/hyperlink" Target="consultantplus://offline/ref=EB62EA00B6B4C6F5E9BDBBC030754C4FB236B3D3D4D674C647132C1612180CFCBEDE5B39C1BA6D64E5F0B9ZDhCL" TargetMode="External"/><Relationship Id="rId29" Type="http://schemas.openxmlformats.org/officeDocument/2006/relationships/hyperlink" Target="consultantplus://offline/ref=EB62EA00B6B4C6F5E9BDBBC030754C4FB236B3D3D5D27AC243132C1612180CFCBEDE5B39C1BA6D64E5F0B9ZDhDL" TargetMode="External"/><Relationship Id="rId41" Type="http://schemas.openxmlformats.org/officeDocument/2006/relationships/hyperlink" Target="consultantplus://offline/ref=EB62EA00B6B4C6F5E9BDA5CD26191245B434E9DED6D779911C4C774B45Z1h1L" TargetMode="External"/><Relationship Id="rId54" Type="http://schemas.openxmlformats.org/officeDocument/2006/relationships/hyperlink" Target="consultantplus://offline/ref=EB62EA00B6B4C6F5E9BDA5CD26191245B138EED9D3DF249B14157B49421E59BCFED80E7A85B76DZ6h7L" TargetMode="External"/><Relationship Id="rId1" Type="http://schemas.openxmlformats.org/officeDocument/2006/relationships/styles" Target="styles.xml"/><Relationship Id="rId6" Type="http://schemas.openxmlformats.org/officeDocument/2006/relationships/hyperlink" Target="consultantplus://offline/ref=EB62EA00B6B4C6F5E9BDBBC030754C4FB236B3D3D4D674C647132C1612180CFCBEDE5B39C1BA6D64E5F0B9ZDhFL" TargetMode="External"/><Relationship Id="rId11" Type="http://schemas.openxmlformats.org/officeDocument/2006/relationships/hyperlink" Target="consultantplus://offline/ref=EB62EA00B6B4C6F5E9BDBBC030754C4FB236B3D3D8D076C041132C1612180CFCBEDE5B39C1BA6D64E5F0B9ZDhFL" TargetMode="External"/><Relationship Id="rId24" Type="http://schemas.openxmlformats.org/officeDocument/2006/relationships/hyperlink" Target="consultantplus://offline/ref=EB62EA00B6B4C6F5E9BDBBC030754C4FB236B3D3D8D076C041132C1612180CFCBEDE5B39C1BA6D64E5F0B9ZDhFL" TargetMode="External"/><Relationship Id="rId32" Type="http://schemas.openxmlformats.org/officeDocument/2006/relationships/hyperlink" Target="consultantplus://offline/ref=EB62EA00B6B4C6F5E9BDA5CD26191245B434E9DED8D679911C4C774B451106ABF991027B84B46AZ6h4L" TargetMode="External"/><Relationship Id="rId37" Type="http://schemas.openxmlformats.org/officeDocument/2006/relationships/hyperlink" Target="consultantplus://offline/ref=EB62EA00B6B4C6F5E9BDBBC030754C4FB236B3D3D4D773C645132C1612180CFCBEDE5B39C1BA6D64E5F0B9ZDh2L" TargetMode="External"/><Relationship Id="rId40" Type="http://schemas.openxmlformats.org/officeDocument/2006/relationships/hyperlink" Target="consultantplus://offline/ref=EB62EA00B6B4C6F5E9BDA5CD26191245B434E9DED8D679911C4C774B45Z1h1L" TargetMode="External"/><Relationship Id="rId45" Type="http://schemas.openxmlformats.org/officeDocument/2006/relationships/hyperlink" Target="consultantplus://offline/ref=EB62EA00B6B4C6F5E9BDBBC030754C4FB236B3D3D4D07BC540132C1612180CFCBEDE5B39C1BA6D64E5F0B9ZDhCL" TargetMode="External"/><Relationship Id="rId53" Type="http://schemas.openxmlformats.org/officeDocument/2006/relationships/hyperlink" Target="consultantplus://offline/ref=EB62EA00B6B4C6F5E9BDBBC030754C4FB236B3D3D8D076C041132C1612180CFCBEDE5B39C1BA6D64E5F0BBZDhCL" TargetMode="External"/><Relationship Id="rId58" Type="http://schemas.openxmlformats.org/officeDocument/2006/relationships/fontTable" Target="fontTable.xml"/><Relationship Id="rId5" Type="http://schemas.openxmlformats.org/officeDocument/2006/relationships/hyperlink" Target="consultantplus://offline/ref=EB62EA00B6B4C6F5E9BDBBC030754C4FB236B3D3D2DD7BCE46132C1612180CFCBEDE5B39C1BA6D64E5F0B9ZDhFL" TargetMode="External"/><Relationship Id="rId15" Type="http://schemas.openxmlformats.org/officeDocument/2006/relationships/hyperlink" Target="consultantplus://offline/ref=EB62EA00B6B4C6F5E9BDA5CD26191245B434E9DED8D679911C4C774B451106ABF991027B85B46B66ZEh0L" TargetMode="External"/><Relationship Id="rId23" Type="http://schemas.openxmlformats.org/officeDocument/2006/relationships/hyperlink" Target="consultantplus://offline/ref=EB62EA00B6B4C6F5E9BDBBC030754C4FB236B3D3D7D473CE46132C1612180CFCBEDE5B39C1BA6D64E5F0B9ZDhCL" TargetMode="External"/><Relationship Id="rId28" Type="http://schemas.openxmlformats.org/officeDocument/2006/relationships/hyperlink" Target="consultantplus://offline/ref=EB62EA00B6B4C6F5E9BDA5CD26191245B438E5D9D5D179911C4C774B45Z1h1L" TargetMode="External"/><Relationship Id="rId36" Type="http://schemas.openxmlformats.org/officeDocument/2006/relationships/hyperlink" Target="consultantplus://offline/ref=EB62EA00B6B4C6F5E9BDBBC030754C4FB236B3D3D7D473CE46132C1612180CFCBEDE5B39C1BA6D64E5F0B9ZDhCL" TargetMode="External"/><Relationship Id="rId49" Type="http://schemas.openxmlformats.org/officeDocument/2006/relationships/hyperlink" Target="consultantplus://offline/ref=EB62EA00B6B4C6F5E9BDBBC030754C4FB236B3D3D9D470C341132C1612180CFCBEDE5B39C1BA6D64E5F0B9ZDhFL" TargetMode="External"/><Relationship Id="rId57" Type="http://schemas.openxmlformats.org/officeDocument/2006/relationships/hyperlink" Target="consultantplus://offline/ref=EB62EA00B6B4C6F5E9BDBBC030754C4FB236B3D3D7D473CE46132C1612180CFCBEDE5B39C1BA6D64E5F0B8ZDh9L" TargetMode="External"/><Relationship Id="rId10" Type="http://schemas.openxmlformats.org/officeDocument/2006/relationships/hyperlink" Target="consultantplus://offline/ref=EB62EA00B6B4C6F5E9BDBBC030754C4FB236B3D3D7D473CE46132C1612180CFCBEDE5B39C1BA6D64E5F0B9ZDhFL" TargetMode="External"/><Relationship Id="rId19" Type="http://schemas.openxmlformats.org/officeDocument/2006/relationships/hyperlink" Target="consultantplus://offline/ref=EB62EA00B6B4C6F5E9BDBBC030754C4FB236B3D3D2DD7BCE46132C1612180CFCBEDE5B39C1BA6D64E5F0B9ZDhCL" TargetMode="External"/><Relationship Id="rId31" Type="http://schemas.openxmlformats.org/officeDocument/2006/relationships/hyperlink" Target="consultantplus://offline/ref=EB62EA00B6B4C6F5E9BDBBC030754C4FB236B3D3D5D27AC243132C1612180CFCBEDE5B39C1BA6D64E5F0B9ZDh2L" TargetMode="External"/><Relationship Id="rId44" Type="http://schemas.openxmlformats.org/officeDocument/2006/relationships/hyperlink" Target="consultantplus://offline/ref=EB62EA00B6B4C6F5E9BDBBC030754C4FB236B3D3D4D773C645132C1612180CFCBEDE5B39C1BA6D64E5F0B8ZDh3L" TargetMode="External"/><Relationship Id="rId52" Type="http://schemas.openxmlformats.org/officeDocument/2006/relationships/hyperlink" Target="consultantplus://offline/ref=EB62EA00B6B4C6F5E9BDBBC030754C4FB236B3D3D9D470C341132C1612180CFCBEDE5B39C1BA6D64E5F0B9ZDhFL" TargetMode="External"/><Relationship Id="rId4" Type="http://schemas.openxmlformats.org/officeDocument/2006/relationships/webSettings" Target="webSettings.xml"/><Relationship Id="rId9" Type="http://schemas.openxmlformats.org/officeDocument/2006/relationships/hyperlink" Target="consultantplus://offline/ref=EB62EA00B6B4C6F5E9BDBBC030754C4FB236B3D3D5D27AC243132C1612180CFCBEDE5B39C1BA6D64E5F0B9ZDhFL" TargetMode="External"/><Relationship Id="rId14" Type="http://schemas.openxmlformats.org/officeDocument/2006/relationships/hyperlink" Target="consultantplus://offline/ref=EB62EA00B6B4C6F5E9BDA5CD26191245B434E9DED3D779911C4C774B451106ABF991027B86B3Z6hFL" TargetMode="External"/><Relationship Id="rId22" Type="http://schemas.openxmlformats.org/officeDocument/2006/relationships/hyperlink" Target="consultantplus://offline/ref=EB62EA00B6B4C6F5E9BDBBC030754C4FB236B3D3D5D27AC243132C1612180CFCBEDE5B39C1BA6D64E5F0B9ZDhCL" TargetMode="External"/><Relationship Id="rId27" Type="http://schemas.openxmlformats.org/officeDocument/2006/relationships/hyperlink" Target="consultantplus://offline/ref=EB62EA00B6B4C6F5E9BDA5CD26191245B434E9DED8D679911C4C774B451106ABF991027B85B46B66ZEh0L" TargetMode="External"/><Relationship Id="rId30" Type="http://schemas.openxmlformats.org/officeDocument/2006/relationships/hyperlink" Target="consultantplus://offline/ref=EB62EA00B6B4C6F5E9BDBBC030754C4FB236B3D3D5D27AC243132C1612180CFCBEDE5B39C1BA6D64E5F0B9ZDhDL" TargetMode="External"/><Relationship Id="rId35" Type="http://schemas.openxmlformats.org/officeDocument/2006/relationships/hyperlink" Target="consultantplus://offline/ref=EB62EA00B6B4C6F5E9BDBBC030754C4FB236B3D3D4D773C645132C1612180CFCBEDE5B39C1BA6D64E5F0B9ZDhDL" TargetMode="External"/><Relationship Id="rId43" Type="http://schemas.openxmlformats.org/officeDocument/2006/relationships/hyperlink" Target="consultantplus://offline/ref=EB62EA00B6B4C6F5E9BDBBC030754C4FB236B3D3D4D674C647132C1612180CFCBEDE5B39C1BA6D64E5F0B9ZDhCL" TargetMode="External"/><Relationship Id="rId48" Type="http://schemas.openxmlformats.org/officeDocument/2006/relationships/hyperlink" Target="consultantplus://offline/ref=EB62EA00B6B4C6F5E9BDBBC030754C4FB236B3D3D8D076C041132C1612180CFCBEDE5B39C1BA6D64E5F0B9ZDhFL" TargetMode="External"/><Relationship Id="rId56" Type="http://schemas.openxmlformats.org/officeDocument/2006/relationships/hyperlink" Target="consultantplus://offline/ref=EB62EA00B6B4C6F5E9BDBBC030754C4FB236B3D3D4D773C645132C1612180CFCBEDE5B39C1BA6D64E5F0BBZDhDL" TargetMode="External"/><Relationship Id="rId8" Type="http://schemas.openxmlformats.org/officeDocument/2006/relationships/hyperlink" Target="consultantplus://offline/ref=EB62EA00B6B4C6F5E9BDBBC030754C4FB236B3D3D4D07BC540132C1612180CFCBEDE5B39C1BA6D64E5F0B9ZDhFL" TargetMode="External"/><Relationship Id="rId51" Type="http://schemas.openxmlformats.org/officeDocument/2006/relationships/hyperlink" Target="consultantplus://offline/ref=EB62EA00B6B4C6F5E9BDBBC030754C4FB236B3D3D2DD7BCE46132C1612180CFCBEDE5B39C1BA6D64E5F0B9ZDhC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3885</Words>
  <Characters>22148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Inet</cp:lastModifiedBy>
  <cp:revision>2</cp:revision>
  <dcterms:created xsi:type="dcterms:W3CDTF">2016-02-29T11:33:00Z</dcterms:created>
  <dcterms:modified xsi:type="dcterms:W3CDTF">2016-03-09T07:11:00Z</dcterms:modified>
</cp:coreProperties>
</file>