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A4" w:rsidRPr="00BA4AA4" w:rsidRDefault="00BA4AA4">
      <w:pPr>
        <w:pStyle w:val="ConsPlusTitle"/>
        <w:spacing w:before="220"/>
        <w:jc w:val="center"/>
      </w:pPr>
      <w:r w:rsidRPr="00BA4AA4">
        <w:t>МИНИСТЕРСТВО ФИНАНС</w:t>
      </w:r>
      <w:bookmarkStart w:id="0" w:name="_GoBack"/>
      <w:bookmarkEnd w:id="0"/>
      <w:r w:rsidRPr="00BA4AA4">
        <w:t>ОВ РОССИЙСКОЙ ФЕДЕРАЦИИ</w:t>
      </w:r>
    </w:p>
    <w:p w:rsidR="00BA4AA4" w:rsidRPr="00BA4AA4" w:rsidRDefault="00BA4AA4">
      <w:pPr>
        <w:pStyle w:val="ConsPlusTitle"/>
        <w:jc w:val="center"/>
      </w:pPr>
    </w:p>
    <w:p w:rsidR="00BA4AA4" w:rsidRPr="00BA4AA4" w:rsidRDefault="00BA4AA4">
      <w:pPr>
        <w:pStyle w:val="ConsPlusTitle"/>
        <w:jc w:val="center"/>
      </w:pPr>
      <w:r w:rsidRPr="00BA4AA4">
        <w:t>ФЕДЕРАЛЬНАЯ НАЛОГОВАЯ СЛУЖБА</w:t>
      </w:r>
    </w:p>
    <w:p w:rsidR="00BA4AA4" w:rsidRPr="00BA4AA4" w:rsidRDefault="00BA4AA4">
      <w:pPr>
        <w:pStyle w:val="ConsPlusTitle"/>
        <w:jc w:val="center"/>
      </w:pPr>
    </w:p>
    <w:p w:rsidR="00BA4AA4" w:rsidRPr="00BA4AA4" w:rsidRDefault="00BA4AA4">
      <w:pPr>
        <w:pStyle w:val="ConsPlusTitle"/>
        <w:jc w:val="center"/>
      </w:pPr>
      <w:r w:rsidRPr="00BA4AA4">
        <w:t>ПИСЬМО</w:t>
      </w:r>
    </w:p>
    <w:p w:rsidR="00BA4AA4" w:rsidRPr="00BA4AA4" w:rsidRDefault="00BA4AA4">
      <w:pPr>
        <w:pStyle w:val="ConsPlusTitle"/>
        <w:jc w:val="center"/>
      </w:pPr>
      <w:r w:rsidRPr="00BA4AA4">
        <w:t>от 7 декабря 2017 г. N ЕД-4-20/24899</w:t>
      </w:r>
    </w:p>
    <w:p w:rsidR="00BA4AA4" w:rsidRPr="00BA4AA4" w:rsidRDefault="00BA4AA4">
      <w:pPr>
        <w:pStyle w:val="ConsPlusNormal"/>
        <w:jc w:val="both"/>
      </w:pPr>
    </w:p>
    <w:p w:rsidR="00BA4AA4" w:rsidRPr="00BA4AA4" w:rsidRDefault="00BA4AA4">
      <w:pPr>
        <w:pStyle w:val="ConsPlusNormal"/>
        <w:ind w:firstLine="540"/>
        <w:jc w:val="both"/>
      </w:pPr>
      <w:proofErr w:type="gramStart"/>
      <w:r w:rsidRPr="00BA4AA4">
        <w:t>Федеральная налоговая служба, рассмотрев обращение ООО "Дальневосточный капитал" от 16.11.2017 N 39 (</w:t>
      </w:r>
      <w:proofErr w:type="spellStart"/>
      <w:r w:rsidRPr="00BA4AA4">
        <w:t>вх</w:t>
      </w:r>
      <w:proofErr w:type="spellEnd"/>
      <w:r w:rsidRPr="00BA4AA4">
        <w:t>.</w:t>
      </w:r>
      <w:proofErr w:type="gramEnd"/>
      <w:r w:rsidRPr="00BA4AA4">
        <w:t xml:space="preserve"> N 369399</w:t>
      </w:r>
      <w:proofErr w:type="gramStart"/>
      <w:r w:rsidRPr="00BA4AA4">
        <w:t>/В</w:t>
      </w:r>
      <w:proofErr w:type="gramEnd"/>
      <w:r w:rsidRPr="00BA4AA4">
        <w:t xml:space="preserve"> от 22.11.2017), сообщает, что в соответствии с постановлением Правительства Российской Федерации от 12.11.2016 N 1173 "Об изменении и признании утратившими силу некоторых актов Правительства Российской Федерации" функции по выработке государственной политики и нормативно-правовому регулированию в сфере применения контрольно-кассовой техники осуществляет Министерство финансов Российской Федерации.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proofErr w:type="gramStart"/>
      <w:r w:rsidRPr="00BA4AA4">
        <w:t>Вместе с тем считаем возможным отметить: согласно пункту 1 статьи 1.2 Федерального закона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 (далее - Федеральный закон N 54-ФЗ) контрольно-кассовая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</w:t>
      </w:r>
      <w:proofErr w:type="gramEnd"/>
      <w:r w:rsidRPr="00BA4AA4">
        <w:t xml:space="preserve"> случаев, установленных Федеральным законом N 54-ФЗ.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>В соответствии с положениями статьи 1.1 Федерального закона N 54-ФЗ расчеты - это, в частности, прием или выплата денежных средств с использованием наличных и (или) электронных сре</w:t>
      </w:r>
      <w:proofErr w:type="gramStart"/>
      <w:r w:rsidRPr="00BA4AA4">
        <w:t>дств пл</w:t>
      </w:r>
      <w:proofErr w:type="gramEnd"/>
      <w:r w:rsidRPr="00BA4AA4">
        <w:t>атежа за реализуемые товары, выполняемые работы, оказываемые услуги.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proofErr w:type="gramStart"/>
      <w:r w:rsidRPr="00BA4AA4">
        <w:t>Согласно пункту 2 статьи 1.2 Федерального закона N 54-ФЗ при осуществлении расчета пользователь обязан выдать кассовый чек или бланк строгой отчетности на бумажном носителе и (или) в случае предоставления покупателем (клиентом)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(клиенту) на предоставленные абонентский номер либо адрес электронной</w:t>
      </w:r>
      <w:proofErr w:type="gramEnd"/>
      <w:r w:rsidRPr="00BA4AA4">
        <w:t xml:space="preserve"> почты (при наличии технической возможности для передачи информации покупателю (клиенту) в электронной форме на адрес электронной почты).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>Таким образом, осуществление расчетов без применения контрольно-кассовой техники является нарушением законодательства Российской Федерации о применении контрольно-кассовой техники и предусматривает административную ответственность по части 2 статьи 14.5 Кодекса Российской Федерации об административных правонарушениях (далее - Кодекс).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proofErr w:type="gramStart"/>
      <w:r w:rsidRPr="00BA4AA4">
        <w:t>Обращается внимание, что согласно примечаниям к статье 14.5 Кодекса лицо, добровольно заявившее в налоговый орган в письменной форме о неприменении им контрольно-кассовой техники в случаях, установленных законодательством Российской Федерации о применении контрольно-кассовой техники, либо о применении им контрольно-кассовой техники, которая не соответствует установленным требованиям, либо о применении им контрольно-кассовой техники с нарушением установленных законодательством Российской Федерации о применении контрольно-кассовой техники</w:t>
      </w:r>
      <w:proofErr w:type="gramEnd"/>
      <w:r w:rsidRPr="00BA4AA4">
        <w:t xml:space="preserve"> </w:t>
      </w:r>
      <w:proofErr w:type="gramStart"/>
      <w:r w:rsidRPr="00BA4AA4">
        <w:t>порядка регистрации контрольно-кассовой техники, порядка, сроков и условий перерегистрации контрольно-кассовой техники и порядка ее применения и добровольно исполнившее до вынесения постановления по делу об административном правонарушении обязанность, за неисполнение или ненадлежащее исполнение которой лицо привлекается к административной ответственности, освобождается от административной ответственности за административное правонарушение, предусмотренное частями 2, 4 и 6 указанной статьи, если соблюдены в совокупности следующие условия:</w:t>
      </w:r>
      <w:proofErr w:type="gramEnd"/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 xml:space="preserve">на момент обращения лица с заявлением налоговый орган не располагал </w:t>
      </w:r>
      <w:r w:rsidRPr="00BA4AA4">
        <w:lastRenderedPageBreak/>
        <w:t>соответствующими сведениями и документами о совершенном административном правонарушении;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>представленные сведения и документы являются достаточными для установления события административного правонарушения.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>В соответствии с пунктом 4 статьи 4.3 Федерального закона N 54-ФЗ при выполнении корректировки расчетов, которые были произведены ранее, формируется кассовый чек коррекции (бланк строгой отчетности коррекции) после формирования отчета об открытии смены, но не позднее формирования отчета о закрытии смены.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>При этом согласно пункту 9 статьи 4.1 Федерального закона N 54-ФЗ запрещается уничтожение, корректировка фискальных данных, записанных в фискальном накопителе и в базе фискальных данных, за исключением случаев, предусмотренных Федеральным законом N 54-ФЗ.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 xml:space="preserve">Учитывая </w:t>
      </w:r>
      <w:proofErr w:type="gramStart"/>
      <w:r w:rsidRPr="00BA4AA4">
        <w:t>изложенное</w:t>
      </w:r>
      <w:proofErr w:type="gramEnd"/>
      <w:r w:rsidRPr="00BA4AA4">
        <w:t>, кассовый чек коррекции предназначается для внесения сведений о расчете в фискальный накопитель (и последующей передачи в налоговые органы) в случае, если обязанность применения контрольно-кассовой техники ранее выполнена не была (информация о расчете в контрольно-кассовую технику внесена не была и (или) не передана в налоговые органы).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>Таким образом, при осуществлении расчетов без применения контрольно-кассовой техники, в том числе по причине ее поломки, пользователю контрольно-кассовой техники необходимо сформировать кассовый чек коррекции по каждой произведенной хозяйственной операции.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>При этом в целях исключения привлечения к административной ответственности за неприменение контрольно-кассовой техники пользователю контрольно-кассовой техники необходимо сообщить в налоговый орган подробную информацию о произведенной корректировке расчетов, в том числе реквизиты указанных чеков коррекции.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>В случае выявления налоговым органом непереданной информации о расчетах пользователь контрольно-кассовой техники может быть привлечен к административной ответственности по каждому выявленному факту.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 xml:space="preserve">Дополнительно сообщается, что в целях </w:t>
      </w:r>
      <w:proofErr w:type="gramStart"/>
      <w:r w:rsidRPr="00BA4AA4">
        <w:t>исключения нарушения требований законодательства Российской Федерации</w:t>
      </w:r>
      <w:proofErr w:type="gramEnd"/>
      <w:r w:rsidRPr="00BA4AA4">
        <w:t xml:space="preserve"> о применении контрольно-кассовой техники, в том числе связанного с неприменением контрольно-кассовой техники по причине ее поломки и направления на ремонт, пользователю рекомендуется предусмотреть наличие подменной контрольно-кассовой техники.</w:t>
      </w:r>
    </w:p>
    <w:p w:rsidR="00BA4AA4" w:rsidRPr="00BA4AA4" w:rsidRDefault="00BA4AA4">
      <w:pPr>
        <w:pStyle w:val="ConsPlusNormal"/>
        <w:spacing w:before="220"/>
        <w:ind w:firstLine="540"/>
        <w:jc w:val="both"/>
      </w:pPr>
      <w:r w:rsidRPr="00BA4AA4">
        <w:t>Настоящее письмо не является нормативным правовым актом, не влечет изменений правового регулирования отношений в сфере применения контрольно-кассовой техники, не содержит норм, влекущих юридические последствия для неопределенного круга лиц, носит информационный характер и не препятствует налогоплательщикам руководствоваться нормами законодательства Российской Федерации в понимании, отличающемся от положений настоящего письма.</w:t>
      </w:r>
    </w:p>
    <w:p w:rsidR="00BA4AA4" w:rsidRPr="00BA4AA4" w:rsidRDefault="00BA4AA4">
      <w:pPr>
        <w:pStyle w:val="ConsPlusNormal"/>
        <w:jc w:val="both"/>
      </w:pPr>
    </w:p>
    <w:p w:rsidR="00BA4AA4" w:rsidRPr="00BA4AA4" w:rsidRDefault="00BA4AA4">
      <w:pPr>
        <w:pStyle w:val="ConsPlusNormal"/>
        <w:jc w:val="right"/>
      </w:pPr>
      <w:r w:rsidRPr="00BA4AA4">
        <w:t>Действительный</w:t>
      </w:r>
    </w:p>
    <w:p w:rsidR="00BA4AA4" w:rsidRPr="00BA4AA4" w:rsidRDefault="00BA4AA4">
      <w:pPr>
        <w:pStyle w:val="ConsPlusNormal"/>
        <w:jc w:val="right"/>
      </w:pPr>
      <w:r w:rsidRPr="00BA4AA4">
        <w:t>государственный советник</w:t>
      </w:r>
    </w:p>
    <w:p w:rsidR="00BA4AA4" w:rsidRPr="00BA4AA4" w:rsidRDefault="00BA4AA4">
      <w:pPr>
        <w:pStyle w:val="ConsPlusNormal"/>
        <w:jc w:val="right"/>
      </w:pPr>
      <w:r w:rsidRPr="00BA4AA4">
        <w:t>Российской Федерации</w:t>
      </w:r>
    </w:p>
    <w:p w:rsidR="00BA4AA4" w:rsidRPr="00BA4AA4" w:rsidRDefault="00BA4AA4">
      <w:pPr>
        <w:pStyle w:val="ConsPlusNormal"/>
        <w:jc w:val="right"/>
      </w:pPr>
      <w:r w:rsidRPr="00BA4AA4">
        <w:t>2 класса</w:t>
      </w:r>
    </w:p>
    <w:p w:rsidR="00BA4AA4" w:rsidRPr="00BA4AA4" w:rsidRDefault="00BA4AA4">
      <w:pPr>
        <w:pStyle w:val="ConsPlusNormal"/>
        <w:jc w:val="right"/>
      </w:pPr>
      <w:r w:rsidRPr="00BA4AA4">
        <w:t>Д.В.ЕГОРОВ</w:t>
      </w:r>
    </w:p>
    <w:p w:rsidR="00BA4AA4" w:rsidRPr="00BA4AA4" w:rsidRDefault="00BA4AA4">
      <w:pPr>
        <w:pStyle w:val="ConsPlusNormal"/>
      </w:pPr>
      <w:r w:rsidRPr="00BA4AA4">
        <w:t>07.12.2017</w:t>
      </w:r>
    </w:p>
    <w:p w:rsidR="00BA4AA4" w:rsidRPr="00BA4AA4" w:rsidRDefault="00BA4AA4">
      <w:pPr>
        <w:pStyle w:val="ConsPlusNormal"/>
        <w:jc w:val="both"/>
      </w:pPr>
    </w:p>
    <w:p w:rsidR="00BA4AA4" w:rsidRPr="00BA4AA4" w:rsidRDefault="00BA4AA4">
      <w:pPr>
        <w:pStyle w:val="ConsPlusNormal"/>
        <w:jc w:val="both"/>
      </w:pPr>
    </w:p>
    <w:sectPr w:rsidR="00BA4AA4" w:rsidRPr="00BA4AA4" w:rsidSect="0036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A4"/>
    <w:rsid w:val="00BA4AA4"/>
    <w:rsid w:val="00E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2018-01-22T08:05:00Z</dcterms:created>
  <dcterms:modified xsi:type="dcterms:W3CDTF">2018-01-22T08:07:00Z</dcterms:modified>
</cp:coreProperties>
</file>