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04C" w:rsidRPr="00BB0553" w:rsidRDefault="003A504C">
      <w:pPr>
        <w:pStyle w:val="ConsPlusTitle"/>
        <w:jc w:val="center"/>
        <w:rPr>
          <w:rFonts w:ascii="Times New Roman" w:hAnsi="Times New Roman" w:cs="Times New Roman"/>
        </w:rPr>
      </w:pPr>
      <w:bookmarkStart w:id="0" w:name="_GoBack"/>
      <w:r w:rsidRPr="00BB0553">
        <w:rPr>
          <w:rFonts w:ascii="Times New Roman" w:hAnsi="Times New Roman" w:cs="Times New Roman"/>
        </w:rPr>
        <w:t>СОВЕТ ГЕОРГИЕВСКОГО МУНИЦИПАЛЬНОГО РАЙОНА</w:t>
      </w:r>
    </w:p>
    <w:p w:rsidR="003A504C" w:rsidRPr="00BB0553" w:rsidRDefault="003A504C">
      <w:pPr>
        <w:pStyle w:val="ConsPlusTitle"/>
        <w:jc w:val="center"/>
        <w:rPr>
          <w:rFonts w:ascii="Times New Roman" w:hAnsi="Times New Roman" w:cs="Times New Roman"/>
        </w:rPr>
      </w:pPr>
      <w:r w:rsidRPr="00BB0553">
        <w:rPr>
          <w:rFonts w:ascii="Times New Roman" w:hAnsi="Times New Roman" w:cs="Times New Roman"/>
        </w:rPr>
        <w:t>СТАВРОПОЛЬСКОГО КРАЯ</w:t>
      </w:r>
    </w:p>
    <w:p w:rsidR="003A504C" w:rsidRPr="00BB0553" w:rsidRDefault="003A504C">
      <w:pPr>
        <w:pStyle w:val="ConsPlusTitle"/>
        <w:jc w:val="center"/>
        <w:rPr>
          <w:rFonts w:ascii="Times New Roman" w:hAnsi="Times New Roman" w:cs="Times New Roman"/>
        </w:rPr>
      </w:pPr>
    </w:p>
    <w:p w:rsidR="003A504C" w:rsidRPr="00BB0553" w:rsidRDefault="003A504C">
      <w:pPr>
        <w:pStyle w:val="ConsPlusTitle"/>
        <w:jc w:val="center"/>
        <w:rPr>
          <w:rFonts w:ascii="Times New Roman" w:hAnsi="Times New Roman" w:cs="Times New Roman"/>
        </w:rPr>
      </w:pPr>
      <w:r w:rsidRPr="00BB0553">
        <w:rPr>
          <w:rFonts w:ascii="Times New Roman" w:hAnsi="Times New Roman" w:cs="Times New Roman"/>
        </w:rPr>
        <w:t>РЕШЕНИЕ</w:t>
      </w:r>
    </w:p>
    <w:p w:rsidR="003A504C" w:rsidRPr="00BB0553" w:rsidRDefault="003A504C">
      <w:pPr>
        <w:pStyle w:val="ConsPlusTitle"/>
        <w:jc w:val="center"/>
        <w:rPr>
          <w:rFonts w:ascii="Times New Roman" w:hAnsi="Times New Roman" w:cs="Times New Roman"/>
        </w:rPr>
      </w:pPr>
      <w:r w:rsidRPr="00BB0553">
        <w:rPr>
          <w:rFonts w:ascii="Times New Roman" w:hAnsi="Times New Roman" w:cs="Times New Roman"/>
        </w:rPr>
        <w:t>от 23 октября 2007 г. N 382-32</w:t>
      </w:r>
    </w:p>
    <w:p w:rsidR="003A504C" w:rsidRPr="00BB0553" w:rsidRDefault="003A504C">
      <w:pPr>
        <w:pStyle w:val="ConsPlusTitle"/>
        <w:jc w:val="center"/>
        <w:rPr>
          <w:rFonts w:ascii="Times New Roman" w:hAnsi="Times New Roman" w:cs="Times New Roman"/>
        </w:rPr>
      </w:pPr>
    </w:p>
    <w:p w:rsidR="003A504C" w:rsidRPr="00BB0553" w:rsidRDefault="003A504C">
      <w:pPr>
        <w:pStyle w:val="ConsPlusTitle"/>
        <w:jc w:val="center"/>
        <w:rPr>
          <w:rFonts w:ascii="Times New Roman" w:hAnsi="Times New Roman" w:cs="Times New Roman"/>
        </w:rPr>
      </w:pPr>
      <w:r w:rsidRPr="00BB0553">
        <w:rPr>
          <w:rFonts w:ascii="Times New Roman" w:hAnsi="Times New Roman" w:cs="Times New Roman"/>
        </w:rPr>
        <w:t>О СИСТЕМЕ НАЛОГООБЛОЖЕНИЯ В ВИДЕ ЕДИНОГО НАЛОГА</w:t>
      </w:r>
    </w:p>
    <w:p w:rsidR="003A504C" w:rsidRPr="00BB0553" w:rsidRDefault="003A504C">
      <w:pPr>
        <w:pStyle w:val="ConsPlusTitle"/>
        <w:jc w:val="center"/>
        <w:rPr>
          <w:rFonts w:ascii="Times New Roman" w:hAnsi="Times New Roman" w:cs="Times New Roman"/>
        </w:rPr>
      </w:pPr>
      <w:r w:rsidRPr="00BB0553">
        <w:rPr>
          <w:rFonts w:ascii="Times New Roman" w:hAnsi="Times New Roman" w:cs="Times New Roman"/>
        </w:rPr>
        <w:t>НА ВМЕНЕННЫЙ ДОХОД ДЛЯ ОТДЕЛЬНЫХ ВИДОВ ДЕЯТЕЛЬНОСТИ</w:t>
      </w:r>
    </w:p>
    <w:p w:rsidR="003A504C" w:rsidRPr="00BB0553" w:rsidRDefault="003A504C">
      <w:pPr>
        <w:pStyle w:val="ConsPlusTitle"/>
        <w:jc w:val="center"/>
        <w:rPr>
          <w:rFonts w:ascii="Times New Roman" w:hAnsi="Times New Roman" w:cs="Times New Roman"/>
        </w:rPr>
      </w:pPr>
      <w:r w:rsidRPr="00BB0553">
        <w:rPr>
          <w:rFonts w:ascii="Times New Roman" w:hAnsi="Times New Roman" w:cs="Times New Roman"/>
        </w:rPr>
        <w:t>НА ТЕРРИТОРИИ ГЕОРГИЕВСКОГО РАЙОНА</w:t>
      </w:r>
    </w:p>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Список изменяющих документов</w:t>
      </w:r>
    </w:p>
    <w:p w:rsidR="003A504C" w:rsidRPr="00BB0553" w:rsidRDefault="003A504C">
      <w:pPr>
        <w:pStyle w:val="ConsPlusNormal"/>
        <w:jc w:val="center"/>
        <w:rPr>
          <w:rFonts w:ascii="Times New Roman" w:hAnsi="Times New Roman" w:cs="Times New Roman"/>
        </w:rPr>
      </w:pPr>
      <w:proofErr w:type="gramStart"/>
      <w:r w:rsidRPr="00BB0553">
        <w:rPr>
          <w:rFonts w:ascii="Times New Roman" w:hAnsi="Times New Roman" w:cs="Times New Roman"/>
        </w:rPr>
        <w:t>(в ред. решений совета Георгиевского муниципального района</w:t>
      </w:r>
      <w:proofErr w:type="gramEnd"/>
    </w:p>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 xml:space="preserve">Ставропольского края от 29.04.2008 </w:t>
      </w:r>
      <w:hyperlink r:id="rId6" w:history="1">
        <w:r w:rsidRPr="00BB0553">
          <w:rPr>
            <w:rFonts w:ascii="Times New Roman" w:hAnsi="Times New Roman" w:cs="Times New Roman"/>
          </w:rPr>
          <w:t>N 99-7</w:t>
        </w:r>
      </w:hyperlink>
      <w:r w:rsidRPr="00BB0553">
        <w:rPr>
          <w:rFonts w:ascii="Times New Roman" w:hAnsi="Times New Roman" w:cs="Times New Roman"/>
        </w:rPr>
        <w:t xml:space="preserve">, от 17.10.2008 </w:t>
      </w:r>
      <w:hyperlink r:id="rId7" w:history="1">
        <w:r w:rsidRPr="00BB0553">
          <w:rPr>
            <w:rFonts w:ascii="Times New Roman" w:hAnsi="Times New Roman" w:cs="Times New Roman"/>
          </w:rPr>
          <w:t>N 152-12</w:t>
        </w:r>
      </w:hyperlink>
      <w:r w:rsidRPr="00BB0553">
        <w:rPr>
          <w:rFonts w:ascii="Times New Roman" w:hAnsi="Times New Roman" w:cs="Times New Roman"/>
        </w:rPr>
        <w:t>,</w:t>
      </w:r>
    </w:p>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 xml:space="preserve">от 26.05.2009 </w:t>
      </w:r>
      <w:hyperlink r:id="rId8" w:history="1">
        <w:r w:rsidRPr="00BB0553">
          <w:rPr>
            <w:rFonts w:ascii="Times New Roman" w:hAnsi="Times New Roman" w:cs="Times New Roman"/>
          </w:rPr>
          <w:t>N 254-20</w:t>
        </w:r>
      </w:hyperlink>
      <w:r w:rsidRPr="00BB0553">
        <w:rPr>
          <w:rFonts w:ascii="Times New Roman" w:hAnsi="Times New Roman" w:cs="Times New Roman"/>
        </w:rPr>
        <w:t xml:space="preserve">, от 12.10.2010 </w:t>
      </w:r>
      <w:hyperlink r:id="rId9" w:history="1">
        <w:r w:rsidRPr="00BB0553">
          <w:rPr>
            <w:rFonts w:ascii="Times New Roman" w:hAnsi="Times New Roman" w:cs="Times New Roman"/>
          </w:rPr>
          <w:t>N 450-35</w:t>
        </w:r>
      </w:hyperlink>
      <w:r w:rsidRPr="00BB0553">
        <w:rPr>
          <w:rFonts w:ascii="Times New Roman" w:hAnsi="Times New Roman" w:cs="Times New Roman"/>
        </w:rPr>
        <w:t xml:space="preserve">, от 08.02.2011 </w:t>
      </w:r>
      <w:hyperlink r:id="rId10" w:history="1">
        <w:r w:rsidRPr="00BB0553">
          <w:rPr>
            <w:rFonts w:ascii="Times New Roman" w:hAnsi="Times New Roman" w:cs="Times New Roman"/>
          </w:rPr>
          <w:t>N 43-3</w:t>
        </w:r>
      </w:hyperlink>
      <w:r w:rsidRPr="00BB0553">
        <w:rPr>
          <w:rFonts w:ascii="Times New Roman" w:hAnsi="Times New Roman" w:cs="Times New Roman"/>
        </w:rPr>
        <w:t>,</w:t>
      </w:r>
    </w:p>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 xml:space="preserve">от 18.10.2011 </w:t>
      </w:r>
      <w:hyperlink r:id="rId11" w:history="1">
        <w:r w:rsidRPr="00BB0553">
          <w:rPr>
            <w:rFonts w:ascii="Times New Roman" w:hAnsi="Times New Roman" w:cs="Times New Roman"/>
          </w:rPr>
          <w:t>N 149-11</w:t>
        </w:r>
      </w:hyperlink>
      <w:r w:rsidRPr="00BB0553">
        <w:rPr>
          <w:rFonts w:ascii="Times New Roman" w:hAnsi="Times New Roman" w:cs="Times New Roman"/>
        </w:rPr>
        <w:t xml:space="preserve">, от 23.10.2012 </w:t>
      </w:r>
      <w:hyperlink r:id="rId12" w:history="1">
        <w:r w:rsidRPr="00BB0553">
          <w:rPr>
            <w:rFonts w:ascii="Times New Roman" w:hAnsi="Times New Roman" w:cs="Times New Roman"/>
          </w:rPr>
          <w:t>N 302-24</w:t>
        </w:r>
      </w:hyperlink>
      <w:r w:rsidRPr="00BB0553">
        <w:rPr>
          <w:rFonts w:ascii="Times New Roman" w:hAnsi="Times New Roman" w:cs="Times New Roman"/>
        </w:rPr>
        <w:t xml:space="preserve">, от 26.03.2013 </w:t>
      </w:r>
      <w:hyperlink r:id="rId13" w:history="1">
        <w:r w:rsidRPr="00BB0553">
          <w:rPr>
            <w:rFonts w:ascii="Times New Roman" w:hAnsi="Times New Roman" w:cs="Times New Roman"/>
          </w:rPr>
          <w:t>N 386-30</w:t>
        </w:r>
      </w:hyperlink>
      <w:r w:rsidRPr="00BB0553">
        <w:rPr>
          <w:rFonts w:ascii="Times New Roman" w:hAnsi="Times New Roman" w:cs="Times New Roman"/>
        </w:rPr>
        <w:t>,</w:t>
      </w:r>
    </w:p>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 xml:space="preserve">от 13.10.2015 </w:t>
      </w:r>
      <w:hyperlink r:id="rId14" w:history="1">
        <w:r w:rsidRPr="00BB0553">
          <w:rPr>
            <w:rFonts w:ascii="Times New Roman" w:hAnsi="Times New Roman" w:cs="Times New Roman"/>
          </w:rPr>
          <w:t>N 691-62</w:t>
        </w:r>
      </w:hyperlink>
      <w:r w:rsidRPr="00BB0553">
        <w:rPr>
          <w:rFonts w:ascii="Times New Roman" w:hAnsi="Times New Roman" w:cs="Times New Roman"/>
        </w:rPr>
        <w:t>)</w:t>
      </w:r>
    </w:p>
    <w:p w:rsidR="003A504C" w:rsidRPr="00BB0553" w:rsidRDefault="003A504C">
      <w:pPr>
        <w:pStyle w:val="ConsPlusNormal"/>
        <w:rPr>
          <w:rFonts w:ascii="Times New Roman" w:hAnsi="Times New Roman" w:cs="Times New Roman"/>
        </w:rPr>
      </w:pPr>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t xml:space="preserve">В соответствии с Налоговым </w:t>
      </w:r>
      <w:hyperlink r:id="rId15" w:history="1">
        <w:r w:rsidRPr="00BB0553">
          <w:rPr>
            <w:rFonts w:ascii="Times New Roman" w:hAnsi="Times New Roman" w:cs="Times New Roman"/>
          </w:rPr>
          <w:t>кодексом</w:t>
        </w:r>
      </w:hyperlink>
      <w:r w:rsidRPr="00BB0553">
        <w:rPr>
          <w:rFonts w:ascii="Times New Roman" w:hAnsi="Times New Roman" w:cs="Times New Roman"/>
        </w:rPr>
        <w:t xml:space="preserve"> Российской Федерации (в редакции Федерального закона от 17 мая 2007 г. N 85-ФЗ "О внесении изменений в главы: 21, 26.1, 26.2 и 26.3 части 2 Налогового кодекса РФ"), </w:t>
      </w:r>
      <w:hyperlink r:id="rId16" w:history="1">
        <w:r w:rsidRPr="00BB0553">
          <w:rPr>
            <w:rFonts w:ascii="Times New Roman" w:hAnsi="Times New Roman" w:cs="Times New Roman"/>
          </w:rPr>
          <w:t>п. 5 ст. 19</w:t>
        </w:r>
      </w:hyperlink>
      <w:r w:rsidRPr="00BB0553">
        <w:rPr>
          <w:rFonts w:ascii="Times New Roman" w:hAnsi="Times New Roman" w:cs="Times New Roman"/>
        </w:rPr>
        <w:t xml:space="preserve"> </w:t>
      </w:r>
      <w:hyperlink r:id="rId17" w:history="1">
        <w:r w:rsidRPr="00BB0553">
          <w:rPr>
            <w:rFonts w:ascii="Times New Roman" w:hAnsi="Times New Roman" w:cs="Times New Roman"/>
          </w:rPr>
          <w:t>Устава</w:t>
        </w:r>
      </w:hyperlink>
      <w:r w:rsidRPr="00BB0553">
        <w:rPr>
          <w:rFonts w:ascii="Times New Roman" w:hAnsi="Times New Roman" w:cs="Times New Roman"/>
        </w:rPr>
        <w:t xml:space="preserve"> Георгиевского муниципального района СК совет Георгиевского муниципального района Ставропольского края решил:</w:t>
      </w:r>
    </w:p>
    <w:p w:rsidR="003A504C" w:rsidRPr="00BB0553" w:rsidRDefault="003A504C">
      <w:pPr>
        <w:pStyle w:val="ConsPlusNormal"/>
        <w:rPr>
          <w:rFonts w:ascii="Times New Roman" w:hAnsi="Times New Roman" w:cs="Times New Roman"/>
        </w:rPr>
      </w:pPr>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t>1. Ввести на территории Георгиевского района систему налогообложения в виде единого налога на вмененный доход для отдельных видов деятельности, виды предпринимательской деятельности, в отношении которых вводится система налогообложения в виде единого налога на вмененный доход, значения корректирующего коэффициента базовой доходности, учитывающего совокупность некоторых особенностей ведения предпринимательской деятельности.</w:t>
      </w:r>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t>2. Система налогообложения в виде единого налога на вмененный доход для отдельных видов деятельности (далее - единый налог) применяется на территории Георгиевского района в отношении следующих видов предпринимательской деятельности:</w:t>
      </w:r>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t>1) оказание бытовых услуг, их групп, подгрупп, видов и (или) отдельных бытовых услуг, классифицируемых в соответствии с Общероссийским классификатором услуг населению;</w:t>
      </w:r>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t>2) оказание ветеринарных услуг;</w:t>
      </w:r>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t>3) оказание услуг по ремонту, техническому обслуживанию и мойке автомототранспортных средств;</w:t>
      </w:r>
    </w:p>
    <w:p w:rsidR="003A504C" w:rsidRPr="00BB0553" w:rsidRDefault="003A504C">
      <w:pPr>
        <w:pStyle w:val="ConsPlusNormal"/>
        <w:jc w:val="both"/>
        <w:rPr>
          <w:rFonts w:ascii="Times New Roman" w:hAnsi="Times New Roman" w:cs="Times New Roman"/>
        </w:rPr>
      </w:pPr>
      <w:r w:rsidRPr="00BB0553">
        <w:rPr>
          <w:rFonts w:ascii="Times New Roman" w:hAnsi="Times New Roman" w:cs="Times New Roman"/>
        </w:rPr>
        <w:t>(</w:t>
      </w:r>
      <w:proofErr w:type="spellStart"/>
      <w:r w:rsidRPr="00BB0553">
        <w:rPr>
          <w:rFonts w:ascii="Times New Roman" w:hAnsi="Times New Roman" w:cs="Times New Roman"/>
        </w:rPr>
        <w:t>пп</w:t>
      </w:r>
      <w:proofErr w:type="spellEnd"/>
      <w:r w:rsidRPr="00BB0553">
        <w:rPr>
          <w:rFonts w:ascii="Times New Roman" w:hAnsi="Times New Roman" w:cs="Times New Roman"/>
        </w:rPr>
        <w:t xml:space="preserve">. 3 в ред. </w:t>
      </w:r>
      <w:hyperlink r:id="rId18" w:history="1">
        <w:r w:rsidRPr="00BB0553">
          <w:rPr>
            <w:rFonts w:ascii="Times New Roman" w:hAnsi="Times New Roman" w:cs="Times New Roman"/>
          </w:rPr>
          <w:t>решения</w:t>
        </w:r>
      </w:hyperlink>
      <w:r w:rsidRPr="00BB0553">
        <w:rPr>
          <w:rFonts w:ascii="Times New Roman" w:hAnsi="Times New Roman" w:cs="Times New Roman"/>
        </w:rPr>
        <w:t xml:space="preserve"> совета Георгиевского муниципального района Ставропольского края от 23.10.2012 N 302-24)</w:t>
      </w:r>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t>4) оказание услуг по представлению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3A504C" w:rsidRPr="00BB0553" w:rsidRDefault="003A504C">
      <w:pPr>
        <w:pStyle w:val="ConsPlusNormal"/>
        <w:jc w:val="both"/>
        <w:rPr>
          <w:rFonts w:ascii="Times New Roman" w:hAnsi="Times New Roman" w:cs="Times New Roman"/>
        </w:rPr>
      </w:pPr>
      <w:r w:rsidRPr="00BB0553">
        <w:rPr>
          <w:rFonts w:ascii="Times New Roman" w:hAnsi="Times New Roman" w:cs="Times New Roman"/>
        </w:rPr>
        <w:t>(</w:t>
      </w:r>
      <w:proofErr w:type="spellStart"/>
      <w:r w:rsidRPr="00BB0553">
        <w:rPr>
          <w:rFonts w:ascii="Times New Roman" w:hAnsi="Times New Roman" w:cs="Times New Roman"/>
        </w:rPr>
        <w:t>пп</w:t>
      </w:r>
      <w:proofErr w:type="spellEnd"/>
      <w:r w:rsidRPr="00BB0553">
        <w:rPr>
          <w:rFonts w:ascii="Times New Roman" w:hAnsi="Times New Roman" w:cs="Times New Roman"/>
        </w:rPr>
        <w:t xml:space="preserve">. 4 в ред. </w:t>
      </w:r>
      <w:hyperlink r:id="rId19" w:history="1">
        <w:r w:rsidRPr="00BB0553">
          <w:rPr>
            <w:rFonts w:ascii="Times New Roman" w:hAnsi="Times New Roman" w:cs="Times New Roman"/>
          </w:rPr>
          <w:t>решения</w:t>
        </w:r>
      </w:hyperlink>
      <w:r w:rsidRPr="00BB0553">
        <w:rPr>
          <w:rFonts w:ascii="Times New Roman" w:hAnsi="Times New Roman" w:cs="Times New Roman"/>
        </w:rPr>
        <w:t xml:space="preserve"> совета Георгиевского муниципального района Ставропольского края от 23.10.2012 N 302-24)</w:t>
      </w:r>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t>6)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Для целей настоящего пункта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t>7) 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p w:rsidR="003A504C" w:rsidRPr="00BB0553" w:rsidRDefault="003A504C">
      <w:pPr>
        <w:pStyle w:val="ConsPlusNormal"/>
        <w:jc w:val="both"/>
        <w:rPr>
          <w:rFonts w:ascii="Times New Roman" w:hAnsi="Times New Roman" w:cs="Times New Roman"/>
        </w:rPr>
      </w:pPr>
      <w:r w:rsidRPr="00BB0553">
        <w:rPr>
          <w:rFonts w:ascii="Times New Roman" w:hAnsi="Times New Roman" w:cs="Times New Roman"/>
        </w:rPr>
        <w:t xml:space="preserve">(в ред. </w:t>
      </w:r>
      <w:hyperlink r:id="rId20" w:history="1">
        <w:r w:rsidRPr="00BB0553">
          <w:rPr>
            <w:rFonts w:ascii="Times New Roman" w:hAnsi="Times New Roman" w:cs="Times New Roman"/>
          </w:rPr>
          <w:t>решения</w:t>
        </w:r>
      </w:hyperlink>
      <w:r w:rsidRPr="00BB0553">
        <w:rPr>
          <w:rFonts w:ascii="Times New Roman" w:hAnsi="Times New Roman" w:cs="Times New Roman"/>
        </w:rPr>
        <w:t xml:space="preserve"> совета Георгиевского муниципального района Ставропольского края от 08.02.2011 N 43-3)</w:t>
      </w:r>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t>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3A504C" w:rsidRPr="00BB0553" w:rsidRDefault="003A504C">
      <w:pPr>
        <w:pStyle w:val="ConsPlusNormal"/>
        <w:jc w:val="both"/>
        <w:rPr>
          <w:rFonts w:ascii="Times New Roman" w:hAnsi="Times New Roman" w:cs="Times New Roman"/>
        </w:rPr>
      </w:pPr>
      <w:r w:rsidRPr="00BB0553">
        <w:rPr>
          <w:rFonts w:ascii="Times New Roman" w:hAnsi="Times New Roman" w:cs="Times New Roman"/>
        </w:rPr>
        <w:t>(</w:t>
      </w:r>
      <w:proofErr w:type="spellStart"/>
      <w:r w:rsidRPr="00BB0553">
        <w:rPr>
          <w:rFonts w:ascii="Times New Roman" w:hAnsi="Times New Roman" w:cs="Times New Roman"/>
        </w:rPr>
        <w:t>пп</w:t>
      </w:r>
      <w:proofErr w:type="spellEnd"/>
      <w:r w:rsidRPr="00BB0553">
        <w:rPr>
          <w:rFonts w:ascii="Times New Roman" w:hAnsi="Times New Roman" w:cs="Times New Roman"/>
        </w:rPr>
        <w:t xml:space="preserve">. 8 в ред. </w:t>
      </w:r>
      <w:hyperlink r:id="rId21" w:history="1">
        <w:r w:rsidRPr="00BB0553">
          <w:rPr>
            <w:rFonts w:ascii="Times New Roman" w:hAnsi="Times New Roman" w:cs="Times New Roman"/>
          </w:rPr>
          <w:t>решения</w:t>
        </w:r>
      </w:hyperlink>
      <w:r w:rsidRPr="00BB0553">
        <w:rPr>
          <w:rFonts w:ascii="Times New Roman" w:hAnsi="Times New Roman" w:cs="Times New Roman"/>
        </w:rPr>
        <w:t xml:space="preserve"> совета Георгиевского муниципального района Ставропольского края от 08.02.2011 N 43-3)</w:t>
      </w:r>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lastRenderedPageBreak/>
        <w:t>10) распространение наружной рекламы с использованием рекламных конструкций;</w:t>
      </w:r>
    </w:p>
    <w:p w:rsidR="003A504C" w:rsidRPr="00BB0553" w:rsidRDefault="003A504C">
      <w:pPr>
        <w:pStyle w:val="ConsPlusNormal"/>
        <w:jc w:val="both"/>
        <w:rPr>
          <w:rFonts w:ascii="Times New Roman" w:hAnsi="Times New Roman" w:cs="Times New Roman"/>
        </w:rPr>
      </w:pPr>
      <w:r w:rsidRPr="00BB0553">
        <w:rPr>
          <w:rFonts w:ascii="Times New Roman" w:hAnsi="Times New Roman" w:cs="Times New Roman"/>
        </w:rPr>
        <w:t>(</w:t>
      </w:r>
      <w:proofErr w:type="spellStart"/>
      <w:r w:rsidRPr="00BB0553">
        <w:rPr>
          <w:rFonts w:ascii="Times New Roman" w:hAnsi="Times New Roman" w:cs="Times New Roman"/>
        </w:rPr>
        <w:t>пп</w:t>
      </w:r>
      <w:proofErr w:type="spellEnd"/>
      <w:r w:rsidRPr="00BB0553">
        <w:rPr>
          <w:rFonts w:ascii="Times New Roman" w:hAnsi="Times New Roman" w:cs="Times New Roman"/>
        </w:rPr>
        <w:t xml:space="preserve">. 10 в ред. </w:t>
      </w:r>
      <w:hyperlink r:id="rId22" w:history="1">
        <w:r w:rsidRPr="00BB0553">
          <w:rPr>
            <w:rFonts w:ascii="Times New Roman" w:hAnsi="Times New Roman" w:cs="Times New Roman"/>
          </w:rPr>
          <w:t>решения</w:t>
        </w:r>
      </w:hyperlink>
      <w:r w:rsidRPr="00BB0553">
        <w:rPr>
          <w:rFonts w:ascii="Times New Roman" w:hAnsi="Times New Roman" w:cs="Times New Roman"/>
        </w:rPr>
        <w:t xml:space="preserve"> совета Георгиевского муниципального района Ставропольского края от 08.02.2011 N 43-3)</w:t>
      </w:r>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t>11) размещение рекламы с использованием внешних и внутренних поверхностей транспортных средств;</w:t>
      </w:r>
    </w:p>
    <w:p w:rsidR="003A504C" w:rsidRPr="00BB0553" w:rsidRDefault="003A504C">
      <w:pPr>
        <w:pStyle w:val="ConsPlusNormal"/>
        <w:jc w:val="both"/>
        <w:rPr>
          <w:rFonts w:ascii="Times New Roman" w:hAnsi="Times New Roman" w:cs="Times New Roman"/>
        </w:rPr>
      </w:pPr>
      <w:r w:rsidRPr="00BB0553">
        <w:rPr>
          <w:rFonts w:ascii="Times New Roman" w:hAnsi="Times New Roman" w:cs="Times New Roman"/>
        </w:rPr>
        <w:t>(</w:t>
      </w:r>
      <w:proofErr w:type="spellStart"/>
      <w:r w:rsidRPr="00BB0553">
        <w:rPr>
          <w:rFonts w:ascii="Times New Roman" w:hAnsi="Times New Roman" w:cs="Times New Roman"/>
        </w:rPr>
        <w:t>пп</w:t>
      </w:r>
      <w:proofErr w:type="spellEnd"/>
      <w:r w:rsidRPr="00BB0553">
        <w:rPr>
          <w:rFonts w:ascii="Times New Roman" w:hAnsi="Times New Roman" w:cs="Times New Roman"/>
        </w:rPr>
        <w:t xml:space="preserve">. 11 в ред. </w:t>
      </w:r>
      <w:hyperlink r:id="rId23" w:history="1">
        <w:r w:rsidRPr="00BB0553">
          <w:rPr>
            <w:rFonts w:ascii="Times New Roman" w:hAnsi="Times New Roman" w:cs="Times New Roman"/>
          </w:rPr>
          <w:t>решения</w:t>
        </w:r>
      </w:hyperlink>
      <w:r w:rsidRPr="00BB0553">
        <w:rPr>
          <w:rFonts w:ascii="Times New Roman" w:hAnsi="Times New Roman" w:cs="Times New Roman"/>
        </w:rPr>
        <w:t xml:space="preserve"> совета Георгиевского муниципального района Ставропольского края от 23.10.2012 N 302-24)</w:t>
      </w:r>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3A504C" w:rsidRPr="00BB0553" w:rsidRDefault="003A504C">
      <w:pPr>
        <w:pStyle w:val="ConsPlusNormal"/>
        <w:jc w:val="both"/>
        <w:rPr>
          <w:rFonts w:ascii="Times New Roman" w:hAnsi="Times New Roman" w:cs="Times New Roman"/>
        </w:rPr>
      </w:pPr>
      <w:r w:rsidRPr="00BB0553">
        <w:rPr>
          <w:rFonts w:ascii="Times New Roman" w:hAnsi="Times New Roman" w:cs="Times New Roman"/>
        </w:rPr>
        <w:t>(</w:t>
      </w:r>
      <w:proofErr w:type="spellStart"/>
      <w:r w:rsidRPr="00BB0553">
        <w:rPr>
          <w:rFonts w:ascii="Times New Roman" w:hAnsi="Times New Roman" w:cs="Times New Roman"/>
        </w:rPr>
        <w:t>пп</w:t>
      </w:r>
      <w:proofErr w:type="spellEnd"/>
      <w:r w:rsidRPr="00BB0553">
        <w:rPr>
          <w:rFonts w:ascii="Times New Roman" w:hAnsi="Times New Roman" w:cs="Times New Roman"/>
        </w:rPr>
        <w:t xml:space="preserve">. 13 в ред. </w:t>
      </w:r>
      <w:hyperlink r:id="rId24" w:history="1">
        <w:r w:rsidRPr="00BB0553">
          <w:rPr>
            <w:rFonts w:ascii="Times New Roman" w:hAnsi="Times New Roman" w:cs="Times New Roman"/>
          </w:rPr>
          <w:t>решения</w:t>
        </w:r>
      </w:hyperlink>
      <w:r w:rsidRPr="00BB0553">
        <w:rPr>
          <w:rFonts w:ascii="Times New Roman" w:hAnsi="Times New Roman" w:cs="Times New Roman"/>
        </w:rPr>
        <w:t xml:space="preserve"> совета Георгиевского муниципального района Ставропольского края от 08.02.2011 N 43-3)</w:t>
      </w:r>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3A504C" w:rsidRPr="00BB0553" w:rsidRDefault="003A504C">
      <w:pPr>
        <w:pStyle w:val="ConsPlusNormal"/>
        <w:jc w:val="both"/>
        <w:rPr>
          <w:rFonts w:ascii="Times New Roman" w:hAnsi="Times New Roman" w:cs="Times New Roman"/>
        </w:rPr>
      </w:pPr>
      <w:r w:rsidRPr="00BB0553">
        <w:rPr>
          <w:rFonts w:ascii="Times New Roman" w:hAnsi="Times New Roman" w:cs="Times New Roman"/>
        </w:rPr>
        <w:t>(</w:t>
      </w:r>
      <w:proofErr w:type="spellStart"/>
      <w:r w:rsidRPr="00BB0553">
        <w:rPr>
          <w:rFonts w:ascii="Times New Roman" w:hAnsi="Times New Roman" w:cs="Times New Roman"/>
        </w:rPr>
        <w:t>пп</w:t>
      </w:r>
      <w:proofErr w:type="spellEnd"/>
      <w:r w:rsidRPr="00BB0553">
        <w:rPr>
          <w:rFonts w:ascii="Times New Roman" w:hAnsi="Times New Roman" w:cs="Times New Roman"/>
        </w:rPr>
        <w:t xml:space="preserve">. 14 </w:t>
      </w:r>
      <w:proofErr w:type="gramStart"/>
      <w:r w:rsidRPr="00BB0553">
        <w:rPr>
          <w:rFonts w:ascii="Times New Roman" w:hAnsi="Times New Roman" w:cs="Times New Roman"/>
        </w:rPr>
        <w:t>введен</w:t>
      </w:r>
      <w:proofErr w:type="gramEnd"/>
      <w:r w:rsidRPr="00BB0553">
        <w:rPr>
          <w:rFonts w:ascii="Times New Roman" w:hAnsi="Times New Roman" w:cs="Times New Roman"/>
        </w:rPr>
        <w:t xml:space="preserve"> </w:t>
      </w:r>
      <w:hyperlink r:id="rId25" w:history="1">
        <w:r w:rsidRPr="00BB0553">
          <w:rPr>
            <w:rFonts w:ascii="Times New Roman" w:hAnsi="Times New Roman" w:cs="Times New Roman"/>
          </w:rPr>
          <w:t>решением</w:t>
        </w:r>
      </w:hyperlink>
      <w:r w:rsidRPr="00BB0553">
        <w:rPr>
          <w:rFonts w:ascii="Times New Roman" w:hAnsi="Times New Roman" w:cs="Times New Roman"/>
        </w:rPr>
        <w:t xml:space="preserve"> совета Георгиевского муниципального района Ставропольского края от 08.02.2011 N 43-3)</w:t>
      </w:r>
    </w:p>
    <w:p w:rsidR="003A504C" w:rsidRPr="00BB0553" w:rsidRDefault="003A504C">
      <w:pPr>
        <w:pStyle w:val="ConsPlusNormal"/>
        <w:pBdr>
          <w:top w:val="single" w:sz="6" w:space="0" w:color="auto"/>
        </w:pBdr>
        <w:spacing w:before="100" w:after="100"/>
        <w:jc w:val="both"/>
        <w:rPr>
          <w:rFonts w:ascii="Times New Roman" w:hAnsi="Times New Roman" w:cs="Times New Roman"/>
          <w:sz w:val="2"/>
          <w:szCs w:val="2"/>
        </w:rPr>
      </w:pPr>
    </w:p>
    <w:p w:rsidR="003A504C" w:rsidRPr="00BB0553" w:rsidRDefault="00BB0553">
      <w:pPr>
        <w:pStyle w:val="ConsPlusNormal"/>
        <w:ind w:firstLine="540"/>
        <w:jc w:val="both"/>
        <w:rPr>
          <w:rFonts w:ascii="Times New Roman" w:hAnsi="Times New Roman" w:cs="Times New Roman"/>
        </w:rPr>
      </w:pPr>
      <w:hyperlink r:id="rId26" w:history="1">
        <w:r w:rsidR="003A504C" w:rsidRPr="00BB0553">
          <w:rPr>
            <w:rFonts w:ascii="Times New Roman" w:hAnsi="Times New Roman" w:cs="Times New Roman"/>
          </w:rPr>
          <w:t>Решением</w:t>
        </w:r>
      </w:hyperlink>
      <w:r w:rsidR="003A504C" w:rsidRPr="00BB0553">
        <w:rPr>
          <w:rFonts w:ascii="Times New Roman" w:hAnsi="Times New Roman" w:cs="Times New Roman"/>
        </w:rPr>
        <w:t xml:space="preserve"> совета Георгиевского муниципального района Ставропольского края от 08.02.2011 N 43-3 пункт 3 после цифр "152-12" дополнен словами "О внесении изменений в решение совета Георгиевского муниципального района Ставропольского края от 23 октября 2007 г. N 382-32".</w:t>
      </w:r>
    </w:p>
    <w:p w:rsidR="003A504C" w:rsidRPr="00BB0553" w:rsidRDefault="003A504C">
      <w:pPr>
        <w:pStyle w:val="ConsPlusNormal"/>
        <w:pBdr>
          <w:top w:val="single" w:sz="6" w:space="0" w:color="auto"/>
        </w:pBdr>
        <w:spacing w:before="100" w:after="100"/>
        <w:jc w:val="both"/>
        <w:rPr>
          <w:rFonts w:ascii="Times New Roman" w:hAnsi="Times New Roman" w:cs="Times New Roman"/>
          <w:sz w:val="2"/>
          <w:szCs w:val="2"/>
        </w:rPr>
      </w:pPr>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t xml:space="preserve">3. Значения корректирующего </w:t>
      </w:r>
      <w:hyperlink w:anchor="P69" w:history="1">
        <w:r w:rsidRPr="00BB0553">
          <w:rPr>
            <w:rFonts w:ascii="Times New Roman" w:hAnsi="Times New Roman" w:cs="Times New Roman"/>
          </w:rPr>
          <w:t>коэффициента</w:t>
        </w:r>
      </w:hyperlink>
      <w:r w:rsidRPr="00BB0553">
        <w:rPr>
          <w:rFonts w:ascii="Times New Roman" w:hAnsi="Times New Roman" w:cs="Times New Roman"/>
        </w:rPr>
        <w:t xml:space="preserve"> базовой доходности К</w:t>
      </w:r>
      <w:proofErr w:type="gramStart"/>
      <w:r w:rsidRPr="00BB0553">
        <w:rPr>
          <w:rFonts w:ascii="Times New Roman" w:hAnsi="Times New Roman" w:cs="Times New Roman"/>
        </w:rPr>
        <w:t>2</w:t>
      </w:r>
      <w:proofErr w:type="gramEnd"/>
      <w:r w:rsidRPr="00BB0553">
        <w:rPr>
          <w:rFonts w:ascii="Times New Roman" w:hAnsi="Times New Roman" w:cs="Times New Roman"/>
        </w:rPr>
        <w:t>, учитывающего совокупность особенностей ведения предпринимательской деятельности, в том числе ассортимент товаров (работ, услуг), сезонность, режим работы, величину доходов, особенности места ведения предпринимательской деятельности, площадь информационного поля электронных табло, площадь информационного поля наружной рекламы с любым способом: нанесения изображения, площадь информационного поля наружной рекламы с автоматической сменой изображения, количество автобусов любых типов, легковых и грузовых автомобилей, прицепов, полуприцепов и прицепов-роспусков, используемых для распространения и (или) размещения рекламы, определяются согласно приложению 1 к настоящему решению.</w:t>
      </w:r>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t>4. Принадлежность населенных пунктов в зависимости от численности населения распределяется следующим образом:</w:t>
      </w:r>
    </w:p>
    <w:p w:rsidR="003A504C" w:rsidRPr="00BB0553" w:rsidRDefault="003A504C">
      <w:pPr>
        <w:pStyle w:val="ConsPlusNormal"/>
        <w:ind w:firstLine="540"/>
        <w:jc w:val="both"/>
        <w:rPr>
          <w:rFonts w:ascii="Times New Roman" w:hAnsi="Times New Roman" w:cs="Times New Roman"/>
        </w:rPr>
      </w:pPr>
      <w:proofErr w:type="gramStart"/>
      <w:r w:rsidRPr="00BB0553">
        <w:rPr>
          <w:rFonts w:ascii="Times New Roman" w:hAnsi="Times New Roman" w:cs="Times New Roman"/>
        </w:rPr>
        <w:t xml:space="preserve">До 3 тыс. человек: пос. </w:t>
      </w:r>
      <w:proofErr w:type="spellStart"/>
      <w:r w:rsidRPr="00BB0553">
        <w:rPr>
          <w:rFonts w:ascii="Times New Roman" w:hAnsi="Times New Roman" w:cs="Times New Roman"/>
        </w:rPr>
        <w:t>Балковский</w:t>
      </w:r>
      <w:proofErr w:type="spellEnd"/>
      <w:r w:rsidRPr="00BB0553">
        <w:rPr>
          <w:rFonts w:ascii="Times New Roman" w:hAnsi="Times New Roman" w:cs="Times New Roman"/>
        </w:rPr>
        <w:t xml:space="preserve">, пос. Новый, пос. </w:t>
      </w:r>
      <w:proofErr w:type="spellStart"/>
      <w:r w:rsidRPr="00BB0553">
        <w:rPr>
          <w:rFonts w:ascii="Times New Roman" w:hAnsi="Times New Roman" w:cs="Times New Roman"/>
        </w:rPr>
        <w:t>Падинский</w:t>
      </w:r>
      <w:proofErr w:type="spellEnd"/>
      <w:r w:rsidRPr="00BB0553">
        <w:rPr>
          <w:rFonts w:ascii="Times New Roman" w:hAnsi="Times New Roman" w:cs="Times New Roman"/>
        </w:rPr>
        <w:t xml:space="preserve">, пос. Крутоярский, пос. </w:t>
      </w:r>
      <w:proofErr w:type="spellStart"/>
      <w:r w:rsidRPr="00BB0553">
        <w:rPr>
          <w:rFonts w:ascii="Times New Roman" w:hAnsi="Times New Roman" w:cs="Times New Roman"/>
        </w:rPr>
        <w:t>Новоульяновский</w:t>
      </w:r>
      <w:proofErr w:type="spellEnd"/>
      <w:r w:rsidRPr="00BB0553">
        <w:rPr>
          <w:rFonts w:ascii="Times New Roman" w:hAnsi="Times New Roman" w:cs="Times New Roman"/>
        </w:rPr>
        <w:t xml:space="preserve">, пос. Ульяновка, х. им. Кирова, пос. Терский, пос. Роговой, пос. </w:t>
      </w:r>
      <w:proofErr w:type="spellStart"/>
      <w:r w:rsidRPr="00BB0553">
        <w:rPr>
          <w:rFonts w:ascii="Times New Roman" w:hAnsi="Times New Roman" w:cs="Times New Roman"/>
        </w:rPr>
        <w:t>Приэтокский</w:t>
      </w:r>
      <w:proofErr w:type="spellEnd"/>
      <w:r w:rsidRPr="00BB0553">
        <w:rPr>
          <w:rFonts w:ascii="Times New Roman" w:hAnsi="Times New Roman" w:cs="Times New Roman"/>
        </w:rPr>
        <w:t xml:space="preserve">, ст. </w:t>
      </w:r>
      <w:proofErr w:type="spellStart"/>
      <w:r w:rsidRPr="00BB0553">
        <w:rPr>
          <w:rFonts w:ascii="Times New Roman" w:hAnsi="Times New Roman" w:cs="Times New Roman"/>
        </w:rPr>
        <w:t>Урухская</w:t>
      </w:r>
      <w:proofErr w:type="spellEnd"/>
      <w:r w:rsidRPr="00BB0553">
        <w:rPr>
          <w:rFonts w:ascii="Times New Roman" w:hAnsi="Times New Roman" w:cs="Times New Roman"/>
        </w:rPr>
        <w:t xml:space="preserve">, пос. </w:t>
      </w:r>
      <w:proofErr w:type="spellStart"/>
      <w:r w:rsidRPr="00BB0553">
        <w:rPr>
          <w:rFonts w:ascii="Times New Roman" w:hAnsi="Times New Roman" w:cs="Times New Roman"/>
        </w:rPr>
        <w:t>Нижнезольский</w:t>
      </w:r>
      <w:proofErr w:type="spellEnd"/>
      <w:r w:rsidRPr="00BB0553">
        <w:rPr>
          <w:rFonts w:ascii="Times New Roman" w:hAnsi="Times New Roman" w:cs="Times New Roman"/>
        </w:rPr>
        <w:t>, х. Новомихайловский, пос. Ореховая Роща, пос. Семеновка.</w:t>
      </w:r>
      <w:proofErr w:type="gramEnd"/>
    </w:p>
    <w:p w:rsidR="003A504C" w:rsidRPr="00BB0553" w:rsidRDefault="003A504C">
      <w:pPr>
        <w:pStyle w:val="ConsPlusNormal"/>
        <w:ind w:firstLine="540"/>
        <w:jc w:val="both"/>
        <w:rPr>
          <w:rFonts w:ascii="Times New Roman" w:hAnsi="Times New Roman" w:cs="Times New Roman"/>
        </w:rPr>
      </w:pPr>
      <w:proofErr w:type="gramStart"/>
      <w:r w:rsidRPr="00BB0553">
        <w:rPr>
          <w:rFonts w:ascii="Times New Roman" w:hAnsi="Times New Roman" w:cs="Times New Roman"/>
        </w:rPr>
        <w:t xml:space="preserve">От 3 до 10 тыс. человек: ст. Георгиевская, ст. Подгорная, с. Новозаведенное, с. Обильное, пос. </w:t>
      </w:r>
      <w:proofErr w:type="spellStart"/>
      <w:r w:rsidRPr="00BB0553">
        <w:rPr>
          <w:rFonts w:ascii="Times New Roman" w:hAnsi="Times New Roman" w:cs="Times New Roman"/>
        </w:rPr>
        <w:t>Шаумянский</w:t>
      </w:r>
      <w:proofErr w:type="spellEnd"/>
      <w:r w:rsidRPr="00BB0553">
        <w:rPr>
          <w:rFonts w:ascii="Times New Roman" w:hAnsi="Times New Roman" w:cs="Times New Roman"/>
        </w:rPr>
        <w:t>.</w:t>
      </w:r>
      <w:proofErr w:type="gramEnd"/>
    </w:p>
    <w:p w:rsidR="003A504C" w:rsidRPr="00BB0553" w:rsidRDefault="003A504C">
      <w:pPr>
        <w:pStyle w:val="ConsPlusNormal"/>
        <w:ind w:firstLine="540"/>
        <w:jc w:val="both"/>
        <w:rPr>
          <w:rFonts w:ascii="Times New Roman" w:hAnsi="Times New Roman" w:cs="Times New Roman"/>
        </w:rPr>
      </w:pPr>
      <w:proofErr w:type="gramStart"/>
      <w:r w:rsidRPr="00BB0553">
        <w:rPr>
          <w:rFonts w:ascii="Times New Roman" w:hAnsi="Times New Roman" w:cs="Times New Roman"/>
        </w:rPr>
        <w:t xml:space="preserve">Свыше 10 тыс. человек: ст. Александрийская, ст. Незлобная, ст. </w:t>
      </w:r>
      <w:proofErr w:type="spellStart"/>
      <w:r w:rsidRPr="00BB0553">
        <w:rPr>
          <w:rFonts w:ascii="Times New Roman" w:hAnsi="Times New Roman" w:cs="Times New Roman"/>
        </w:rPr>
        <w:t>Лысогорская</w:t>
      </w:r>
      <w:proofErr w:type="spellEnd"/>
      <w:r w:rsidRPr="00BB0553">
        <w:rPr>
          <w:rFonts w:ascii="Times New Roman" w:hAnsi="Times New Roman" w:cs="Times New Roman"/>
        </w:rPr>
        <w:t xml:space="preserve">, с. </w:t>
      </w:r>
      <w:proofErr w:type="spellStart"/>
      <w:r w:rsidRPr="00BB0553">
        <w:rPr>
          <w:rFonts w:ascii="Times New Roman" w:hAnsi="Times New Roman" w:cs="Times New Roman"/>
        </w:rPr>
        <w:t>Краснокумское</w:t>
      </w:r>
      <w:proofErr w:type="spellEnd"/>
      <w:r w:rsidRPr="00BB0553">
        <w:rPr>
          <w:rFonts w:ascii="Times New Roman" w:hAnsi="Times New Roman" w:cs="Times New Roman"/>
        </w:rPr>
        <w:t>.</w:t>
      </w:r>
      <w:proofErr w:type="gramEnd"/>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t>5. Настоящее решение вступает в силу с 1 января 2008 года.</w:t>
      </w:r>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t xml:space="preserve">6. </w:t>
      </w:r>
      <w:proofErr w:type="gramStart"/>
      <w:r w:rsidRPr="00BB0553">
        <w:rPr>
          <w:rFonts w:ascii="Times New Roman" w:hAnsi="Times New Roman" w:cs="Times New Roman"/>
        </w:rPr>
        <w:t>Решения совета Георгиевского муниципального района от 11 октября 2005 г. N 117-12 "О системе налогообложения в виде единого налога на вмененный доход для отдельных видов деятельности на территории Георгиевского района", от 15 ноября 2005 г. N 130-13 "О внесении изменения в решение совета Георгиевского муниципального района от 11 октября 2005 г. N 117-12 "О системе налогообложения в виде единого налога</w:t>
      </w:r>
      <w:proofErr w:type="gramEnd"/>
      <w:r w:rsidRPr="00BB0553">
        <w:rPr>
          <w:rFonts w:ascii="Times New Roman" w:hAnsi="Times New Roman" w:cs="Times New Roman"/>
        </w:rPr>
        <w:t xml:space="preserve"> </w:t>
      </w:r>
      <w:proofErr w:type="gramStart"/>
      <w:r w:rsidRPr="00BB0553">
        <w:rPr>
          <w:rFonts w:ascii="Times New Roman" w:hAnsi="Times New Roman" w:cs="Times New Roman"/>
        </w:rPr>
        <w:t>на вмененный доход для отдельных видов деятельности на территории Георгиевского района", от 14 ноября 2006 г. N 261-23 "О внесении изменений в решение совета Георгиевского муниципального района от 11 октября 2005 г. N 117-12 "О системе налогообложения в виде единого налога на вмененный доход для отдельных видов деятельности на территории Георгиевского района" признать утратившими силу.</w:t>
      </w:r>
      <w:proofErr w:type="gramEnd"/>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t>7. Настоящее решение подлежит официальному опубликованию в общественно-политической газете г. Георгиевска и Георгиевского района "Георгиевские известия".</w:t>
      </w:r>
    </w:p>
    <w:p w:rsidR="003A504C" w:rsidRPr="00BB0553" w:rsidRDefault="003A504C">
      <w:pPr>
        <w:pStyle w:val="ConsPlusNormal"/>
        <w:rPr>
          <w:rFonts w:ascii="Times New Roman" w:hAnsi="Times New Roman" w:cs="Times New Roman"/>
        </w:rPr>
      </w:pPr>
    </w:p>
    <w:p w:rsidR="003A504C" w:rsidRPr="00BB0553" w:rsidRDefault="003A504C">
      <w:pPr>
        <w:pStyle w:val="ConsPlusNormal"/>
        <w:jc w:val="right"/>
        <w:rPr>
          <w:rFonts w:ascii="Times New Roman" w:hAnsi="Times New Roman" w:cs="Times New Roman"/>
        </w:rPr>
      </w:pPr>
      <w:r w:rsidRPr="00BB0553">
        <w:rPr>
          <w:rFonts w:ascii="Times New Roman" w:hAnsi="Times New Roman" w:cs="Times New Roman"/>
        </w:rPr>
        <w:t>Глава Георгиевского муниципального района</w:t>
      </w:r>
    </w:p>
    <w:p w:rsidR="003A504C" w:rsidRPr="00BB0553" w:rsidRDefault="003A504C">
      <w:pPr>
        <w:pStyle w:val="ConsPlusNormal"/>
        <w:jc w:val="right"/>
        <w:rPr>
          <w:rFonts w:ascii="Times New Roman" w:hAnsi="Times New Roman" w:cs="Times New Roman"/>
        </w:rPr>
      </w:pPr>
      <w:r w:rsidRPr="00BB0553">
        <w:rPr>
          <w:rFonts w:ascii="Times New Roman" w:hAnsi="Times New Roman" w:cs="Times New Roman"/>
        </w:rPr>
        <w:t>Ставропольского края</w:t>
      </w:r>
    </w:p>
    <w:p w:rsidR="003A504C" w:rsidRPr="00BB0553" w:rsidRDefault="003A504C">
      <w:pPr>
        <w:pStyle w:val="ConsPlusNormal"/>
        <w:jc w:val="right"/>
        <w:rPr>
          <w:rFonts w:ascii="Times New Roman" w:hAnsi="Times New Roman" w:cs="Times New Roman"/>
        </w:rPr>
      </w:pPr>
      <w:r w:rsidRPr="00BB0553">
        <w:rPr>
          <w:rFonts w:ascii="Times New Roman" w:hAnsi="Times New Roman" w:cs="Times New Roman"/>
        </w:rPr>
        <w:t>М.Н.ИСАКОВ</w:t>
      </w:r>
    </w:p>
    <w:p w:rsidR="003A504C" w:rsidRPr="00BB0553" w:rsidRDefault="003A504C">
      <w:pPr>
        <w:rPr>
          <w:rFonts w:ascii="Times New Roman" w:hAnsi="Times New Roman" w:cs="Times New Roman"/>
        </w:rPr>
        <w:sectPr w:rsidR="003A504C" w:rsidRPr="00BB0553" w:rsidSect="003A504C">
          <w:pgSz w:w="11906" w:h="16838"/>
          <w:pgMar w:top="1134" w:right="567" w:bottom="709" w:left="1134" w:header="709" w:footer="709" w:gutter="0"/>
          <w:cols w:space="708"/>
          <w:docGrid w:linePitch="360"/>
        </w:sectPr>
      </w:pPr>
    </w:p>
    <w:p w:rsidR="003A504C" w:rsidRPr="00BB0553" w:rsidRDefault="003A504C">
      <w:pPr>
        <w:pStyle w:val="ConsPlusNormal"/>
        <w:jc w:val="right"/>
        <w:rPr>
          <w:rFonts w:ascii="Times New Roman" w:hAnsi="Times New Roman" w:cs="Times New Roman"/>
        </w:rPr>
      </w:pPr>
      <w:r w:rsidRPr="00BB0553">
        <w:rPr>
          <w:rFonts w:ascii="Times New Roman" w:hAnsi="Times New Roman" w:cs="Times New Roman"/>
        </w:rPr>
        <w:lastRenderedPageBreak/>
        <w:t>Приложение 1</w:t>
      </w:r>
    </w:p>
    <w:p w:rsidR="003A504C" w:rsidRPr="00BB0553" w:rsidRDefault="003A504C">
      <w:pPr>
        <w:pStyle w:val="ConsPlusNormal"/>
        <w:jc w:val="right"/>
        <w:rPr>
          <w:rFonts w:ascii="Times New Roman" w:hAnsi="Times New Roman" w:cs="Times New Roman"/>
        </w:rPr>
      </w:pPr>
      <w:r w:rsidRPr="00BB0553">
        <w:rPr>
          <w:rFonts w:ascii="Times New Roman" w:hAnsi="Times New Roman" w:cs="Times New Roman"/>
        </w:rPr>
        <w:t>к решению</w:t>
      </w:r>
    </w:p>
    <w:p w:rsidR="003A504C" w:rsidRPr="00BB0553" w:rsidRDefault="003A504C">
      <w:pPr>
        <w:pStyle w:val="ConsPlusNormal"/>
        <w:jc w:val="right"/>
        <w:rPr>
          <w:rFonts w:ascii="Times New Roman" w:hAnsi="Times New Roman" w:cs="Times New Roman"/>
        </w:rPr>
      </w:pPr>
      <w:r w:rsidRPr="00BB0553">
        <w:rPr>
          <w:rFonts w:ascii="Times New Roman" w:hAnsi="Times New Roman" w:cs="Times New Roman"/>
        </w:rPr>
        <w:t>совета Георгиевского</w:t>
      </w:r>
    </w:p>
    <w:p w:rsidR="003A504C" w:rsidRPr="00BB0553" w:rsidRDefault="003A504C">
      <w:pPr>
        <w:pStyle w:val="ConsPlusNormal"/>
        <w:jc w:val="right"/>
        <w:rPr>
          <w:rFonts w:ascii="Times New Roman" w:hAnsi="Times New Roman" w:cs="Times New Roman"/>
        </w:rPr>
      </w:pPr>
      <w:r w:rsidRPr="00BB0553">
        <w:rPr>
          <w:rFonts w:ascii="Times New Roman" w:hAnsi="Times New Roman" w:cs="Times New Roman"/>
        </w:rPr>
        <w:t>муниципального района СК</w:t>
      </w:r>
    </w:p>
    <w:p w:rsidR="003A504C" w:rsidRPr="00BB0553" w:rsidRDefault="003A504C">
      <w:pPr>
        <w:pStyle w:val="ConsPlusNormal"/>
        <w:jc w:val="right"/>
        <w:rPr>
          <w:rFonts w:ascii="Times New Roman" w:hAnsi="Times New Roman" w:cs="Times New Roman"/>
        </w:rPr>
      </w:pPr>
      <w:r w:rsidRPr="00BB0553">
        <w:rPr>
          <w:rFonts w:ascii="Times New Roman" w:hAnsi="Times New Roman" w:cs="Times New Roman"/>
        </w:rPr>
        <w:t>от 23 октября 2007 г. N 382-32</w:t>
      </w:r>
    </w:p>
    <w:p w:rsidR="003A504C" w:rsidRPr="00BB0553" w:rsidRDefault="003A504C">
      <w:pPr>
        <w:pStyle w:val="ConsPlusNormal"/>
        <w:rPr>
          <w:rFonts w:ascii="Times New Roman" w:hAnsi="Times New Roman" w:cs="Times New Roman"/>
        </w:rPr>
      </w:pPr>
    </w:p>
    <w:p w:rsidR="003A504C" w:rsidRPr="00BB0553" w:rsidRDefault="003A504C">
      <w:pPr>
        <w:pStyle w:val="ConsPlusNormal"/>
        <w:jc w:val="center"/>
        <w:rPr>
          <w:rFonts w:ascii="Times New Roman" w:hAnsi="Times New Roman" w:cs="Times New Roman"/>
        </w:rPr>
      </w:pPr>
      <w:bookmarkStart w:id="1" w:name="P69"/>
      <w:bookmarkEnd w:id="1"/>
      <w:r w:rsidRPr="00BB0553">
        <w:rPr>
          <w:rFonts w:ascii="Times New Roman" w:hAnsi="Times New Roman" w:cs="Times New Roman"/>
        </w:rPr>
        <w:t>ЗНАЧЕНИЕ</w:t>
      </w:r>
    </w:p>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КОРРЕКТИРУЮЩЕГО КОЭФФИЦИЕНТА БАЗОВОЙ ДОХОДНОСТИ К</w:t>
      </w:r>
      <w:proofErr w:type="gramStart"/>
      <w:r w:rsidRPr="00BB0553">
        <w:rPr>
          <w:rFonts w:ascii="Times New Roman" w:hAnsi="Times New Roman" w:cs="Times New Roman"/>
        </w:rPr>
        <w:t>2</w:t>
      </w:r>
      <w:proofErr w:type="gramEnd"/>
    </w:p>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Список изменяющих документов</w:t>
      </w:r>
    </w:p>
    <w:p w:rsidR="003A504C" w:rsidRPr="00BB0553" w:rsidRDefault="003A504C">
      <w:pPr>
        <w:pStyle w:val="ConsPlusNormal"/>
        <w:jc w:val="center"/>
        <w:rPr>
          <w:rFonts w:ascii="Times New Roman" w:hAnsi="Times New Roman" w:cs="Times New Roman"/>
        </w:rPr>
      </w:pPr>
      <w:proofErr w:type="gramStart"/>
      <w:r w:rsidRPr="00BB0553">
        <w:rPr>
          <w:rFonts w:ascii="Times New Roman" w:hAnsi="Times New Roman" w:cs="Times New Roman"/>
        </w:rPr>
        <w:t xml:space="preserve">(в ред. </w:t>
      </w:r>
      <w:hyperlink r:id="rId27" w:history="1">
        <w:r w:rsidRPr="00BB0553">
          <w:rPr>
            <w:rFonts w:ascii="Times New Roman" w:hAnsi="Times New Roman" w:cs="Times New Roman"/>
          </w:rPr>
          <w:t>решения</w:t>
        </w:r>
      </w:hyperlink>
      <w:r w:rsidRPr="00BB0553">
        <w:rPr>
          <w:rFonts w:ascii="Times New Roman" w:hAnsi="Times New Roman" w:cs="Times New Roman"/>
        </w:rPr>
        <w:t xml:space="preserve"> совета Георгиевского муниципального района</w:t>
      </w:r>
      <w:proofErr w:type="gramEnd"/>
    </w:p>
    <w:p w:rsidR="003A504C" w:rsidRPr="00BB0553" w:rsidRDefault="003A504C">
      <w:pPr>
        <w:pStyle w:val="ConsPlusNormal"/>
        <w:jc w:val="center"/>
        <w:rPr>
          <w:rFonts w:ascii="Times New Roman" w:hAnsi="Times New Roman" w:cs="Times New Roman"/>
        </w:rPr>
      </w:pPr>
      <w:proofErr w:type="gramStart"/>
      <w:r w:rsidRPr="00BB0553">
        <w:rPr>
          <w:rFonts w:ascii="Times New Roman" w:hAnsi="Times New Roman" w:cs="Times New Roman"/>
        </w:rPr>
        <w:t>Ставропольского края от 13.10.2015 N 691-62)</w:t>
      </w:r>
      <w:proofErr w:type="gramEnd"/>
    </w:p>
    <w:p w:rsidR="003A504C" w:rsidRPr="00BB0553" w:rsidRDefault="003A504C">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820"/>
        <w:gridCol w:w="1417"/>
        <w:gridCol w:w="1417"/>
        <w:gridCol w:w="1417"/>
      </w:tblGrid>
      <w:tr w:rsidR="00BB0553" w:rsidRPr="00BB0553">
        <w:tc>
          <w:tcPr>
            <w:tcW w:w="567" w:type="dxa"/>
            <w:vMerge w:val="restart"/>
            <w:vAlign w:val="center"/>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 xml:space="preserve">N </w:t>
            </w:r>
            <w:proofErr w:type="gramStart"/>
            <w:r w:rsidRPr="00BB0553">
              <w:rPr>
                <w:rFonts w:ascii="Times New Roman" w:hAnsi="Times New Roman" w:cs="Times New Roman"/>
              </w:rPr>
              <w:t>п</w:t>
            </w:r>
            <w:proofErr w:type="gramEnd"/>
            <w:r w:rsidRPr="00BB0553">
              <w:rPr>
                <w:rFonts w:ascii="Times New Roman" w:hAnsi="Times New Roman" w:cs="Times New Roman"/>
              </w:rPr>
              <w:t>/п</w:t>
            </w:r>
          </w:p>
        </w:tc>
        <w:tc>
          <w:tcPr>
            <w:tcW w:w="4820" w:type="dxa"/>
            <w:vMerge w:val="restart"/>
            <w:vAlign w:val="center"/>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Вид предпринимательской деятельности</w:t>
            </w:r>
          </w:p>
        </w:tc>
        <w:tc>
          <w:tcPr>
            <w:tcW w:w="4251" w:type="dxa"/>
            <w:gridSpan w:val="3"/>
            <w:vAlign w:val="center"/>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Населенные пункты с численностью (тыс. чел.)</w:t>
            </w:r>
          </w:p>
        </w:tc>
      </w:tr>
      <w:tr w:rsidR="00BB0553" w:rsidRPr="00BB0553">
        <w:tc>
          <w:tcPr>
            <w:tcW w:w="567" w:type="dxa"/>
            <w:vMerge/>
          </w:tcPr>
          <w:p w:rsidR="003A504C" w:rsidRPr="00BB0553" w:rsidRDefault="003A504C">
            <w:pPr>
              <w:rPr>
                <w:rFonts w:ascii="Times New Roman" w:hAnsi="Times New Roman" w:cs="Times New Roman"/>
              </w:rPr>
            </w:pPr>
          </w:p>
        </w:tc>
        <w:tc>
          <w:tcPr>
            <w:tcW w:w="4820" w:type="dxa"/>
            <w:vMerge/>
          </w:tcPr>
          <w:p w:rsidR="003A504C" w:rsidRPr="00BB0553" w:rsidRDefault="003A504C">
            <w:pPr>
              <w:rPr>
                <w:rFonts w:ascii="Times New Roman" w:hAnsi="Times New Roman" w:cs="Times New Roman"/>
              </w:rPr>
            </w:pPr>
          </w:p>
        </w:tc>
        <w:tc>
          <w:tcPr>
            <w:tcW w:w="1417" w:type="dxa"/>
            <w:vAlign w:val="center"/>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свыше 10</w:t>
            </w:r>
          </w:p>
        </w:tc>
        <w:tc>
          <w:tcPr>
            <w:tcW w:w="1417" w:type="dxa"/>
            <w:vAlign w:val="center"/>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от 3 до 10</w:t>
            </w:r>
          </w:p>
        </w:tc>
        <w:tc>
          <w:tcPr>
            <w:tcW w:w="1417" w:type="dxa"/>
            <w:vAlign w:val="center"/>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менее 3</w:t>
            </w:r>
          </w:p>
        </w:tc>
      </w:tr>
      <w:tr w:rsidR="00BB0553" w:rsidRPr="00BB0553">
        <w:tc>
          <w:tcPr>
            <w:tcW w:w="56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1.</w:t>
            </w: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Оказание бытовых услуг</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0,205</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0,181</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0,162</w:t>
            </w:r>
          </w:p>
        </w:tc>
      </w:tr>
      <w:tr w:rsidR="00BB0553" w:rsidRPr="00BB0553">
        <w:tc>
          <w:tcPr>
            <w:tcW w:w="56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2.</w:t>
            </w: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Оказание ветеринарных услуг</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0,350</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0,278</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0,190</w:t>
            </w:r>
          </w:p>
        </w:tc>
      </w:tr>
      <w:tr w:rsidR="00BB0553" w:rsidRPr="00BB0553">
        <w:tc>
          <w:tcPr>
            <w:tcW w:w="56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3.</w:t>
            </w: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Оказание услуг по ремонту, техническому обслуживанию и мойке автомототранспортных средств</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0,363</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0,363</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0,363</w:t>
            </w:r>
          </w:p>
        </w:tc>
      </w:tr>
      <w:tr w:rsidR="00BB0553" w:rsidRPr="00BB0553">
        <w:tc>
          <w:tcPr>
            <w:tcW w:w="56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4.</w:t>
            </w: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0,435</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0,326</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0,326</w:t>
            </w:r>
          </w:p>
        </w:tc>
      </w:tr>
      <w:tr w:rsidR="00BB0553" w:rsidRPr="00BB0553">
        <w:tc>
          <w:tcPr>
            <w:tcW w:w="56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5.</w:t>
            </w: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Оказание автотранспортных услуг по перевозке грузов</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1,000</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1,000</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1,000</w:t>
            </w:r>
          </w:p>
        </w:tc>
      </w:tr>
      <w:tr w:rsidR="00BB0553" w:rsidRPr="00BB0553">
        <w:tc>
          <w:tcPr>
            <w:tcW w:w="567" w:type="dxa"/>
            <w:vMerge w:val="restart"/>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6.</w:t>
            </w: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 xml:space="preserve">Оказание автотранспортных услуг по перевозке пассажиров </w:t>
            </w:r>
            <w:hyperlink w:anchor="P217" w:history="1">
              <w:r w:rsidRPr="00BB0553">
                <w:rPr>
                  <w:rFonts w:ascii="Times New Roman" w:hAnsi="Times New Roman" w:cs="Times New Roman"/>
                </w:rPr>
                <w:t>&lt;1&gt;</w:t>
              </w:r>
            </w:hyperlink>
          </w:p>
        </w:tc>
        <w:tc>
          <w:tcPr>
            <w:tcW w:w="1417" w:type="dxa"/>
          </w:tcPr>
          <w:p w:rsidR="003A504C" w:rsidRPr="00BB0553" w:rsidRDefault="003A504C">
            <w:pPr>
              <w:pStyle w:val="ConsPlusNormal"/>
              <w:rPr>
                <w:rFonts w:ascii="Times New Roman" w:hAnsi="Times New Roman" w:cs="Times New Roman"/>
              </w:rPr>
            </w:pPr>
          </w:p>
        </w:tc>
        <w:tc>
          <w:tcPr>
            <w:tcW w:w="1417" w:type="dxa"/>
          </w:tcPr>
          <w:p w:rsidR="003A504C" w:rsidRPr="00BB0553" w:rsidRDefault="003A504C">
            <w:pPr>
              <w:pStyle w:val="ConsPlusNormal"/>
              <w:rPr>
                <w:rFonts w:ascii="Times New Roman" w:hAnsi="Times New Roman" w:cs="Times New Roman"/>
              </w:rPr>
            </w:pPr>
          </w:p>
        </w:tc>
        <w:tc>
          <w:tcPr>
            <w:tcW w:w="1417" w:type="dxa"/>
          </w:tcPr>
          <w:p w:rsidR="003A504C" w:rsidRPr="00BB0553" w:rsidRDefault="003A504C">
            <w:pPr>
              <w:pStyle w:val="ConsPlusNormal"/>
              <w:rPr>
                <w:rFonts w:ascii="Times New Roman" w:hAnsi="Times New Roman" w:cs="Times New Roman"/>
              </w:rPr>
            </w:pPr>
          </w:p>
        </w:tc>
      </w:tr>
      <w:tr w:rsidR="00BB0553" w:rsidRPr="00BB0553">
        <w:tc>
          <w:tcPr>
            <w:tcW w:w="567" w:type="dxa"/>
            <w:vMerge/>
          </w:tcPr>
          <w:p w:rsidR="003A504C" w:rsidRPr="00BB0553" w:rsidRDefault="003A504C">
            <w:pPr>
              <w:rPr>
                <w:rFonts w:ascii="Times New Roman" w:hAnsi="Times New Roman" w:cs="Times New Roman"/>
              </w:rPr>
            </w:pP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маршрутными такси</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0,550</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0,550</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0,550</w:t>
            </w:r>
          </w:p>
        </w:tc>
      </w:tr>
      <w:tr w:rsidR="00BB0553" w:rsidRPr="00BB0553">
        <w:tc>
          <w:tcPr>
            <w:tcW w:w="567" w:type="dxa"/>
            <w:vMerge/>
          </w:tcPr>
          <w:p w:rsidR="003A504C" w:rsidRPr="00BB0553" w:rsidRDefault="003A504C">
            <w:pPr>
              <w:rPr>
                <w:rFonts w:ascii="Times New Roman" w:hAnsi="Times New Roman" w:cs="Times New Roman"/>
              </w:rPr>
            </w:pP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автобусами</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0,330</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0,330</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0,330</w:t>
            </w:r>
          </w:p>
        </w:tc>
      </w:tr>
      <w:tr w:rsidR="00BB0553" w:rsidRPr="00BB0553">
        <w:tc>
          <w:tcPr>
            <w:tcW w:w="56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7.</w:t>
            </w: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Розничная торговля, осуществляемая через объекты стационарной торговой сети, имеющие торговые залы</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0,292</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0,231</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0,139</w:t>
            </w:r>
          </w:p>
        </w:tc>
      </w:tr>
      <w:tr w:rsidR="00BB0553" w:rsidRPr="00BB0553">
        <w:tc>
          <w:tcPr>
            <w:tcW w:w="56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8.</w:t>
            </w: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0,331</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0,262</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0,154</w:t>
            </w:r>
          </w:p>
        </w:tc>
      </w:tr>
      <w:tr w:rsidR="00BB0553" w:rsidRPr="00BB0553">
        <w:tc>
          <w:tcPr>
            <w:tcW w:w="56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9.</w:t>
            </w: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0,305</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0,242</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0,139</w:t>
            </w:r>
          </w:p>
        </w:tc>
      </w:tr>
      <w:tr w:rsidR="00BB0553" w:rsidRPr="00BB0553">
        <w:tc>
          <w:tcPr>
            <w:tcW w:w="56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lastRenderedPageBreak/>
              <w:t>10.</w:t>
            </w: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Развозная и разносная розничная торговля</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0,352</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0,278</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0,173</w:t>
            </w:r>
          </w:p>
        </w:tc>
      </w:tr>
      <w:tr w:rsidR="00BB0553" w:rsidRPr="00BB0553">
        <w:tc>
          <w:tcPr>
            <w:tcW w:w="56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11.</w:t>
            </w: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Реализация товаров с использованием торговых автоматов</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0,404</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0,320</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0,200</w:t>
            </w:r>
          </w:p>
        </w:tc>
      </w:tr>
      <w:tr w:rsidR="00BB0553" w:rsidRPr="00BB0553">
        <w:tc>
          <w:tcPr>
            <w:tcW w:w="567" w:type="dxa"/>
            <w:vMerge w:val="restart"/>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12.</w:t>
            </w: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Оказание услуг общественного питания через объект организации общественного питания, имеющий зал обслуживания посетителей, в том числе:</w:t>
            </w:r>
          </w:p>
        </w:tc>
        <w:tc>
          <w:tcPr>
            <w:tcW w:w="1417" w:type="dxa"/>
          </w:tcPr>
          <w:p w:rsidR="003A504C" w:rsidRPr="00BB0553" w:rsidRDefault="003A504C">
            <w:pPr>
              <w:pStyle w:val="ConsPlusNormal"/>
              <w:rPr>
                <w:rFonts w:ascii="Times New Roman" w:hAnsi="Times New Roman" w:cs="Times New Roman"/>
              </w:rPr>
            </w:pPr>
          </w:p>
        </w:tc>
        <w:tc>
          <w:tcPr>
            <w:tcW w:w="1417" w:type="dxa"/>
          </w:tcPr>
          <w:p w:rsidR="003A504C" w:rsidRPr="00BB0553" w:rsidRDefault="003A504C">
            <w:pPr>
              <w:pStyle w:val="ConsPlusNormal"/>
              <w:rPr>
                <w:rFonts w:ascii="Times New Roman" w:hAnsi="Times New Roman" w:cs="Times New Roman"/>
              </w:rPr>
            </w:pPr>
          </w:p>
        </w:tc>
        <w:tc>
          <w:tcPr>
            <w:tcW w:w="1417" w:type="dxa"/>
          </w:tcPr>
          <w:p w:rsidR="003A504C" w:rsidRPr="00BB0553" w:rsidRDefault="003A504C">
            <w:pPr>
              <w:pStyle w:val="ConsPlusNormal"/>
              <w:rPr>
                <w:rFonts w:ascii="Times New Roman" w:hAnsi="Times New Roman" w:cs="Times New Roman"/>
              </w:rPr>
            </w:pPr>
          </w:p>
        </w:tc>
      </w:tr>
      <w:tr w:rsidR="00BB0553" w:rsidRPr="00BB0553">
        <w:tc>
          <w:tcPr>
            <w:tcW w:w="567" w:type="dxa"/>
            <w:vMerge/>
          </w:tcPr>
          <w:p w:rsidR="003A504C" w:rsidRPr="00BB0553" w:rsidRDefault="003A504C">
            <w:pPr>
              <w:rPr>
                <w:rFonts w:ascii="Times New Roman" w:hAnsi="Times New Roman" w:cs="Times New Roman"/>
              </w:rPr>
            </w:pP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с продажей алкогольной продукции</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0,339</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0,284</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0,265</w:t>
            </w:r>
          </w:p>
        </w:tc>
      </w:tr>
      <w:tr w:rsidR="00BB0553" w:rsidRPr="00BB0553">
        <w:tc>
          <w:tcPr>
            <w:tcW w:w="567" w:type="dxa"/>
            <w:vMerge/>
          </w:tcPr>
          <w:p w:rsidR="003A504C" w:rsidRPr="00BB0553" w:rsidRDefault="003A504C">
            <w:pPr>
              <w:rPr>
                <w:rFonts w:ascii="Times New Roman" w:hAnsi="Times New Roman" w:cs="Times New Roman"/>
              </w:rPr>
            </w:pP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без продажи алкогольной продукции</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0,217</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0,181</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0,169</w:t>
            </w:r>
          </w:p>
        </w:tc>
      </w:tr>
      <w:tr w:rsidR="00BB0553" w:rsidRPr="00BB0553">
        <w:tc>
          <w:tcPr>
            <w:tcW w:w="567" w:type="dxa"/>
            <w:vMerge/>
          </w:tcPr>
          <w:p w:rsidR="003A504C" w:rsidRPr="00BB0553" w:rsidRDefault="003A504C">
            <w:pPr>
              <w:rPr>
                <w:rFonts w:ascii="Times New Roman" w:hAnsi="Times New Roman" w:cs="Times New Roman"/>
              </w:rPr>
            </w:pPr>
          </w:p>
        </w:tc>
        <w:tc>
          <w:tcPr>
            <w:tcW w:w="4820" w:type="dxa"/>
          </w:tcPr>
          <w:p w:rsidR="003A504C" w:rsidRPr="00BB0553" w:rsidRDefault="003A504C">
            <w:pPr>
              <w:pStyle w:val="ConsPlusNormal"/>
              <w:rPr>
                <w:rFonts w:ascii="Times New Roman" w:hAnsi="Times New Roman" w:cs="Times New Roman"/>
              </w:rPr>
            </w:pPr>
            <w:proofErr w:type="gramStart"/>
            <w:r w:rsidRPr="00BB0553">
              <w:rPr>
                <w:rFonts w:ascii="Times New Roman" w:hAnsi="Times New Roman" w:cs="Times New Roman"/>
              </w:rPr>
              <w:t>оказывающий</w:t>
            </w:r>
            <w:proofErr w:type="gramEnd"/>
            <w:r w:rsidRPr="00BB0553">
              <w:rPr>
                <w:rFonts w:ascii="Times New Roman" w:hAnsi="Times New Roman" w:cs="Times New Roman"/>
              </w:rPr>
              <w:t xml:space="preserve"> услуги питания в учреждениях образования, здравоохранения и социального обеспечения</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0,165</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0,137</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0,129</w:t>
            </w:r>
          </w:p>
        </w:tc>
      </w:tr>
      <w:tr w:rsidR="00BB0553" w:rsidRPr="00BB0553">
        <w:tc>
          <w:tcPr>
            <w:tcW w:w="56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13.</w:t>
            </w: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Оказание услуг общественного питания через объект организации общественного питания, не имеющий зала обслуживания посетителей</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0,352</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0,277</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0,173</w:t>
            </w:r>
          </w:p>
        </w:tc>
      </w:tr>
      <w:tr w:rsidR="00BB0553" w:rsidRPr="00BB0553">
        <w:tc>
          <w:tcPr>
            <w:tcW w:w="56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14.</w:t>
            </w: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0,190</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0,165</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0,099</w:t>
            </w:r>
          </w:p>
        </w:tc>
      </w:tr>
      <w:tr w:rsidR="00BB0553" w:rsidRPr="00BB0553">
        <w:tc>
          <w:tcPr>
            <w:tcW w:w="56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15.</w:t>
            </w: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Распространение наружной рекламы с использованием рекламных конструкций с автоматической сменой изображения</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0,190</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0,165</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0,099</w:t>
            </w:r>
          </w:p>
        </w:tc>
      </w:tr>
      <w:tr w:rsidR="00BB0553" w:rsidRPr="00BB0553">
        <w:tc>
          <w:tcPr>
            <w:tcW w:w="56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16.</w:t>
            </w: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Распространение наружной рекламы с использованием электронных табло</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0,190</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0,165</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0,099</w:t>
            </w:r>
          </w:p>
        </w:tc>
      </w:tr>
      <w:tr w:rsidR="00BB0553" w:rsidRPr="00BB0553">
        <w:tc>
          <w:tcPr>
            <w:tcW w:w="56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17.</w:t>
            </w: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Размещение рекламы с использованием внешних и внутренних поверхностей транспортных средств</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0,291</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0,249</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0,233</w:t>
            </w:r>
          </w:p>
        </w:tc>
      </w:tr>
      <w:tr w:rsidR="00BB0553" w:rsidRPr="00BB0553">
        <w:tc>
          <w:tcPr>
            <w:tcW w:w="56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18.</w:t>
            </w: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Оказание услуг по временному размещению и проживанию</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0,148</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0,127</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0,121</w:t>
            </w:r>
          </w:p>
        </w:tc>
      </w:tr>
      <w:tr w:rsidR="00BB0553" w:rsidRPr="00BB0553">
        <w:tc>
          <w:tcPr>
            <w:tcW w:w="567" w:type="dxa"/>
            <w:vMerge w:val="restart"/>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19.</w:t>
            </w:r>
          </w:p>
        </w:tc>
        <w:tc>
          <w:tcPr>
            <w:tcW w:w="4820" w:type="dxa"/>
          </w:tcPr>
          <w:p w:rsidR="003A504C" w:rsidRPr="00BB0553" w:rsidRDefault="003A504C">
            <w:pPr>
              <w:pStyle w:val="ConsPlusNormal"/>
              <w:rPr>
                <w:rFonts w:ascii="Times New Roman" w:hAnsi="Times New Roman" w:cs="Times New Roman"/>
              </w:rPr>
            </w:pPr>
            <w:proofErr w:type="gramStart"/>
            <w:r w:rsidRPr="00BB0553">
              <w:rPr>
                <w:rFonts w:ascii="Times New Roman" w:hAnsi="Times New Roman" w:cs="Times New Roman"/>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 в том числе:</w:t>
            </w:r>
            <w:proofErr w:type="gramEnd"/>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0,623</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0,492</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0,327</w:t>
            </w:r>
          </w:p>
        </w:tc>
      </w:tr>
      <w:tr w:rsidR="00BB0553" w:rsidRPr="00BB0553">
        <w:tc>
          <w:tcPr>
            <w:tcW w:w="567" w:type="dxa"/>
            <w:vMerge/>
          </w:tcPr>
          <w:p w:rsidR="003A504C" w:rsidRPr="00BB0553" w:rsidRDefault="003A504C">
            <w:pPr>
              <w:rPr>
                <w:rFonts w:ascii="Times New Roman" w:hAnsi="Times New Roman" w:cs="Times New Roman"/>
              </w:rPr>
            </w:pP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только в субботние, воскресные и (или) в ярмарочные дни</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0,311</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0,246</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0,163</w:t>
            </w:r>
          </w:p>
        </w:tc>
      </w:tr>
      <w:tr w:rsidR="00BB0553" w:rsidRPr="00BB0553">
        <w:tc>
          <w:tcPr>
            <w:tcW w:w="56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20.</w:t>
            </w: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 xml:space="preserve">Оказание услуг по передаче во временное владение и (или) в пользование торговых мест, расположенных в объектах стационарной </w:t>
            </w:r>
            <w:r w:rsidRPr="00BB0553">
              <w:rPr>
                <w:rFonts w:ascii="Times New Roman" w:hAnsi="Times New Roman" w:cs="Times New Roman"/>
              </w:rPr>
              <w:lastRenderedPageBreak/>
              <w:t>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квадратных метров</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lastRenderedPageBreak/>
              <w:t>0,575</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0,452</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0,302</w:t>
            </w:r>
          </w:p>
        </w:tc>
      </w:tr>
      <w:tr w:rsidR="00BB0553" w:rsidRPr="00BB0553">
        <w:tc>
          <w:tcPr>
            <w:tcW w:w="56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lastRenderedPageBreak/>
              <w:t>21.</w:t>
            </w: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не превышает 10 квадратных метров</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0,228</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0,185</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0,171</w:t>
            </w:r>
          </w:p>
        </w:tc>
      </w:tr>
      <w:tr w:rsidR="003A504C" w:rsidRPr="00BB0553">
        <w:tc>
          <w:tcPr>
            <w:tcW w:w="56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22.</w:t>
            </w:r>
          </w:p>
        </w:tc>
        <w:tc>
          <w:tcPr>
            <w:tcW w:w="4820" w:type="dxa"/>
          </w:tcPr>
          <w:p w:rsidR="003A504C" w:rsidRPr="00BB0553" w:rsidRDefault="003A504C">
            <w:pPr>
              <w:pStyle w:val="ConsPlusNormal"/>
              <w:rPr>
                <w:rFonts w:ascii="Times New Roman" w:hAnsi="Times New Roman" w:cs="Times New Roman"/>
              </w:rPr>
            </w:pPr>
            <w:r w:rsidRPr="00BB0553">
              <w:rPr>
                <w:rFonts w:ascii="Times New Roman" w:hAnsi="Times New Roman" w:cs="Times New Roman"/>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превышает 10 квадратных метров</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0,143</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0,085</w:t>
            </w:r>
          </w:p>
        </w:tc>
        <w:tc>
          <w:tcPr>
            <w:tcW w:w="1417" w:type="dxa"/>
          </w:tcPr>
          <w:p w:rsidR="003A504C" w:rsidRPr="00BB0553" w:rsidRDefault="003A504C">
            <w:pPr>
              <w:pStyle w:val="ConsPlusNormal"/>
              <w:jc w:val="center"/>
              <w:rPr>
                <w:rFonts w:ascii="Times New Roman" w:hAnsi="Times New Roman" w:cs="Times New Roman"/>
              </w:rPr>
            </w:pPr>
            <w:r w:rsidRPr="00BB0553">
              <w:rPr>
                <w:rFonts w:ascii="Times New Roman" w:hAnsi="Times New Roman" w:cs="Times New Roman"/>
              </w:rPr>
              <w:t>0,057</w:t>
            </w:r>
          </w:p>
        </w:tc>
      </w:tr>
    </w:tbl>
    <w:p w:rsidR="003A504C" w:rsidRPr="00BB0553" w:rsidRDefault="003A504C">
      <w:pPr>
        <w:pStyle w:val="ConsPlusNormal"/>
        <w:rPr>
          <w:rFonts w:ascii="Times New Roman" w:hAnsi="Times New Roman" w:cs="Times New Roman"/>
        </w:rPr>
      </w:pPr>
    </w:p>
    <w:p w:rsidR="003A504C" w:rsidRPr="00BB0553" w:rsidRDefault="003A504C">
      <w:pPr>
        <w:pStyle w:val="ConsPlusNormal"/>
        <w:ind w:firstLine="540"/>
        <w:jc w:val="both"/>
        <w:rPr>
          <w:rFonts w:ascii="Times New Roman" w:hAnsi="Times New Roman" w:cs="Times New Roman"/>
        </w:rPr>
      </w:pPr>
      <w:r w:rsidRPr="00BB0553">
        <w:rPr>
          <w:rFonts w:ascii="Times New Roman" w:hAnsi="Times New Roman" w:cs="Times New Roman"/>
        </w:rPr>
        <w:t>--------------------------------</w:t>
      </w:r>
    </w:p>
    <w:p w:rsidR="003A504C" w:rsidRPr="00BB0553" w:rsidRDefault="003A504C">
      <w:pPr>
        <w:pStyle w:val="ConsPlusNormal"/>
        <w:ind w:firstLine="540"/>
        <w:jc w:val="both"/>
        <w:rPr>
          <w:rFonts w:ascii="Times New Roman" w:hAnsi="Times New Roman" w:cs="Times New Roman"/>
        </w:rPr>
      </w:pPr>
      <w:bookmarkStart w:id="2" w:name="P217"/>
      <w:bookmarkEnd w:id="2"/>
      <w:r w:rsidRPr="00BB0553">
        <w:rPr>
          <w:rFonts w:ascii="Times New Roman" w:hAnsi="Times New Roman" w:cs="Times New Roman"/>
        </w:rPr>
        <w:t>&lt;1</w:t>
      </w:r>
      <w:proofErr w:type="gramStart"/>
      <w:r w:rsidRPr="00BB0553">
        <w:rPr>
          <w:rFonts w:ascii="Times New Roman" w:hAnsi="Times New Roman" w:cs="Times New Roman"/>
        </w:rPr>
        <w:t>&gt; П</w:t>
      </w:r>
      <w:proofErr w:type="gramEnd"/>
      <w:r w:rsidRPr="00BB0553">
        <w:rPr>
          <w:rFonts w:ascii="Times New Roman" w:hAnsi="Times New Roman" w:cs="Times New Roman"/>
        </w:rPr>
        <w:t>ри перевозке пассажиров по маршруту, состоящему из двух и более населенных пунктов, применяется значение коэффициента К2, соответствующее населенному пункту, являющемуся началом маршрута. Начало маршрута определяется согласно договору на оказание транспортных услуг по перевозке пассажиров автомобильным транспортом по территории Георгиевского района по маршрутам движения пассажирского автотранспорта общего пользования, заключенного администрацией Георгиевского муниципального района.</w:t>
      </w:r>
    </w:p>
    <w:p w:rsidR="003A504C" w:rsidRPr="00BB0553" w:rsidRDefault="003A504C">
      <w:pPr>
        <w:pStyle w:val="ConsPlusNormal"/>
        <w:rPr>
          <w:rFonts w:ascii="Times New Roman" w:hAnsi="Times New Roman" w:cs="Times New Roman"/>
        </w:rPr>
      </w:pPr>
    </w:p>
    <w:p w:rsidR="003A504C" w:rsidRPr="00BB0553" w:rsidRDefault="003A504C">
      <w:pPr>
        <w:pStyle w:val="ConsPlusNormal"/>
        <w:rPr>
          <w:rFonts w:ascii="Times New Roman" w:hAnsi="Times New Roman" w:cs="Times New Roman"/>
        </w:rPr>
      </w:pPr>
    </w:p>
    <w:p w:rsidR="003A504C" w:rsidRPr="00BB0553" w:rsidRDefault="003A504C">
      <w:pPr>
        <w:pStyle w:val="ConsPlusNormal"/>
        <w:pBdr>
          <w:top w:val="single" w:sz="6" w:space="0" w:color="auto"/>
        </w:pBdr>
        <w:spacing w:before="100" w:after="100"/>
        <w:jc w:val="both"/>
        <w:rPr>
          <w:rFonts w:ascii="Times New Roman" w:hAnsi="Times New Roman" w:cs="Times New Roman"/>
          <w:sz w:val="2"/>
          <w:szCs w:val="2"/>
        </w:rPr>
      </w:pPr>
    </w:p>
    <w:bookmarkEnd w:id="0"/>
    <w:p w:rsidR="00D0771F" w:rsidRPr="00BB0553" w:rsidRDefault="00D0771F">
      <w:pPr>
        <w:rPr>
          <w:rFonts w:ascii="Times New Roman" w:hAnsi="Times New Roman" w:cs="Times New Roman"/>
        </w:rPr>
      </w:pPr>
    </w:p>
    <w:sectPr w:rsidR="00D0771F" w:rsidRPr="00BB0553" w:rsidSect="003A504C">
      <w:pgSz w:w="11905" w:h="16838"/>
      <w:pgMar w:top="1134" w:right="850"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4C"/>
    <w:rsid w:val="003A504C"/>
    <w:rsid w:val="00BB0553"/>
    <w:rsid w:val="00D0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50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50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504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50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50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504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FF06D73F5BDEDF028C20B6F9B641C3D44346B467625AB7CE7101B24DACB5C0365581C4A69F8AE37282B643u2L" TargetMode="External"/><Relationship Id="rId13" Type="http://schemas.openxmlformats.org/officeDocument/2006/relationships/hyperlink" Target="consultantplus://offline/ref=24FF06D73F5BDEDF028C20B6F9B641C3D44346B4606E58B0C37101B24DACB5C0365581C4A69F8AE37282B643u2L" TargetMode="External"/><Relationship Id="rId18" Type="http://schemas.openxmlformats.org/officeDocument/2006/relationships/hyperlink" Target="consultantplus://offline/ref=24FF06D73F5BDEDF028C20B6F9B641C3D44346B4606454B3C47101B24DACB5C0365581C4A69F8AE37282B643u1L" TargetMode="External"/><Relationship Id="rId26" Type="http://schemas.openxmlformats.org/officeDocument/2006/relationships/hyperlink" Target="consultantplus://offline/ref=24FF06D73F5BDEDF028C20B6F9B641C3D44346B466615BB3CE7101B24DACB5C0365581C4A69F8AE37282B243uFL" TargetMode="External"/><Relationship Id="rId3" Type="http://schemas.microsoft.com/office/2007/relationships/stylesWithEffects" Target="stylesWithEffects.xml"/><Relationship Id="rId21" Type="http://schemas.openxmlformats.org/officeDocument/2006/relationships/hyperlink" Target="consultantplus://offline/ref=24FF06D73F5BDEDF028C20B6F9B641C3D44346B466615BB3CE7101B24DACB5C0365581C4A69F8AE37282B643uEL" TargetMode="External"/><Relationship Id="rId7" Type="http://schemas.openxmlformats.org/officeDocument/2006/relationships/hyperlink" Target="consultantplus://offline/ref=24FF06D73F5BDEDF028C20B6F9B641C3D44346B467645FB0CE7101B24DACB5C0365581C4A69F8AE37282B643u2L" TargetMode="External"/><Relationship Id="rId12" Type="http://schemas.openxmlformats.org/officeDocument/2006/relationships/hyperlink" Target="consultantplus://offline/ref=24FF06D73F5BDEDF028C20B6F9B641C3D44346B4606454B3C47101B24DACB5C0365581C4A69F8AE37282B643u2L" TargetMode="External"/><Relationship Id="rId17" Type="http://schemas.openxmlformats.org/officeDocument/2006/relationships/hyperlink" Target="consultantplus://offline/ref=24FF06D73F5BDEDF028C20B6F9B641C3D44346B4676E54B5C37101B24DACB5C0365581C4A69F8AE37282B243u5L" TargetMode="External"/><Relationship Id="rId25" Type="http://schemas.openxmlformats.org/officeDocument/2006/relationships/hyperlink" Target="consultantplus://offline/ref=24FF06D73F5BDEDF028C20B6F9B641C3D44346B466615BB3CE7101B24DACB5C0365581C4A69F8AE37282B743u4L" TargetMode="External"/><Relationship Id="rId2" Type="http://schemas.openxmlformats.org/officeDocument/2006/relationships/styles" Target="styles.xml"/><Relationship Id="rId16" Type="http://schemas.openxmlformats.org/officeDocument/2006/relationships/hyperlink" Target="consultantplus://offline/ref=24FF06D73F5BDEDF028C20B6F9B641C3D44346B4676E54B5C37101B24DACB5C0365581C4A69F8AE37280B443u4L" TargetMode="External"/><Relationship Id="rId20" Type="http://schemas.openxmlformats.org/officeDocument/2006/relationships/hyperlink" Target="consultantplus://offline/ref=24FF06D73F5BDEDF028C20B6F9B641C3D44346B466615BB3CE7101B24DACB5C0365581C4A69F8AE37282B643uF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24FF06D73F5BDEDF028C20B6F9B641C3D44346B4676658BBC57101B24DACB5C0365581C4A69F8AE37282B643u2L" TargetMode="External"/><Relationship Id="rId11" Type="http://schemas.openxmlformats.org/officeDocument/2006/relationships/hyperlink" Target="consultantplus://offline/ref=24FF06D73F5BDEDF028C20B6F9B641C3D44346B461625EB7C47101B24DACB5C0365581C4A69F8AE37282B643u2L" TargetMode="External"/><Relationship Id="rId24" Type="http://schemas.openxmlformats.org/officeDocument/2006/relationships/hyperlink" Target="consultantplus://offline/ref=24FF06D73F5BDEDF028C20B6F9B641C3D44346B466615BB3CE7101B24DACB5C0365581C4A69F8AE37282B743u5L" TargetMode="External"/><Relationship Id="rId5" Type="http://schemas.openxmlformats.org/officeDocument/2006/relationships/webSettings" Target="webSettings.xml"/><Relationship Id="rId15" Type="http://schemas.openxmlformats.org/officeDocument/2006/relationships/hyperlink" Target="consultantplus://offline/ref=24FF06D73F5BDEDF028C3EBBEFDA1FC9D2411CB96D6556E49A2E5AEF1AA5BF97711AD886E2918CE147u7L" TargetMode="External"/><Relationship Id="rId23" Type="http://schemas.openxmlformats.org/officeDocument/2006/relationships/hyperlink" Target="consultantplus://offline/ref=24FF06D73F5BDEDF028C20B6F9B641C3D44346B4606454B3C47101B24DACB5C0365581C4A69F8AE37282B743u7L" TargetMode="External"/><Relationship Id="rId28" Type="http://schemas.openxmlformats.org/officeDocument/2006/relationships/fontTable" Target="fontTable.xml"/><Relationship Id="rId10" Type="http://schemas.openxmlformats.org/officeDocument/2006/relationships/hyperlink" Target="consultantplus://offline/ref=24FF06D73F5BDEDF028C20B6F9B641C3D44346B466615BB3CE7101B24DACB5C0365581C4A69F8AE37282B643u2L" TargetMode="External"/><Relationship Id="rId19" Type="http://schemas.openxmlformats.org/officeDocument/2006/relationships/hyperlink" Target="consultantplus://offline/ref=24FF06D73F5BDEDF028C20B6F9B641C3D44346B4606454B3C47101B24DACB5C0365581C4A69F8AE37282B643uFL" TargetMode="External"/><Relationship Id="rId4" Type="http://schemas.openxmlformats.org/officeDocument/2006/relationships/settings" Target="settings.xml"/><Relationship Id="rId9" Type="http://schemas.openxmlformats.org/officeDocument/2006/relationships/hyperlink" Target="consultantplus://offline/ref=24FF06D73F5BDEDF028C20B6F9B641C3D44346B466615BB4C57101B24DACB5C0365581C4A69F8AE37282B643u2L" TargetMode="External"/><Relationship Id="rId14" Type="http://schemas.openxmlformats.org/officeDocument/2006/relationships/hyperlink" Target="consultantplus://offline/ref=24FF06D73F5BDEDF028C20B6F9B641C3D44346B46C6559B2CF7101B24DACB5C0365581C4A69F8AE37282B643u2L" TargetMode="External"/><Relationship Id="rId22" Type="http://schemas.openxmlformats.org/officeDocument/2006/relationships/hyperlink" Target="consultantplus://offline/ref=24FF06D73F5BDEDF028C20B6F9B641C3D44346B466615BB3CE7101B24DACB5C0365581C4A69F8AE37282B743u7L" TargetMode="External"/><Relationship Id="rId27" Type="http://schemas.openxmlformats.org/officeDocument/2006/relationships/hyperlink" Target="consultantplus://offline/ref=24FF06D73F5BDEDF028C20B6F9B641C3D44346B46C6559B2CF7101B24DACB5C0365581C4A69F8AE37282B643u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251CA-5C47-468D-944B-A94B6A04C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2356</Words>
  <Characters>13435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Inet</cp:lastModifiedBy>
  <cp:revision>2</cp:revision>
  <dcterms:created xsi:type="dcterms:W3CDTF">2016-02-27T11:46:00Z</dcterms:created>
  <dcterms:modified xsi:type="dcterms:W3CDTF">2016-03-09T07:16:00Z</dcterms:modified>
</cp:coreProperties>
</file>