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52" w:rsidRDefault="00274752" w:rsidP="0044619A">
      <w:pPr>
        <w:pStyle w:val="1"/>
        <w:shd w:val="clear" w:color="auto" w:fill="auto"/>
        <w:spacing w:after="0"/>
        <w:ind w:left="5980" w:right="1020"/>
        <w:jc w:val="right"/>
      </w:pPr>
      <w:bookmarkStart w:id="0" w:name="_GoBack"/>
      <w:bookmarkEnd w:id="0"/>
      <w:r>
        <w:t>Приложение 2 к решению Совета</w:t>
      </w:r>
    </w:p>
    <w:p w:rsidR="00B27952" w:rsidRDefault="00274752" w:rsidP="0044619A">
      <w:pPr>
        <w:pStyle w:val="1"/>
        <w:shd w:val="clear" w:color="auto" w:fill="auto"/>
        <w:spacing w:after="0"/>
        <w:ind w:left="5980"/>
        <w:jc w:val="right"/>
      </w:pPr>
      <w:r>
        <w:t>депутатов</w:t>
      </w:r>
    </w:p>
    <w:p w:rsidR="00B27952" w:rsidRDefault="00274752" w:rsidP="0044619A">
      <w:pPr>
        <w:pStyle w:val="1"/>
        <w:shd w:val="clear" w:color="auto" w:fill="auto"/>
        <w:spacing w:after="940"/>
        <w:ind w:right="520"/>
        <w:jc w:val="right"/>
      </w:pPr>
      <w:proofErr w:type="spellStart"/>
      <w:r>
        <w:t>Новоалександровского</w:t>
      </w:r>
      <w:proofErr w:type="spellEnd"/>
      <w:r>
        <w:t xml:space="preserve"> городского округа Ставропольского края первого созыва от 26.10.2017 г. № 5/35</w:t>
      </w:r>
    </w:p>
    <w:p w:rsidR="00B27952" w:rsidRDefault="00274752">
      <w:pPr>
        <w:pStyle w:val="1"/>
        <w:shd w:val="clear" w:color="auto" w:fill="auto"/>
        <w:spacing w:after="280"/>
        <w:ind w:right="160"/>
        <w:jc w:val="center"/>
      </w:pPr>
      <w:r>
        <w:t>Значения</w:t>
      </w:r>
      <w:r>
        <w:br/>
        <w:t>КОРРЕКТИРУЮЩЕГО КОЭФФИЦИЕНТА БАЗОВОЙ ДОХОДНОСТИ</w:t>
      </w:r>
      <w:r>
        <w:br/>
        <w:t>К</w:t>
      </w:r>
      <w:proofErr w:type="gramStart"/>
      <w:r>
        <w:t>2</w:t>
      </w:r>
      <w:proofErr w:type="gramEnd"/>
      <w:r>
        <w:t>, В ЗАВИСИМОСТИ ОТ ОСОБЕННОСТЕЙ ВЕДЕНИЯ</w:t>
      </w:r>
      <w:r>
        <w:br/>
        <w:t>ПРЕДПРИНИМАТЕЛЬСКОЙ ДЕЯТЕЛЬНОСТИ НА ТЕРРИТОРИИ</w:t>
      </w:r>
      <w:r>
        <w:br/>
        <w:t>НОВОАЛЕКСАНДРОВСКОГО ГОРОДСКОГО ОКРУГА</w:t>
      </w:r>
      <w:r>
        <w:br/>
        <w:t>СТАВРОПОЛЬСКОГО КРАЯ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2541"/>
        <w:gridCol w:w="1264"/>
        <w:gridCol w:w="987"/>
        <w:gridCol w:w="849"/>
        <w:gridCol w:w="844"/>
        <w:gridCol w:w="987"/>
        <w:gridCol w:w="1287"/>
      </w:tblGrid>
      <w:tr w:rsidR="00B27952">
        <w:trPr>
          <w:trHeight w:hRule="exact" w:val="701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№</w:t>
            </w:r>
          </w:p>
          <w:p w:rsidR="00B27952" w:rsidRDefault="00274752">
            <w:pPr>
              <w:pStyle w:val="a5"/>
              <w:shd w:val="clear" w:color="auto" w:fill="auto"/>
              <w:spacing w:line="233" w:lineRule="auto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spacing w:line="223" w:lineRule="auto"/>
              <w:jc w:val="center"/>
              <w:rPr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</w:rPr>
              <w:t>Вид</w:t>
            </w:r>
          </w:p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 xml:space="preserve">предприниматель^ </w:t>
            </w:r>
            <w:proofErr w:type="gramStart"/>
            <w:r>
              <w:t>ой</w:t>
            </w:r>
            <w:proofErr w:type="gramEnd"/>
            <w:r>
              <w:t xml:space="preserve"> деятельности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40"/>
              <w:jc w:val="center"/>
            </w:pPr>
            <w:r>
              <w:t>Город</w:t>
            </w:r>
          </w:p>
          <w:p w:rsidR="00B27952" w:rsidRDefault="00274752">
            <w:pPr>
              <w:pStyle w:val="a5"/>
              <w:shd w:val="clear" w:color="auto" w:fill="auto"/>
              <w:ind w:left="60"/>
              <w:jc w:val="center"/>
            </w:pPr>
            <w:proofErr w:type="spellStart"/>
            <w:r>
              <w:t>Новоа</w:t>
            </w:r>
            <w:proofErr w:type="spellEnd"/>
            <w:r>
              <w:t>-</w:t>
            </w:r>
          </w:p>
          <w:p w:rsidR="00B27952" w:rsidRDefault="00274752">
            <w:pPr>
              <w:pStyle w:val="a5"/>
              <w:shd w:val="clear" w:color="auto" w:fill="auto"/>
              <w:spacing w:line="233" w:lineRule="auto"/>
              <w:ind w:left="40"/>
              <w:jc w:val="center"/>
            </w:pPr>
            <w:proofErr w:type="spellStart"/>
            <w:r>
              <w:t>лександр</w:t>
            </w:r>
            <w:proofErr w:type="spellEnd"/>
          </w:p>
          <w:p w:rsidR="00B27952" w:rsidRDefault="00274752">
            <w:pPr>
              <w:pStyle w:val="a5"/>
              <w:shd w:val="clear" w:color="auto" w:fill="auto"/>
              <w:ind w:left="80"/>
              <w:jc w:val="center"/>
            </w:pPr>
            <w:proofErr w:type="spellStart"/>
            <w:r>
              <w:t>овск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Станиц</w:t>
            </w:r>
          </w:p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а</w:t>
            </w:r>
          </w:p>
          <w:p w:rsidR="00B27952" w:rsidRDefault="00274752">
            <w:pPr>
              <w:pStyle w:val="a5"/>
              <w:shd w:val="clear" w:color="auto" w:fill="auto"/>
              <w:spacing w:line="233" w:lineRule="auto"/>
            </w:pPr>
            <w:proofErr w:type="spellStart"/>
            <w:r>
              <w:t>Григоро</w:t>
            </w:r>
            <w:proofErr w:type="spellEnd"/>
          </w:p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по-</w:t>
            </w:r>
          </w:p>
          <w:p w:rsidR="00B27952" w:rsidRDefault="00274752">
            <w:pPr>
              <w:pStyle w:val="a5"/>
              <w:shd w:val="clear" w:color="auto" w:fill="auto"/>
              <w:spacing w:line="233" w:lineRule="auto"/>
            </w:pPr>
            <w:proofErr w:type="spellStart"/>
            <w:r>
              <w:t>лисская</w:t>
            </w:r>
            <w:proofErr w:type="spellEnd"/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tabs>
                <w:tab w:val="left" w:pos="772"/>
              </w:tabs>
              <w:jc w:val="both"/>
            </w:pPr>
            <w:r>
              <w:t>Населенные пункты с</w:t>
            </w:r>
            <w:r>
              <w:tab/>
              <w:t>численностью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40"/>
              <w:jc w:val="center"/>
            </w:pPr>
            <w:r>
              <w:t>Вне насе</w:t>
            </w:r>
            <w:r>
              <w:softHyphen/>
              <w:t>ленных</w:t>
            </w:r>
          </w:p>
          <w:p w:rsidR="00B27952" w:rsidRDefault="00274752">
            <w:pPr>
              <w:pStyle w:val="a5"/>
              <w:shd w:val="clear" w:color="auto" w:fill="auto"/>
              <w:ind w:left="40"/>
              <w:jc w:val="center"/>
            </w:pPr>
            <w:proofErr w:type="spellStart"/>
            <w:proofErr w:type="gramStart"/>
            <w:r>
              <w:t>пунк-тов</w:t>
            </w:r>
            <w:proofErr w:type="spellEnd"/>
            <w:proofErr w:type="gramEnd"/>
          </w:p>
        </w:tc>
      </w:tr>
      <w:tr w:rsidR="00B27952">
        <w:trPr>
          <w:trHeight w:hRule="exact" w:val="591"/>
          <w:jc w:val="center"/>
        </w:trPr>
        <w:tc>
          <w:tcPr>
            <w:tcW w:w="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7952" w:rsidRDefault="00B27952"/>
        </w:tc>
        <w:tc>
          <w:tcPr>
            <w:tcW w:w="2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7952" w:rsidRDefault="00B27952"/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7952" w:rsidRDefault="00B27952"/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7952" w:rsidRDefault="00B27952"/>
        </w:tc>
        <w:tc>
          <w:tcPr>
            <w:tcW w:w="169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</w:pPr>
            <w:r>
              <w:t>населения</w:t>
            </w:r>
          </w:p>
          <w:p w:rsidR="00B27952" w:rsidRDefault="00274752">
            <w:pPr>
              <w:pStyle w:val="a5"/>
              <w:shd w:val="clear" w:color="auto" w:fill="auto"/>
            </w:pPr>
            <w:r>
              <w:t>чел.)</w:t>
            </w:r>
          </w:p>
        </w:tc>
        <w:tc>
          <w:tcPr>
            <w:tcW w:w="987" w:type="dxa"/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right"/>
            </w:pPr>
            <w:proofErr w:type="gramStart"/>
            <w:r>
              <w:t>(тыс.</w:t>
            </w:r>
            <w:proofErr w:type="gramEnd"/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B27952"/>
        </w:tc>
      </w:tr>
      <w:tr w:rsidR="00B27952">
        <w:trPr>
          <w:trHeight w:hRule="exact" w:val="977"/>
          <w:jc w:val="center"/>
        </w:trPr>
        <w:tc>
          <w:tcPr>
            <w:tcW w:w="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7952" w:rsidRDefault="00B27952"/>
        </w:tc>
        <w:tc>
          <w:tcPr>
            <w:tcW w:w="2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7952" w:rsidRDefault="00B27952"/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7952" w:rsidRDefault="00B27952"/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7952" w:rsidRDefault="00B27952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40" w:right="140"/>
              <w:jc w:val="both"/>
            </w:pPr>
            <w:r>
              <w:t>от 3 до 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 xml:space="preserve">от 0,4 </w:t>
            </w:r>
            <w:proofErr w:type="spellStart"/>
            <w:r>
              <w:t>ДоЗ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right"/>
            </w:pPr>
            <w:r>
              <w:t>ДО 0,4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B27952"/>
        </w:tc>
      </w:tr>
      <w:tr w:rsidR="00B27952">
        <w:trPr>
          <w:trHeight w:hRule="exact" w:val="32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ind w:left="1420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  <w:ind w:right="200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  <w:ind w:right="140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ind w:right="220"/>
              <w:jc w:val="center"/>
            </w:pPr>
            <w: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</w:pPr>
            <w:r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ind w:firstLine="140"/>
            </w:pPr>
            <w:r>
              <w:t>10</w:t>
            </w:r>
          </w:p>
        </w:tc>
      </w:tr>
      <w:tr w:rsidR="00B27952">
        <w:trPr>
          <w:trHeight w:hRule="exact" w:val="653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</w:pPr>
            <w:r>
              <w:t>1.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</w:pPr>
            <w:r>
              <w:t>Оказание бытовых услуг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80"/>
              <w:jc w:val="center"/>
            </w:pPr>
            <w:r>
              <w:t>0,287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0,165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0,147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0,050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0,050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40"/>
              <w:jc w:val="center"/>
            </w:pPr>
            <w:r>
              <w:t>0,287</w:t>
            </w:r>
          </w:p>
        </w:tc>
      </w:tr>
      <w:tr w:rsidR="00B27952">
        <w:trPr>
          <w:trHeight w:hRule="exact" w:val="65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</w:pPr>
            <w:r>
              <w:t>2.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</w:pPr>
            <w:r>
              <w:t>Оказание</w:t>
            </w:r>
          </w:p>
          <w:p w:rsidR="00B27952" w:rsidRDefault="00274752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ветеринарных услуг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80"/>
              <w:jc w:val="center"/>
            </w:pPr>
            <w:r>
              <w:t>0,747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0,162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</w:pPr>
            <w:r>
              <w:t>0,128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0,087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0,087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40"/>
              <w:jc w:val="center"/>
            </w:pPr>
            <w:r>
              <w:t>0,747</w:t>
            </w:r>
          </w:p>
        </w:tc>
      </w:tr>
      <w:tr w:rsidR="00B27952">
        <w:trPr>
          <w:trHeight w:hRule="exact" w:val="2251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3.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2274"/>
              </w:tabs>
            </w:pPr>
            <w:r>
              <w:t>Оказание услуг по ремонту, техническому обслуживанию</w:t>
            </w:r>
            <w:r>
              <w:tab/>
              <w:t>и</w:t>
            </w:r>
          </w:p>
          <w:p w:rsidR="00B27952" w:rsidRDefault="00274752">
            <w:pPr>
              <w:pStyle w:val="a5"/>
              <w:shd w:val="clear" w:color="auto" w:fill="auto"/>
            </w:pPr>
            <w:r>
              <w:t>мойке</w:t>
            </w:r>
          </w:p>
          <w:p w:rsidR="00B27952" w:rsidRDefault="00274752">
            <w:pPr>
              <w:pStyle w:val="a5"/>
              <w:shd w:val="clear" w:color="auto" w:fill="auto"/>
            </w:pPr>
            <w:proofErr w:type="gramStart"/>
            <w:r>
              <w:t xml:space="preserve">автомототранспорт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средств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80"/>
              <w:jc w:val="center"/>
            </w:pPr>
            <w:r>
              <w:t>0,862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0,575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0,345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40"/>
              <w:jc w:val="center"/>
            </w:pPr>
            <w:r>
              <w:t>0,862</w:t>
            </w:r>
          </w:p>
        </w:tc>
      </w:tr>
      <w:tr w:rsidR="00B27952">
        <w:trPr>
          <w:trHeight w:hRule="exact" w:val="2947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rPr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</w:rPr>
              <w:t>4.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849"/>
              </w:tabs>
              <w:jc w:val="both"/>
            </w:pPr>
            <w:r>
              <w:t>Оказание услуг по предоставлению во временное владение (в</w:t>
            </w:r>
            <w:r>
              <w:tab/>
              <w:t>пользование)</w:t>
            </w:r>
          </w:p>
          <w:p w:rsidR="00B27952" w:rsidRDefault="00274752">
            <w:pPr>
              <w:pStyle w:val="a5"/>
              <w:shd w:val="clear" w:color="auto" w:fill="auto"/>
            </w:pPr>
            <w:r>
              <w:t xml:space="preserve">мест для стоянки </w:t>
            </w:r>
            <w:proofErr w:type="gramStart"/>
            <w:r>
              <w:t xml:space="preserve">автомототранспорт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средств, а также по хранению автомототранспорт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80"/>
              <w:jc w:val="center"/>
            </w:pPr>
            <w:r>
              <w:t>0,283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0,116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0,115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40"/>
              <w:jc w:val="center"/>
            </w:pPr>
            <w:r>
              <w:t>0,283</w:t>
            </w:r>
          </w:p>
        </w:tc>
      </w:tr>
    </w:tbl>
    <w:p w:rsidR="00B27952" w:rsidRDefault="00274752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2541"/>
        <w:gridCol w:w="1259"/>
        <w:gridCol w:w="987"/>
        <w:gridCol w:w="854"/>
        <w:gridCol w:w="849"/>
        <w:gridCol w:w="982"/>
        <w:gridCol w:w="1287"/>
      </w:tblGrid>
      <w:tr w:rsidR="00B27952">
        <w:trPr>
          <w:trHeight w:hRule="exact" w:val="103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proofErr w:type="spellStart"/>
            <w:r>
              <w:t>ных</w:t>
            </w:r>
            <w:proofErr w:type="spellEnd"/>
            <w:r>
              <w:t xml:space="preserve"> средств </w:t>
            </w:r>
            <w:proofErr w:type="gramStart"/>
            <w:r>
              <w:t>на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</w:pPr>
            <w:r>
              <w:t xml:space="preserve">платных </w:t>
            </w:r>
            <w:proofErr w:type="gramStart"/>
            <w:r>
              <w:t>стоянках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</w:tr>
      <w:tr w:rsidR="00B27952">
        <w:trPr>
          <w:trHeight w:hRule="exact" w:val="130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5.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</w:pPr>
            <w:r>
              <w:t>Оказание автотранспортных услуг по перевозке грузов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60"/>
              <w:jc w:val="center"/>
            </w:pPr>
            <w:r>
              <w:t>1,000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0,724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0,413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1,000</w:t>
            </w:r>
          </w:p>
        </w:tc>
      </w:tr>
      <w:tr w:rsidR="00B27952">
        <w:trPr>
          <w:trHeight w:hRule="exact" w:val="127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6.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</w:pPr>
            <w:r>
              <w:t>Оказание автотранспортных услуг по перевозке пассажиров: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</w:tr>
      <w:tr w:rsidR="00B27952">
        <w:trPr>
          <w:trHeight w:hRule="exact" w:val="64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</w:pPr>
            <w:r>
              <w:t>6.1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</w:pPr>
            <w:r>
              <w:t>до 4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  <w:ind w:left="60"/>
              <w:jc w:val="center"/>
            </w:pPr>
            <w:r>
              <w:t>1,000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0,733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</w:pPr>
            <w:r>
              <w:t>0,666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0,400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0,289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1,000</w:t>
            </w:r>
          </w:p>
        </w:tc>
      </w:tr>
      <w:tr w:rsidR="00B27952">
        <w:trPr>
          <w:trHeight w:hRule="exact" w:val="977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6.2.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tabs>
                <w:tab w:val="left" w:pos="1364"/>
                <w:tab w:val="left" w:pos="2170"/>
              </w:tabs>
              <w:jc w:val="both"/>
            </w:pPr>
            <w:r>
              <w:t>от 5</w:t>
            </w:r>
            <w:r>
              <w:tab/>
              <w:t>до</w:t>
            </w:r>
            <w:r>
              <w:tab/>
              <w:t>18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874"/>
              </w:tabs>
              <w:spacing w:line="233" w:lineRule="auto"/>
              <w:jc w:val="both"/>
            </w:pPr>
            <w:r>
              <w:t>посадочных</w:t>
            </w:r>
            <w:r>
              <w:tab/>
              <w:t>мест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включительно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60"/>
              <w:jc w:val="center"/>
            </w:pPr>
            <w:r>
              <w:t>0,433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0,366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0,333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0,144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0,433</w:t>
            </w:r>
          </w:p>
        </w:tc>
      </w:tr>
      <w:tr w:rsidR="00B27952">
        <w:trPr>
          <w:trHeight w:hRule="exact" w:val="653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6.3.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2165"/>
              </w:tabs>
              <w:jc w:val="both"/>
            </w:pPr>
            <w:r>
              <w:t>свыше</w:t>
            </w:r>
            <w:r>
              <w:tab/>
              <w:t>18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посадочных мест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60"/>
              <w:jc w:val="center"/>
            </w:pPr>
            <w:r>
              <w:t>0,300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</w:pPr>
            <w:r>
              <w:t>0,180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0,300</w:t>
            </w:r>
          </w:p>
        </w:tc>
      </w:tr>
      <w:tr w:rsidR="00B27952">
        <w:trPr>
          <w:trHeight w:hRule="exact" w:val="256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7.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1373"/>
              </w:tabs>
            </w:pPr>
            <w:r>
              <w:t>Розничная торговля, осуществляемая через</w:t>
            </w:r>
            <w:r>
              <w:tab/>
              <w:t>объекты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831"/>
              </w:tabs>
            </w:pPr>
            <w:r>
              <w:t>стационарной торговой</w:t>
            </w:r>
            <w:r>
              <w:tab/>
              <w:t>сети,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имеющие торговые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залы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60"/>
              <w:jc w:val="center"/>
            </w:pPr>
            <w:r>
              <w:t>0,460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0,306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0,174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0,091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0,460</w:t>
            </w:r>
          </w:p>
        </w:tc>
      </w:tr>
      <w:tr w:rsidR="00B27952">
        <w:trPr>
          <w:trHeight w:hRule="exact" w:val="483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8.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1421"/>
              </w:tabs>
            </w:pPr>
            <w:r>
              <w:t>Розничная торговля, осуществляемая через</w:t>
            </w:r>
            <w:r>
              <w:tab/>
              <w:t>объекты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841"/>
              </w:tabs>
            </w:pPr>
            <w:r>
              <w:t>стационарной торговой сети, не имеющие торговых залов, а также через объекты нестационарной торговой</w:t>
            </w:r>
            <w:r>
              <w:tab/>
              <w:t>сети,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2289"/>
              </w:tabs>
              <w:jc w:val="both"/>
            </w:pPr>
            <w:r>
              <w:t xml:space="preserve">площадь торгового </w:t>
            </w:r>
            <w:proofErr w:type="gramStart"/>
            <w:r>
              <w:t>места</w:t>
            </w:r>
            <w:proofErr w:type="gramEnd"/>
            <w:r>
              <w:t xml:space="preserve"> в которых не </w:t>
            </w:r>
            <w:r>
              <w:rPr>
                <w:sz w:val="30"/>
                <w:szCs w:val="30"/>
              </w:rPr>
              <w:t>превышает</w:t>
            </w:r>
            <w:r>
              <w:rPr>
                <w:sz w:val="30"/>
                <w:szCs w:val="30"/>
              </w:rPr>
              <w:tab/>
            </w:r>
            <w:r>
              <w:t>5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квадратных метров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60"/>
              <w:jc w:val="center"/>
            </w:pPr>
            <w:r>
              <w:t>0,460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0,306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0,174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0,091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0,460</w:t>
            </w:r>
          </w:p>
        </w:tc>
      </w:tr>
      <w:tr w:rsidR="00B27952">
        <w:trPr>
          <w:trHeight w:hRule="exact" w:val="100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9.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jc w:val="both"/>
            </w:pPr>
            <w:r>
              <w:t>Розничная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торговля,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осуществляемая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60"/>
              <w:jc w:val="center"/>
            </w:pPr>
            <w:r>
              <w:t>0,460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0,306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0,174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0,091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0,460</w:t>
            </w:r>
          </w:p>
        </w:tc>
      </w:tr>
    </w:tbl>
    <w:p w:rsidR="00B27952" w:rsidRDefault="00274752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2541"/>
        <w:gridCol w:w="1259"/>
        <w:gridCol w:w="987"/>
        <w:gridCol w:w="854"/>
        <w:gridCol w:w="844"/>
        <w:gridCol w:w="982"/>
        <w:gridCol w:w="1287"/>
      </w:tblGrid>
      <w:tr w:rsidR="00B27952">
        <w:trPr>
          <w:trHeight w:hRule="exact" w:val="386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1421"/>
              </w:tabs>
              <w:jc w:val="both"/>
            </w:pPr>
            <w:r>
              <w:t>через</w:t>
            </w:r>
            <w:r>
              <w:tab/>
              <w:t>объекты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836"/>
              </w:tabs>
            </w:pPr>
            <w:r>
              <w:t>стационарной торговой сети, не имеющие торговых залов, а также через объекты нестационарной торговой</w:t>
            </w:r>
            <w:r>
              <w:tab/>
              <w:t>сети,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2284"/>
              </w:tabs>
              <w:jc w:val="both"/>
            </w:pPr>
            <w:r>
              <w:t xml:space="preserve">площадь торгового </w:t>
            </w:r>
            <w:proofErr w:type="gramStart"/>
            <w:r>
              <w:t>места</w:t>
            </w:r>
            <w:proofErr w:type="gramEnd"/>
            <w:r>
              <w:t xml:space="preserve"> в которых превышает</w:t>
            </w:r>
            <w:r>
              <w:tab/>
              <w:t>5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квадратных метров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</w:tr>
      <w:tr w:rsidR="00B27952">
        <w:trPr>
          <w:trHeight w:hRule="exact" w:val="973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10.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2265"/>
              </w:tabs>
              <w:jc w:val="both"/>
            </w:pPr>
            <w:r>
              <w:t>Развозная</w:t>
            </w:r>
            <w:r>
              <w:tab/>
              <w:t>и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разносная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розничная торговля: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</w:tr>
      <w:tr w:rsidR="00B27952">
        <w:trPr>
          <w:trHeight w:hRule="exact" w:val="64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</w:pPr>
            <w:r>
              <w:t>10.</w:t>
            </w:r>
          </w:p>
          <w:p w:rsidR="00B27952" w:rsidRDefault="00274752">
            <w:pPr>
              <w:pStyle w:val="a5"/>
              <w:shd w:val="clear" w:color="auto" w:fill="auto"/>
              <w:spacing w:line="233" w:lineRule="auto"/>
            </w:pPr>
            <w:r>
              <w:t>1.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both"/>
            </w:pPr>
            <w:r>
              <w:t>развозная торговля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1,000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0,769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0,669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0,379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0,345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  <w:ind w:left="120"/>
              <w:jc w:val="center"/>
            </w:pPr>
            <w:r>
              <w:t>1,000</w:t>
            </w:r>
          </w:p>
        </w:tc>
      </w:tr>
      <w:tr w:rsidR="00B27952">
        <w:trPr>
          <w:trHeight w:hRule="exact" w:val="65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</w:pPr>
            <w:r>
              <w:t>10.</w:t>
            </w:r>
          </w:p>
          <w:p w:rsidR="00B27952" w:rsidRDefault="00274752">
            <w:pPr>
              <w:pStyle w:val="a5"/>
              <w:shd w:val="clear" w:color="auto" w:fill="auto"/>
            </w:pPr>
            <w:r>
              <w:t>2.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both"/>
            </w:pPr>
            <w:r>
              <w:t>разносная торговля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0,318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0,220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0,103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20"/>
              <w:jc w:val="center"/>
            </w:pPr>
            <w:r>
              <w:t>0,318</w:t>
            </w:r>
          </w:p>
        </w:tc>
      </w:tr>
      <w:tr w:rsidR="00B27952">
        <w:trPr>
          <w:trHeight w:hRule="exact" w:val="96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И.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jc w:val="both"/>
            </w:pPr>
            <w:r>
              <w:t>Реализация товаров с использованием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торговых автоматов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0,460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0,306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0,174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0,091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20"/>
              <w:jc w:val="center"/>
            </w:pPr>
            <w:r>
              <w:t>0,460</w:t>
            </w:r>
          </w:p>
        </w:tc>
      </w:tr>
      <w:tr w:rsidR="00B27952">
        <w:trPr>
          <w:trHeight w:hRule="exact" w:val="256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12.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1726"/>
              </w:tabs>
              <w:jc w:val="both"/>
            </w:pPr>
            <w:r>
              <w:t>Оказание</w:t>
            </w:r>
            <w:r>
              <w:tab/>
              <w:t>услуг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740"/>
              </w:tabs>
            </w:pPr>
            <w:r>
              <w:t>общественного питания</w:t>
            </w:r>
            <w:r>
              <w:tab/>
            </w:r>
            <w:proofErr w:type="gramStart"/>
            <w:r>
              <w:t>через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</w:pPr>
            <w:r>
              <w:t>объект организации общественного питания, имеющий зал обслуживания посетителей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0,391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0,261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0,202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20"/>
              <w:jc w:val="center"/>
            </w:pPr>
            <w:r>
              <w:t>0,391</w:t>
            </w:r>
          </w:p>
        </w:tc>
      </w:tr>
      <w:tr w:rsidR="00B27952">
        <w:trPr>
          <w:trHeight w:hRule="exact" w:val="289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13.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1669"/>
              </w:tabs>
              <w:jc w:val="both"/>
            </w:pPr>
            <w:r>
              <w:t>Оказание</w:t>
            </w:r>
            <w:r>
              <w:tab/>
              <w:t>услуг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669"/>
              </w:tabs>
            </w:pPr>
            <w:r>
              <w:t>общественного питания</w:t>
            </w:r>
            <w:r>
              <w:tab/>
            </w:r>
            <w:proofErr w:type="gramStart"/>
            <w:r>
              <w:t>через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  <w:tabs>
                <w:tab w:val="left" w:pos="2150"/>
              </w:tabs>
            </w:pPr>
            <w:r>
              <w:t>объект организации общественного питания,</w:t>
            </w:r>
            <w:r>
              <w:tab/>
              <w:t>не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879"/>
              </w:tabs>
              <w:jc w:val="both"/>
            </w:pPr>
            <w:proofErr w:type="gramStart"/>
            <w:r>
              <w:t>имеющий</w:t>
            </w:r>
            <w:proofErr w:type="gramEnd"/>
            <w:r>
              <w:tab/>
              <w:t>зала</w:t>
            </w:r>
          </w:p>
          <w:p w:rsidR="00B27952" w:rsidRDefault="00274752">
            <w:pPr>
              <w:pStyle w:val="a5"/>
              <w:shd w:val="clear" w:color="auto" w:fill="auto"/>
            </w:pPr>
            <w:r>
              <w:t>обслуживания посетителей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0,391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0,261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0,202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20"/>
              <w:jc w:val="center"/>
            </w:pPr>
            <w:r>
              <w:t>0,391</w:t>
            </w:r>
          </w:p>
        </w:tc>
      </w:tr>
      <w:tr w:rsidR="00B27952">
        <w:trPr>
          <w:trHeight w:hRule="exact" w:val="172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14.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Распространение наружной рекламы с использованием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2098"/>
              </w:tabs>
            </w:pPr>
            <w:proofErr w:type="gramStart"/>
            <w:r>
              <w:t>рекламных конструкций</w:t>
            </w:r>
            <w:r>
              <w:tab/>
              <w:t>(за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0,115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0,115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20"/>
              <w:jc w:val="center"/>
            </w:pPr>
            <w:r>
              <w:t>0,115</w:t>
            </w:r>
          </w:p>
        </w:tc>
      </w:tr>
    </w:tbl>
    <w:p w:rsidR="00B27952" w:rsidRDefault="00274752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2541"/>
        <w:gridCol w:w="1264"/>
        <w:gridCol w:w="982"/>
        <w:gridCol w:w="854"/>
        <w:gridCol w:w="849"/>
        <w:gridCol w:w="982"/>
        <w:gridCol w:w="1302"/>
      </w:tblGrid>
      <w:tr w:rsidR="00B27952">
        <w:trPr>
          <w:trHeight w:hRule="exact" w:val="227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исключением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2298"/>
              </w:tabs>
            </w:pPr>
            <w:r>
              <w:t>рекламных конструкций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</w:pPr>
            <w:r>
              <w:t>автоматической сменой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2270"/>
              </w:tabs>
              <w:jc w:val="both"/>
            </w:pPr>
            <w:r>
              <w:t>изображения</w:t>
            </w:r>
            <w:r>
              <w:tab/>
              <w:t>и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электронных табло)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</w:tr>
      <w:tr w:rsidR="00B27952">
        <w:trPr>
          <w:trHeight w:hRule="exact" w:val="257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right"/>
            </w:pPr>
            <w:r>
              <w:t>15.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</w:pPr>
            <w:r>
              <w:t>Распространение наружной рекламы с использованием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2294"/>
              </w:tabs>
            </w:pPr>
            <w:r>
              <w:t>рекламных конструкций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</w:pPr>
            <w:r>
              <w:t>автоматической сменой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изображения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80"/>
              <w:jc w:val="center"/>
            </w:pPr>
            <w:r>
              <w:t>0,115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0,115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0,115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40"/>
              <w:jc w:val="center"/>
            </w:pPr>
            <w:r>
              <w:t>0,115</w:t>
            </w:r>
          </w:p>
        </w:tc>
      </w:tr>
      <w:tr w:rsidR="00B27952">
        <w:trPr>
          <w:trHeight w:hRule="exact" w:val="128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right"/>
            </w:pPr>
            <w:r>
              <w:t>16.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</w:pPr>
            <w:r>
              <w:t>Распространение наружной рекламы с использованием электронных табло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80"/>
              <w:jc w:val="center"/>
            </w:pPr>
            <w:r>
              <w:t>0,115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0,115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40"/>
              <w:jc w:val="center"/>
            </w:pPr>
            <w:r>
              <w:t>0,115</w:t>
            </w:r>
          </w:p>
        </w:tc>
      </w:tr>
      <w:tr w:rsidR="00B27952">
        <w:trPr>
          <w:trHeight w:hRule="exact" w:val="257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right"/>
            </w:pPr>
            <w:r>
              <w:t>17.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2232"/>
              </w:tabs>
            </w:pPr>
            <w:r>
              <w:t>Размещение рекламы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использованием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2232"/>
              </w:tabs>
              <w:jc w:val="both"/>
            </w:pPr>
            <w:r>
              <w:t>внешних</w:t>
            </w:r>
            <w:r>
              <w:tab/>
              <w:t>и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внутренних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поверхностей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proofErr w:type="spellStart"/>
            <w:r>
              <w:t>гранспортных</w:t>
            </w:r>
            <w:proofErr w:type="spellEnd"/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средств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80"/>
              <w:jc w:val="center"/>
            </w:pPr>
            <w:r>
              <w:t>0,115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0,115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40"/>
              <w:jc w:val="center"/>
            </w:pPr>
            <w:r>
              <w:t>0,115</w:t>
            </w:r>
          </w:p>
        </w:tc>
      </w:tr>
      <w:tr w:rsidR="00B27952">
        <w:trPr>
          <w:trHeight w:hRule="exact" w:val="129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40" w:firstLine="20"/>
            </w:pPr>
            <w:r>
              <w:t>18.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2279"/>
              </w:tabs>
            </w:pPr>
            <w:r>
              <w:t xml:space="preserve">Оказание услуг по </w:t>
            </w:r>
            <w:proofErr w:type="gramStart"/>
            <w:r>
              <w:t>временному</w:t>
            </w:r>
            <w:proofErr w:type="gramEnd"/>
            <w:r>
              <w:t xml:space="preserve"> </w:t>
            </w:r>
            <w:proofErr w:type="spellStart"/>
            <w:r>
              <w:t>эазмещению</w:t>
            </w:r>
            <w:proofErr w:type="spellEnd"/>
            <w:r>
              <w:tab/>
              <w:t>и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проживанию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80"/>
              <w:jc w:val="center"/>
            </w:pPr>
            <w:r>
              <w:t>0,345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0,186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0,157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40"/>
              <w:jc w:val="center"/>
            </w:pPr>
            <w:r>
              <w:t>0,345</w:t>
            </w:r>
          </w:p>
        </w:tc>
      </w:tr>
      <w:tr w:rsidR="00B27952">
        <w:trPr>
          <w:trHeight w:hRule="exact" w:val="453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40" w:firstLine="20"/>
            </w:pPr>
            <w:r>
              <w:t>19.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2160"/>
              </w:tabs>
              <w:jc w:val="both"/>
            </w:pPr>
            <w:r>
              <w:t>Оказание услуг по передаче</w:t>
            </w:r>
            <w:r>
              <w:tab/>
            </w:r>
            <w:proofErr w:type="gramStart"/>
            <w:r>
              <w:t>во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  <w:tabs>
                <w:tab w:val="left" w:pos="901"/>
                <w:tab w:val="left" w:pos="2289"/>
              </w:tabs>
              <w:jc w:val="both"/>
            </w:pPr>
            <w:r>
              <w:t>временное владение и</w:t>
            </w:r>
            <w:r>
              <w:tab/>
              <w:t>(или)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пользование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802"/>
              </w:tabs>
              <w:jc w:val="both"/>
            </w:pPr>
            <w:r>
              <w:t>торговых</w:t>
            </w:r>
            <w:r>
              <w:tab/>
              <w:t>мест,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proofErr w:type="spellStart"/>
            <w:r>
              <w:t>эасположенных</w:t>
            </w:r>
            <w:proofErr w:type="spellEnd"/>
            <w:r>
              <w:t xml:space="preserve"> в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335"/>
              </w:tabs>
            </w:pPr>
            <w:proofErr w:type="gramStart"/>
            <w:r>
              <w:t>объектах</w:t>
            </w:r>
            <w:proofErr w:type="gramEnd"/>
            <w:r>
              <w:t xml:space="preserve"> стационарной торговой сети, не имеющих торговых залов,</w:t>
            </w:r>
            <w:r>
              <w:tab/>
              <w:t>объектов</w:t>
            </w:r>
          </w:p>
          <w:p w:rsidR="00B27952" w:rsidRDefault="00274752">
            <w:pPr>
              <w:pStyle w:val="a5"/>
              <w:shd w:val="clear" w:color="auto" w:fill="auto"/>
            </w:pPr>
            <w:r>
              <w:t>нестационарной торговой сети, 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80"/>
              <w:jc w:val="center"/>
            </w:pPr>
            <w:r>
              <w:t>0,230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0,163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40"/>
              <w:jc w:val="center"/>
            </w:pPr>
            <w:r>
              <w:t>0,230</w:t>
            </w:r>
          </w:p>
        </w:tc>
      </w:tr>
    </w:tbl>
    <w:p w:rsidR="00B27952" w:rsidRDefault="00274752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2541"/>
        <w:gridCol w:w="1264"/>
        <w:gridCol w:w="982"/>
        <w:gridCol w:w="854"/>
        <w:gridCol w:w="849"/>
        <w:gridCol w:w="982"/>
        <w:gridCol w:w="1297"/>
      </w:tblGrid>
      <w:tr w:rsidR="00B27952">
        <w:trPr>
          <w:trHeight w:hRule="exact" w:val="325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1345"/>
              </w:tabs>
              <w:jc w:val="both"/>
            </w:pPr>
            <w:r>
              <w:t>также</w:t>
            </w:r>
            <w:r>
              <w:tab/>
              <w:t>объектов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2150"/>
              </w:tabs>
            </w:pPr>
            <w:r>
              <w:t>организации общественного питания,</w:t>
            </w:r>
            <w:r>
              <w:tab/>
              <w:t>не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683"/>
              </w:tabs>
              <w:jc w:val="both"/>
            </w:pPr>
            <w:r>
              <w:t>имеющих</w:t>
            </w:r>
            <w:r>
              <w:tab/>
              <w:t>залов</w:t>
            </w:r>
          </w:p>
          <w:p w:rsidR="00B27952" w:rsidRDefault="00274752">
            <w:pPr>
              <w:pStyle w:val="a5"/>
              <w:shd w:val="clear" w:color="auto" w:fill="auto"/>
            </w:pPr>
            <w:r>
              <w:t>обслуживания посетителей, если площадь каждого из них не превышает 5 квадратных метров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</w:tr>
      <w:tr w:rsidR="00B27952">
        <w:trPr>
          <w:trHeight w:hRule="exact" w:val="773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20.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2155"/>
              </w:tabs>
              <w:jc w:val="both"/>
            </w:pPr>
            <w:r>
              <w:t>Оказание услуг по передаче</w:t>
            </w:r>
            <w:r>
              <w:tab/>
            </w:r>
            <w:proofErr w:type="gramStart"/>
            <w:r>
              <w:t>во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  <w:tabs>
                <w:tab w:val="left" w:pos="901"/>
                <w:tab w:val="left" w:pos="2289"/>
              </w:tabs>
              <w:jc w:val="both"/>
            </w:pPr>
            <w:r>
              <w:t>временное владение и</w:t>
            </w:r>
            <w:r>
              <w:tab/>
              <w:t>(или)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пользование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793"/>
              </w:tabs>
              <w:jc w:val="both"/>
            </w:pPr>
            <w:r>
              <w:t>торговых</w:t>
            </w:r>
            <w:r>
              <w:tab/>
              <w:t>мест,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340"/>
              </w:tabs>
            </w:pPr>
            <w:r>
              <w:t>расположенных в объектах стационарной торговой сети, не имеющих торговых залов,</w:t>
            </w:r>
            <w:r>
              <w:tab/>
              <w:t>объектов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340"/>
              </w:tabs>
            </w:pPr>
            <w:r>
              <w:t>нестационарной торговой сети, а также</w:t>
            </w:r>
            <w:r>
              <w:tab/>
              <w:t>объектов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2160"/>
              </w:tabs>
            </w:pPr>
            <w:r>
              <w:t>организации общественного питания,</w:t>
            </w:r>
            <w:r>
              <w:tab/>
              <w:t>не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740"/>
              </w:tabs>
              <w:jc w:val="both"/>
            </w:pPr>
            <w:r>
              <w:t>имеющих</w:t>
            </w:r>
            <w:r>
              <w:tab/>
              <w:t>залов</w:t>
            </w:r>
          </w:p>
          <w:p w:rsidR="00B27952" w:rsidRDefault="00274752">
            <w:pPr>
              <w:pStyle w:val="a5"/>
              <w:shd w:val="clear" w:color="auto" w:fill="auto"/>
            </w:pPr>
            <w:r>
              <w:t>обслуживания посетителей, если площадь каждого из них превышает 5 квадратных метров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0,230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0,163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0,115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40"/>
              <w:jc w:val="center"/>
            </w:pPr>
            <w:r>
              <w:t>0,230</w:t>
            </w:r>
          </w:p>
        </w:tc>
      </w:tr>
      <w:tr w:rsidR="00B27952">
        <w:trPr>
          <w:trHeight w:hRule="exact" w:val="358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21.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2155"/>
              </w:tabs>
              <w:jc w:val="both"/>
            </w:pPr>
            <w:r>
              <w:t>Оказание услуг по передаче</w:t>
            </w:r>
            <w:r>
              <w:tab/>
            </w:r>
            <w:proofErr w:type="gramStart"/>
            <w:r>
              <w:t>во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  <w:tabs>
                <w:tab w:val="left" w:pos="896"/>
                <w:tab w:val="left" w:pos="2284"/>
              </w:tabs>
              <w:jc w:val="both"/>
            </w:pPr>
            <w:r>
              <w:t>временное владение и</w:t>
            </w:r>
            <w:r>
              <w:tab/>
              <w:t>(или)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пользование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963"/>
              </w:tabs>
              <w:jc w:val="both"/>
            </w:pPr>
            <w:r>
              <w:t xml:space="preserve">земельных участков </w:t>
            </w:r>
            <w:proofErr w:type="spellStart"/>
            <w:r>
              <w:t>цля</w:t>
            </w:r>
            <w:proofErr w:type="spellEnd"/>
            <w:r>
              <w:tab/>
              <w:t>размещения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объектов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2265"/>
              </w:tabs>
              <w:jc w:val="both"/>
            </w:pPr>
            <w:r>
              <w:t>стационарной</w:t>
            </w:r>
            <w:r>
              <w:tab/>
              <w:t>и</w:t>
            </w:r>
          </w:p>
          <w:p w:rsidR="00B27952" w:rsidRDefault="00274752">
            <w:pPr>
              <w:pStyle w:val="a5"/>
              <w:shd w:val="clear" w:color="auto" w:fill="auto"/>
            </w:pPr>
            <w:r>
              <w:t>нестационарной торговой сети, 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0,241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0,194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0,123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40"/>
              <w:jc w:val="center"/>
            </w:pPr>
            <w:r>
              <w:t>0,241</w:t>
            </w:r>
          </w:p>
        </w:tc>
      </w:tr>
    </w:tbl>
    <w:p w:rsidR="00B27952" w:rsidRDefault="00274752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2537"/>
        <w:gridCol w:w="1268"/>
        <w:gridCol w:w="982"/>
        <w:gridCol w:w="854"/>
        <w:gridCol w:w="844"/>
        <w:gridCol w:w="982"/>
        <w:gridCol w:w="1283"/>
      </w:tblGrid>
      <w:tr w:rsidR="00B27952">
        <w:trPr>
          <w:trHeight w:hRule="exact" w:val="2603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1345"/>
              </w:tabs>
              <w:jc w:val="both"/>
            </w:pPr>
            <w:r>
              <w:t>также</w:t>
            </w:r>
            <w:r>
              <w:tab/>
              <w:t>объектов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893"/>
              </w:tabs>
            </w:pPr>
            <w:r>
              <w:t>организации общественного питания,</w:t>
            </w:r>
            <w:r>
              <w:tab/>
              <w:t>если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площадь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земельного участка не превышает 10 квадратных метров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B27952">
            <w:pPr>
              <w:rPr>
                <w:sz w:val="10"/>
                <w:szCs w:val="10"/>
              </w:rPr>
            </w:pPr>
          </w:p>
        </w:tc>
      </w:tr>
      <w:tr w:rsidR="00B27952">
        <w:trPr>
          <w:trHeight w:hRule="exact" w:val="6113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22.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952" w:rsidRDefault="00274752">
            <w:pPr>
              <w:pStyle w:val="a5"/>
              <w:shd w:val="clear" w:color="auto" w:fill="auto"/>
              <w:tabs>
                <w:tab w:val="left" w:pos="2155"/>
              </w:tabs>
              <w:jc w:val="both"/>
            </w:pPr>
            <w:r>
              <w:t>Оказание услуг по передаче</w:t>
            </w:r>
            <w:r>
              <w:tab/>
            </w:r>
            <w:proofErr w:type="gramStart"/>
            <w:r>
              <w:t>во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  <w:tabs>
                <w:tab w:val="left" w:pos="896"/>
                <w:tab w:val="left" w:pos="2284"/>
              </w:tabs>
              <w:jc w:val="both"/>
            </w:pPr>
            <w:r>
              <w:t>временное владение и</w:t>
            </w:r>
            <w:r>
              <w:tab/>
              <w:t>(или)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пользование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963"/>
              </w:tabs>
              <w:jc w:val="both"/>
            </w:pPr>
            <w:r>
              <w:t xml:space="preserve">земельных участков </w:t>
            </w:r>
            <w:proofErr w:type="spellStart"/>
            <w:r>
              <w:t>цля</w:t>
            </w:r>
            <w:proofErr w:type="spellEnd"/>
            <w:r>
              <w:tab/>
              <w:t>размещения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объектов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2270"/>
              </w:tabs>
              <w:jc w:val="both"/>
            </w:pPr>
            <w:r>
              <w:t>стационарной</w:t>
            </w:r>
            <w:r>
              <w:tab/>
              <w:t>и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354"/>
              </w:tabs>
            </w:pPr>
            <w:r>
              <w:t>нестационарной торговой сети, а также</w:t>
            </w:r>
            <w:r>
              <w:tab/>
              <w:t>объектов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1898"/>
              </w:tabs>
            </w:pPr>
            <w:r>
              <w:t>организации общественного питания,</w:t>
            </w:r>
            <w:r>
              <w:tab/>
              <w:t>если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площадь</w:t>
            </w:r>
          </w:p>
          <w:p w:rsidR="00B27952" w:rsidRDefault="00274752">
            <w:pPr>
              <w:pStyle w:val="a5"/>
              <w:shd w:val="clear" w:color="auto" w:fill="auto"/>
              <w:tabs>
                <w:tab w:val="left" w:pos="2141"/>
              </w:tabs>
              <w:jc w:val="both"/>
            </w:pPr>
            <w:r>
              <w:t>земельного участка превышает</w:t>
            </w:r>
            <w:r>
              <w:tab/>
              <w:t>10</w:t>
            </w:r>
          </w:p>
          <w:p w:rsidR="00B27952" w:rsidRDefault="00274752">
            <w:pPr>
              <w:pStyle w:val="a5"/>
              <w:shd w:val="clear" w:color="auto" w:fill="auto"/>
              <w:jc w:val="both"/>
            </w:pPr>
            <w:r>
              <w:t>квадратных метров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00"/>
              <w:jc w:val="center"/>
            </w:pPr>
            <w:r>
              <w:t>0,121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jc w:val="center"/>
            </w:pPr>
            <w:r>
              <w:t>0,115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0,069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0,069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</w:pPr>
            <w:r>
              <w:t>0,057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952" w:rsidRDefault="00274752">
            <w:pPr>
              <w:pStyle w:val="a5"/>
              <w:shd w:val="clear" w:color="auto" w:fill="auto"/>
              <w:ind w:left="120"/>
              <w:jc w:val="center"/>
            </w:pPr>
            <w:r>
              <w:t>0,121</w:t>
            </w:r>
          </w:p>
        </w:tc>
      </w:tr>
    </w:tbl>
    <w:p w:rsidR="00B27952" w:rsidRDefault="00B27952">
      <w:pPr>
        <w:spacing w:line="14" w:lineRule="exact"/>
      </w:pPr>
    </w:p>
    <w:sectPr w:rsidR="00B27952">
      <w:footerReference w:type="default" r:id="rId8"/>
      <w:pgSz w:w="11900" w:h="16840"/>
      <w:pgMar w:top="1159" w:right="694" w:bottom="904" w:left="1870" w:header="731" w:footer="4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70" w:rsidRDefault="00274752">
      <w:r>
        <w:separator/>
      </w:r>
    </w:p>
  </w:endnote>
  <w:endnote w:type="continuationSeparator" w:id="0">
    <w:p w:rsidR="00934370" w:rsidRDefault="0027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952" w:rsidRDefault="00B279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52" w:rsidRDefault="00B27952"/>
  </w:footnote>
  <w:footnote w:type="continuationSeparator" w:id="0">
    <w:p w:rsidR="00B27952" w:rsidRDefault="00B279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3198"/>
    <w:multiLevelType w:val="multilevel"/>
    <w:tmpl w:val="8C24B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27952"/>
    <w:rsid w:val="00274752"/>
    <w:rsid w:val="0044619A"/>
    <w:rsid w:val="004C75D0"/>
    <w:rsid w:val="00934370"/>
    <w:rsid w:val="00A27A23"/>
    <w:rsid w:val="00A965B9"/>
    <w:rsid w:val="00B2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747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4752"/>
    <w:rPr>
      <w:color w:val="000000"/>
    </w:rPr>
  </w:style>
  <w:style w:type="paragraph" w:styleId="a8">
    <w:name w:val="footer"/>
    <w:basedOn w:val="a"/>
    <w:link w:val="a9"/>
    <w:uiPriority w:val="99"/>
    <w:unhideWhenUsed/>
    <w:rsid w:val="002747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475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747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4752"/>
    <w:rPr>
      <w:color w:val="000000"/>
    </w:rPr>
  </w:style>
  <w:style w:type="paragraph" w:styleId="a8">
    <w:name w:val="footer"/>
    <w:basedOn w:val="a"/>
    <w:link w:val="a9"/>
    <w:uiPriority w:val="99"/>
    <w:unhideWhenUsed/>
    <w:rsid w:val="002747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47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Inet</cp:lastModifiedBy>
  <cp:revision>2</cp:revision>
  <dcterms:created xsi:type="dcterms:W3CDTF">2018-02-07T11:25:00Z</dcterms:created>
  <dcterms:modified xsi:type="dcterms:W3CDTF">2018-02-07T11:25:00Z</dcterms:modified>
</cp:coreProperties>
</file>