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05" w:rsidRPr="00F96E67" w:rsidRDefault="00902B05">
      <w:pPr>
        <w:pStyle w:val="ConsPlusNormal"/>
        <w:jc w:val="both"/>
        <w:rPr>
          <w:color w:val="000000" w:themeColor="text1"/>
        </w:rPr>
      </w:pPr>
      <w:bookmarkStart w:id="0" w:name="_GoBack"/>
      <w:bookmarkEnd w:id="0"/>
    </w:p>
    <w:p w:rsidR="00902B05" w:rsidRPr="00F96E67" w:rsidRDefault="00902B05">
      <w:pPr>
        <w:pStyle w:val="ConsPlusNormal"/>
        <w:jc w:val="right"/>
        <w:outlineLvl w:val="0"/>
        <w:rPr>
          <w:color w:val="000000" w:themeColor="text1"/>
        </w:rPr>
      </w:pPr>
      <w:r w:rsidRPr="00F96E67">
        <w:rPr>
          <w:color w:val="000000" w:themeColor="text1"/>
        </w:rPr>
        <w:t>Приложение</w:t>
      </w:r>
    </w:p>
    <w:p w:rsidR="00902B05" w:rsidRPr="00F96E67" w:rsidRDefault="00902B05">
      <w:pPr>
        <w:pStyle w:val="ConsPlusNormal"/>
        <w:jc w:val="right"/>
        <w:rPr>
          <w:color w:val="000000" w:themeColor="text1"/>
        </w:rPr>
      </w:pPr>
      <w:r w:rsidRPr="00F96E67">
        <w:rPr>
          <w:color w:val="000000" w:themeColor="text1"/>
        </w:rPr>
        <w:t>к Закону Ставропольского края</w:t>
      </w:r>
    </w:p>
    <w:p w:rsidR="00902B05" w:rsidRPr="00F96E67" w:rsidRDefault="00902B05">
      <w:pPr>
        <w:pStyle w:val="ConsPlusNormal"/>
        <w:jc w:val="right"/>
        <w:rPr>
          <w:color w:val="000000" w:themeColor="text1"/>
        </w:rPr>
      </w:pPr>
      <w:r w:rsidRPr="00F96E67">
        <w:rPr>
          <w:color w:val="000000" w:themeColor="text1"/>
        </w:rPr>
        <w:t>"О патентной системе налогообложения"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Title"/>
        <w:jc w:val="center"/>
        <w:rPr>
          <w:color w:val="000000" w:themeColor="text1"/>
        </w:rPr>
      </w:pPr>
      <w:bookmarkStart w:id="1" w:name="P84"/>
      <w:bookmarkEnd w:id="1"/>
      <w:r w:rsidRPr="00F96E67">
        <w:rPr>
          <w:color w:val="000000" w:themeColor="text1"/>
        </w:rPr>
        <w:t>РАЗМЕР</w:t>
      </w:r>
    </w:p>
    <w:p w:rsidR="00902B05" w:rsidRPr="00F96E67" w:rsidRDefault="00902B05">
      <w:pPr>
        <w:pStyle w:val="ConsPlusTitle"/>
        <w:jc w:val="center"/>
        <w:rPr>
          <w:color w:val="000000" w:themeColor="text1"/>
        </w:rPr>
      </w:pPr>
      <w:r w:rsidRPr="00F96E67">
        <w:rPr>
          <w:color w:val="000000" w:themeColor="text1"/>
        </w:rPr>
        <w:t xml:space="preserve">ПОТЕНЦИАЛЬНО </w:t>
      </w:r>
      <w:proofErr w:type="gramStart"/>
      <w:r w:rsidRPr="00F96E67">
        <w:rPr>
          <w:color w:val="000000" w:themeColor="text1"/>
        </w:rPr>
        <w:t>ВОЗМОЖНОГО</w:t>
      </w:r>
      <w:proofErr w:type="gramEnd"/>
      <w:r w:rsidRPr="00F96E67">
        <w:rPr>
          <w:color w:val="000000" w:themeColor="text1"/>
        </w:rPr>
        <w:t xml:space="preserve"> К ПОЛУЧЕНИЮ ИНДИВИДУАЛЬНЫМ</w:t>
      </w:r>
    </w:p>
    <w:p w:rsidR="00902B05" w:rsidRPr="00F96E67" w:rsidRDefault="00902B05">
      <w:pPr>
        <w:pStyle w:val="ConsPlusTitle"/>
        <w:jc w:val="center"/>
        <w:rPr>
          <w:color w:val="000000" w:themeColor="text1"/>
        </w:rPr>
      </w:pPr>
      <w:r w:rsidRPr="00F96E67">
        <w:rPr>
          <w:color w:val="000000" w:themeColor="text1"/>
        </w:rPr>
        <w:t>ПРЕДПРИНИМАТЕЛЕМ ГОДОВОГО ДОХОДА ПО ВИДАМ</w:t>
      </w:r>
    </w:p>
    <w:p w:rsidR="00902B05" w:rsidRPr="00F96E67" w:rsidRDefault="00902B05">
      <w:pPr>
        <w:pStyle w:val="ConsPlusTitle"/>
        <w:jc w:val="center"/>
        <w:rPr>
          <w:color w:val="000000" w:themeColor="text1"/>
        </w:rPr>
      </w:pPr>
      <w:r w:rsidRPr="00F96E67">
        <w:rPr>
          <w:color w:val="000000" w:themeColor="text1"/>
        </w:rPr>
        <w:t>ПРЕДПРИНИМАТЕЛЬСКОЙ ДЕЯТЕЛЬНОСТИ, В ОТНОШЕНИИ КОТОРЫХ</w:t>
      </w:r>
    </w:p>
    <w:p w:rsidR="00902B05" w:rsidRPr="00F96E67" w:rsidRDefault="00902B05">
      <w:pPr>
        <w:pStyle w:val="ConsPlusTitle"/>
        <w:jc w:val="center"/>
        <w:rPr>
          <w:color w:val="000000" w:themeColor="text1"/>
        </w:rPr>
      </w:pPr>
      <w:r w:rsidRPr="00F96E67">
        <w:rPr>
          <w:color w:val="000000" w:themeColor="text1"/>
        </w:rPr>
        <w:t>ПРИМЕНЯЕТСЯ ПАТЕНТНАЯ СИСТЕМА НАЛОГООБЛОЖЕНИЯ</w:t>
      </w:r>
    </w:p>
    <w:p w:rsidR="00902B05" w:rsidRPr="00F96E67" w:rsidRDefault="00902B05">
      <w:pPr>
        <w:pStyle w:val="ConsPlusNormal"/>
        <w:spacing w:after="1"/>
        <w:rPr>
          <w:color w:val="000000" w:themeColor="text1"/>
        </w:rPr>
      </w:pP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rPr>
          <w:color w:val="000000" w:themeColor="text1"/>
        </w:rPr>
        <w:sectPr w:rsidR="00902B05" w:rsidRPr="00F96E67" w:rsidSect="00C059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02"/>
        <w:gridCol w:w="1191"/>
        <w:gridCol w:w="1134"/>
        <w:gridCol w:w="1134"/>
        <w:gridCol w:w="1191"/>
        <w:gridCol w:w="1191"/>
        <w:gridCol w:w="1191"/>
        <w:gridCol w:w="1191"/>
        <w:gridCol w:w="1191"/>
      </w:tblGrid>
      <w:tr w:rsidR="00F96E67" w:rsidRPr="00F96E67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N </w:t>
            </w:r>
            <w:proofErr w:type="gramStart"/>
            <w:r w:rsidRPr="00F96E67">
              <w:rPr>
                <w:color w:val="000000" w:themeColor="text1"/>
              </w:rPr>
              <w:t>п</w:t>
            </w:r>
            <w:proofErr w:type="gramEnd"/>
            <w:r w:rsidRPr="00F96E67">
              <w:rPr>
                <w:color w:val="000000" w:themeColor="text1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Виды предпринимательской деятельности, осуществляемые на территориях муниципальных образований Ставропольского края</w:t>
            </w:r>
          </w:p>
        </w:tc>
        <w:tc>
          <w:tcPr>
            <w:tcW w:w="94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Размер потенциально возможного к получению годового дохода по группам муниципальных образований Ставропольского края &lt;*&gt;</w:t>
            </w:r>
          </w:p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(тыс. рублей)</w:t>
            </w:r>
          </w:p>
        </w:tc>
      </w:tr>
      <w:tr w:rsidR="00F96E67" w:rsidRPr="00F96E67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I группа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II группа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III группа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IV группа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V группа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VI группа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VII группа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VIII группа</w:t>
            </w:r>
          </w:p>
        </w:tc>
      </w:tr>
      <w:tr w:rsidR="00F96E67" w:rsidRPr="00F96E67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и пошив швейных изделий, головных уборов и изделий из текстильной галантереи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776,2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170,8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и пошив меховых и кожаных изделий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171,9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Ремонт, пошив и вязание трикотажных изделий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771,2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169,7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Ремонт, чистка, окраска и пошив обуви,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Ремонт, чистка и окраска обуви: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171,9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Пошив обуви: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171,9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264,9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Стирка, химическая чистка и крашение текстильных и меховых изделий: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работников, включая индивидуального </w:t>
            </w:r>
            <w:r w:rsidRPr="00F96E67">
              <w:rPr>
                <w:color w:val="000000" w:themeColor="text1"/>
              </w:rPr>
              <w:lastRenderedPageBreak/>
              <w:t>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электронной бытовой техники, бытовых приборов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часов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работников, включая </w:t>
            </w:r>
            <w:r w:rsidRPr="00F96E67">
              <w:rPr>
                <w:color w:val="000000" w:themeColor="text1"/>
              </w:rPr>
              <w:lastRenderedPageBreak/>
              <w:t>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53,3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143,0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176,2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6.3.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мебели и предметов домашнего обихода: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156,2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в области фотографии: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работников, включая индивидуального </w:t>
            </w:r>
            <w:r w:rsidRPr="00F96E67">
              <w:rPr>
                <w:color w:val="000000" w:themeColor="text1"/>
              </w:rPr>
              <w:lastRenderedPageBreak/>
              <w:t>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Ремонт, техническое обслуживание автотранспортных и </w:t>
            </w:r>
            <w:proofErr w:type="spellStart"/>
            <w:r w:rsidRPr="00F96E67">
              <w:rPr>
                <w:color w:val="000000" w:themeColor="text1"/>
              </w:rPr>
              <w:t>мототранспортных</w:t>
            </w:r>
            <w:proofErr w:type="spellEnd"/>
            <w:r w:rsidRPr="00F96E67">
              <w:rPr>
                <w:color w:val="000000" w:themeColor="text1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288,4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288,4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350,4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288,4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350,4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432,5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bookmarkStart w:id="2" w:name="P595"/>
            <w:bookmarkEnd w:id="2"/>
            <w:r w:rsidRPr="00F96E67">
              <w:rPr>
                <w:color w:val="000000" w:themeColor="text1"/>
              </w:rP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&lt;**&gt;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bookmarkStart w:id="3" w:name="P605"/>
            <w:bookmarkEnd w:id="3"/>
            <w:r w:rsidRPr="00F96E67">
              <w:rPr>
                <w:color w:val="000000" w:themeColor="text1"/>
              </w:rP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Оказание автотранспортных услуг по перевозке пассажиров автомобильным транспортом индивидуальными предпринимателями, имеющими </w:t>
            </w:r>
            <w:r w:rsidRPr="00F96E67">
              <w:rPr>
                <w:color w:val="000000" w:themeColor="text1"/>
              </w:rPr>
              <w:lastRenderedPageBreak/>
              <w:t>на праве собственности или ином праве (пользования, владения и (или) распоряжения) транспортные средства, предназначенные для оказания таких услуг,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Перевозка пассажиров по регулярным маршрутам (в городском сообщении)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&lt;***&gt; и 300,0 за каждое последующее транспортное средство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&lt;***&gt; и 300,0 за каждое последующее транспортное средство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&lt;***&gt; и 300,0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&lt;***&gt; и 300,0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&lt;***&gt; и 300,0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&lt;***&gt; и 300,0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&lt;***&gt; и 300,0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500,0 &lt;***&gt; и 300,0 за каждое последующее транспортное средство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Перевозка пассажиров по регулярным маршрутам (в пригородном сообщении)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550,0 &lt;***&gt; и 400,0 за каждое последующее транспортное средство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550,0 &lt;***&gt; и 400,0 за каждое последующее транспортное средство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550,0 &lt;***&gt; и 400,0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550,0 &lt;***&gt; и 400,0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550,0 &lt;***&gt; и 400,0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550,0 &lt;***&gt; и 400,0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550,0 &lt;***&gt; и 400,0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550,0 &lt;***&gt; и 400,0 за каждое последующее транспортное средство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Перевозка пассажиров легковыми таксомоторами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400,0 &lt;***&gt; и 200,0 за каждое последующее </w:t>
            </w:r>
            <w:r w:rsidRPr="00F96E67">
              <w:rPr>
                <w:color w:val="000000" w:themeColor="text1"/>
              </w:rPr>
              <w:lastRenderedPageBreak/>
              <w:t>транспортное средство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400,0 &lt;***&gt; и 200,0 за каждое последующее </w:t>
            </w:r>
            <w:r w:rsidRPr="00F96E67">
              <w:rPr>
                <w:color w:val="000000" w:themeColor="text1"/>
              </w:rPr>
              <w:lastRenderedPageBreak/>
              <w:t>транспортное средство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400,0 &lt;***&gt; и 200,0 за каждое последующее </w:t>
            </w:r>
            <w:r w:rsidRPr="00F96E67">
              <w:rPr>
                <w:color w:val="000000" w:themeColor="text1"/>
              </w:rPr>
              <w:lastRenderedPageBreak/>
              <w:t>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400,0 &lt;***&gt; и 200,0 за каждое последующее </w:t>
            </w:r>
            <w:r w:rsidRPr="00F96E67">
              <w:rPr>
                <w:color w:val="000000" w:themeColor="text1"/>
              </w:rPr>
              <w:lastRenderedPageBreak/>
              <w:t>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400,0 &lt;***&gt; и 200,0 за каждое последующее </w:t>
            </w:r>
            <w:r w:rsidRPr="00F96E67">
              <w:rPr>
                <w:color w:val="000000" w:themeColor="text1"/>
              </w:rPr>
              <w:lastRenderedPageBreak/>
              <w:t>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400,0 &lt;***&gt; и 200,0 за каждое последующее </w:t>
            </w:r>
            <w:r w:rsidRPr="00F96E67">
              <w:rPr>
                <w:color w:val="000000" w:themeColor="text1"/>
              </w:rPr>
              <w:lastRenderedPageBreak/>
              <w:t>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400,0 &lt;***&gt; и 200,0 за каждое последующее </w:t>
            </w:r>
            <w:r w:rsidRPr="00F96E67">
              <w:rPr>
                <w:color w:val="000000" w:themeColor="text1"/>
              </w:rPr>
              <w:lastRenderedPageBreak/>
              <w:t>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400,0 &lt;***&gt; и 200,0 за каждое последующее </w:t>
            </w:r>
            <w:r w:rsidRPr="00F96E67">
              <w:rPr>
                <w:color w:val="000000" w:themeColor="text1"/>
              </w:rPr>
              <w:lastRenderedPageBreak/>
              <w:t>транспортное средство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11.4.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Перевозка пассажиров по регулярным маршрутам (в междугородном и международном сообщении)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800,0 &lt;***&gt; и 600,0 за каждое последующее транспортное средство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800,0 &lt;***&gt; и 600,0 за каждое последующее транспортное средство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800,0 &lt;***&gt; и 600,0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800,0 &lt;***&gt; и 600,0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800,0 &lt;***&gt; и 600,0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800,0 &lt;***&gt; и 600,0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800,0 &lt;***&gt; и 600,0 за каждое последующее транспортное средство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800,0 &lt;***&gt; и 600,0 за каждое последующее транспортное средство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работников, включая </w:t>
            </w:r>
            <w:r w:rsidRPr="00F96E67">
              <w:rPr>
                <w:color w:val="000000" w:themeColor="text1"/>
              </w:rPr>
              <w:lastRenderedPageBreak/>
              <w:t>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157,2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157,2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157,2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249,4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в сфере дошкольного образования и дополнительного образования детей и взрослых: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166,2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17.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Сбор тары и пригодных для вторичного использования материалов: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166,2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Деятельность ветеринарная: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856,2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856,2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856,2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931,2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279,4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bookmarkStart w:id="4" w:name="P895"/>
            <w:bookmarkEnd w:id="4"/>
            <w:r w:rsidRPr="00F96E67">
              <w:rPr>
                <w:color w:val="000000" w:themeColor="text1"/>
              </w:rPr>
              <w:t>19.1.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Сдача в аренду (наем) собственных или арендованных жилых помещений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2,8 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3,0 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3,4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3,4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3,4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3,4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3,4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4,2 &lt;****&gt;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bookmarkStart w:id="5" w:name="P905"/>
            <w:bookmarkEnd w:id="5"/>
            <w:r w:rsidRPr="00F96E67">
              <w:rPr>
                <w:color w:val="000000" w:themeColor="text1"/>
              </w:rPr>
              <w:t>19.2.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Сдача в аренду собственных или </w:t>
            </w:r>
            <w:r w:rsidRPr="00F96E67">
              <w:rPr>
                <w:color w:val="000000" w:themeColor="text1"/>
              </w:rPr>
              <w:lastRenderedPageBreak/>
              <w:t>арендованных нежилых помещений (включая выставочные залы, складские помещения)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12,0 </w:t>
            </w:r>
            <w:r w:rsidRPr="00F96E67">
              <w:rPr>
                <w:color w:val="000000" w:themeColor="text1"/>
              </w:rPr>
              <w:lastRenderedPageBreak/>
              <w:t>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13,0 </w:t>
            </w:r>
            <w:r w:rsidRPr="00F96E67">
              <w:rPr>
                <w:color w:val="000000" w:themeColor="text1"/>
              </w:rPr>
              <w:lastRenderedPageBreak/>
              <w:t>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14,6 </w:t>
            </w:r>
            <w:r w:rsidRPr="00F96E67">
              <w:rPr>
                <w:color w:val="000000" w:themeColor="text1"/>
              </w:rPr>
              <w:lastRenderedPageBreak/>
              <w:t>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14,6 </w:t>
            </w:r>
            <w:r w:rsidRPr="00F96E67">
              <w:rPr>
                <w:color w:val="000000" w:themeColor="text1"/>
              </w:rPr>
              <w:lastRenderedPageBreak/>
              <w:t>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14,6 </w:t>
            </w:r>
            <w:r w:rsidRPr="00F96E67">
              <w:rPr>
                <w:color w:val="000000" w:themeColor="text1"/>
              </w:rPr>
              <w:lastRenderedPageBreak/>
              <w:t>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18,0 </w:t>
            </w:r>
            <w:r w:rsidRPr="00F96E67">
              <w:rPr>
                <w:color w:val="000000" w:themeColor="text1"/>
              </w:rPr>
              <w:lastRenderedPageBreak/>
              <w:t>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14,6 </w:t>
            </w:r>
            <w:r w:rsidRPr="00F96E67">
              <w:rPr>
                <w:color w:val="000000" w:themeColor="text1"/>
              </w:rPr>
              <w:lastRenderedPageBreak/>
              <w:t>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 xml:space="preserve">18,0 </w:t>
            </w:r>
            <w:r w:rsidRPr="00F96E67">
              <w:rPr>
                <w:color w:val="000000" w:themeColor="text1"/>
              </w:rPr>
              <w:lastRenderedPageBreak/>
              <w:t>&lt;****&gt;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bookmarkStart w:id="6" w:name="P915"/>
            <w:bookmarkEnd w:id="6"/>
            <w:r w:rsidRPr="00F96E67">
              <w:rPr>
                <w:color w:val="000000" w:themeColor="text1"/>
              </w:rPr>
              <w:lastRenderedPageBreak/>
              <w:t>19.3.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Сдача в аренду собственных или арендованных земельных участков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1,3 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1,5 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1,7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1,7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1,7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2,1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1,7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2,1 &lt;****&gt;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22.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Деятельность в области звукозаписи и издания музыкальных произведений: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уборке квартир и частных домов, деятельность домашних хозяйств с наемными работниками: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Деятельность, специализированная в области дизайна, услуги художественного оформления: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работников, включая </w:t>
            </w:r>
            <w:r w:rsidRPr="00F96E67">
              <w:rPr>
                <w:color w:val="000000" w:themeColor="text1"/>
              </w:rPr>
              <w:lastRenderedPageBreak/>
              <w:t>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29.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приготовлению и поставке блюд для торжественных мероприятий или иных событий: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32.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proofErr w:type="gramStart"/>
            <w:r w:rsidRPr="00F96E6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176,2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Деятельность по благоустройству ландшафта: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1381,2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работников, включая </w:t>
            </w:r>
            <w:r w:rsidRPr="00F96E67">
              <w:rPr>
                <w:color w:val="000000" w:themeColor="text1"/>
              </w:rPr>
              <w:lastRenderedPageBreak/>
              <w:t>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305,3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305,3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414,4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35.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1031,2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1031,2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1031,2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139,7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354,4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2330,0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2330,0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2630,0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2330,0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2630,0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3080,0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322,5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466,0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466,0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657,5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466,0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657,5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924,0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экскурсионные туристические: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Организация обрядов (свадеб, </w:t>
            </w:r>
            <w:r w:rsidRPr="00F96E67">
              <w:rPr>
                <w:color w:val="000000" w:themeColor="text1"/>
              </w:rPr>
              <w:lastRenderedPageBreak/>
              <w:t>юбилеев), в том числе музыкальное сопровождение: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1381,2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280,3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280,3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372,4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280,3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372,4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483,4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Организация похорон и предоставление связанных с ними услуг: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1381,2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280,3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280,3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372,4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280,3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372,4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483,4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42.</w:t>
            </w:r>
          </w:p>
        </w:tc>
        <w:tc>
          <w:tcPr>
            <w:tcW w:w="128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both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Утратил силу с 01.01.2026. - Закон Ставропольского края от 28.11.2025 N 102-кз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bookmarkStart w:id="7" w:name="P1587"/>
            <w:bookmarkEnd w:id="7"/>
            <w:r w:rsidRPr="00F96E67">
              <w:rPr>
                <w:color w:val="000000" w:themeColor="text1"/>
              </w:rPr>
              <w:t>43.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24,4 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27,3 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31,3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34,6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43,5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48,8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38,2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64,0 &lt;****&gt;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44.1.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торговли):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931,2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222,8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222,8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276,4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343,4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343,4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44.2.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Розничная торговля, осуществляемая передвижными средствами развозной и разносной торговли: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200,3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bookmarkStart w:id="8" w:name="P1677"/>
            <w:bookmarkEnd w:id="8"/>
            <w:r w:rsidRPr="00F96E67">
              <w:rPr>
                <w:color w:val="000000" w:themeColor="text1"/>
              </w:rPr>
              <w:t>45.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18,0 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20,0 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22,4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22,4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22,4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22,4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22,4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27,5 &lt;****&gt;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bookmarkStart w:id="9" w:name="P1687"/>
            <w:bookmarkEnd w:id="9"/>
            <w:r w:rsidRPr="00F96E67">
              <w:rPr>
                <w:color w:val="000000" w:themeColor="text1"/>
              </w:rPr>
              <w:t>46.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Услуги общественного питания, оказываемые через объекты организации общественного </w:t>
            </w:r>
            <w:r w:rsidRPr="00F96E67">
              <w:rPr>
                <w:color w:val="000000" w:themeColor="text1"/>
              </w:rPr>
              <w:lastRenderedPageBreak/>
              <w:t>питания, не имеющие зала обслуживания посетителей: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151,2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196,6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196,6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240,4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196,6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240,4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290,9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Оказание услуг по забою и транспортировке скота: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141,5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141,5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141,5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232,7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49.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Сбор и заготовка пищевых лесных ресурсов, </w:t>
            </w:r>
            <w:proofErr w:type="spellStart"/>
            <w:r w:rsidRPr="00F96E67">
              <w:rPr>
                <w:color w:val="000000" w:themeColor="text1"/>
              </w:rPr>
              <w:t>недревесных</w:t>
            </w:r>
            <w:proofErr w:type="spellEnd"/>
            <w:r w:rsidRPr="00F96E67">
              <w:rPr>
                <w:color w:val="000000" w:themeColor="text1"/>
              </w:rPr>
              <w:t xml:space="preserve"> лесных ресурсов и лекарственных растений: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Переработка и консервирование фруктов и овощей: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Рыболовство и рыбоводство, </w:t>
            </w:r>
            <w:r w:rsidRPr="00F96E67">
              <w:rPr>
                <w:color w:val="000000" w:themeColor="text1"/>
              </w:rPr>
              <w:lastRenderedPageBreak/>
              <w:t>рыболовство любительское и спортивное: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1031,2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1031,2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1031,2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139,7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206,2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354,4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</w:t>
            </w:r>
            <w:r w:rsidRPr="00F96E67">
              <w:rPr>
                <w:color w:val="000000" w:themeColor="text1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160,2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166,2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57.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164,2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264,4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881,2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1001,2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132,2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250,3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192,2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250,3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324,4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59.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F96E67">
              <w:rPr>
                <w:color w:val="000000" w:themeColor="text1"/>
              </w:rPr>
              <w:t>web</w:t>
            </w:r>
            <w:proofErr w:type="spellEnd"/>
            <w:r w:rsidRPr="00F96E67">
              <w:rPr>
                <w:color w:val="000000" w:themeColor="text1"/>
              </w:rPr>
              <w:t>-страниц, включая их адаптацию и модификацию: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</w:t>
            </w:r>
            <w:r w:rsidRPr="00F96E67">
              <w:rPr>
                <w:color w:val="000000" w:themeColor="text1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60.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891,2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921,2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981,2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178,2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230,3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294,4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bookmarkStart w:id="10" w:name="P2137"/>
            <w:bookmarkEnd w:id="10"/>
            <w:r w:rsidRPr="00F96E67">
              <w:rPr>
                <w:color w:val="000000" w:themeColor="text1"/>
              </w:rPr>
              <w:t>61.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Деятельность стоянок для транспортных средств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2,0 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2,5 &lt;****&gt;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2,8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2,8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2,8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2,8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2,8 &lt;****&gt;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3,5 &lt;****&gt;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Помол зерна, производство муки и крупы из зерен пшеницы, ржи, овса, кукурузы или прочих хлебных злаков: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уходу за домашними животными: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</w:t>
            </w:r>
            <w:r w:rsidRPr="00F96E67">
              <w:rPr>
                <w:color w:val="000000" w:themeColor="text1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64.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Изготовление и ремонт бондарной посуды и гончарных изделий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изготовлению валяной обуви: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изготовлению сельскохозяйственного инвентаря из материала заказчика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работников, включая </w:t>
            </w:r>
            <w:r w:rsidRPr="00F96E67">
              <w:rPr>
                <w:color w:val="000000" w:themeColor="text1"/>
              </w:rPr>
              <w:lastRenderedPageBreak/>
              <w:t>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67.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Граверные работы по металлу, стеклу, фарфору, дереву, керамике, кроме ювелирных изделий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Изготовление и ремонт деревянных лодок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69.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игрушек и подобных им изделий: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на единицу средней численности работников, включая индивидуального </w:t>
            </w:r>
            <w:r w:rsidRPr="00F96E67">
              <w:rPr>
                <w:color w:val="000000" w:themeColor="text1"/>
              </w:rPr>
              <w:lastRenderedPageBreak/>
              <w:t>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lastRenderedPageBreak/>
              <w:t>70.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Ремонт спортивного и туристического оборудования: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вспашке огородов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Услуги по распиловке дров по индивидуальному заказу населения: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Сборка и ремонт очков: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Изготовление и печатание визитных карточек и пригласительных билетов на семейные торжества: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Переплетные, брошюровочные, окантовочные, картонажные работы: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 xml:space="preserve">Услуги по ремонту сифонов и </w:t>
            </w:r>
            <w:proofErr w:type="spellStart"/>
            <w:r w:rsidRPr="00F96E67">
              <w:rPr>
                <w:color w:val="000000" w:themeColor="text1"/>
              </w:rPr>
              <w:t>автосифонов</w:t>
            </w:r>
            <w:proofErr w:type="spellEnd"/>
            <w:r w:rsidRPr="00F96E67">
              <w:rPr>
                <w:color w:val="000000" w:themeColor="text1"/>
              </w:rPr>
              <w:t>, в том числе зарядка газовых баллончиков для сифонов: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731,2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751,2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761,2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781,2</w:t>
            </w:r>
          </w:p>
        </w:tc>
      </w:tr>
      <w:tr w:rsidR="00F96E67" w:rsidRPr="00F96E6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на единицу средней численности работников, включая индивидуального предпринимателя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187,8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228,4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02B05" w:rsidRPr="00F96E67" w:rsidRDefault="00902B05">
            <w:pPr>
              <w:pStyle w:val="ConsPlusNormal"/>
              <w:jc w:val="center"/>
              <w:rPr>
                <w:color w:val="000000" w:themeColor="text1"/>
              </w:rPr>
            </w:pPr>
            <w:r w:rsidRPr="00F96E67">
              <w:rPr>
                <w:color w:val="000000" w:themeColor="text1"/>
              </w:rPr>
              <w:t>273,4</w:t>
            </w:r>
          </w:p>
        </w:tc>
      </w:tr>
    </w:tbl>
    <w:p w:rsidR="00902B05" w:rsidRPr="00F96E67" w:rsidRDefault="00902B05">
      <w:pPr>
        <w:pStyle w:val="ConsPlusNormal"/>
        <w:rPr>
          <w:color w:val="000000" w:themeColor="text1"/>
        </w:rPr>
        <w:sectPr w:rsidR="00902B05" w:rsidRPr="00F96E6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--------------------------------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2599"/>
      <w:bookmarkEnd w:id="11"/>
      <w:r w:rsidRPr="00F96E67">
        <w:rPr>
          <w:color w:val="000000" w:themeColor="text1"/>
        </w:rPr>
        <w:t>&lt;*&gt; Принадлежность муниципального образования Ставропольского края к соответствующей группе муниципальных образований Ставропольского края определяется частью 3 статьи 2 настоящего Закона.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2" w:name="P2600"/>
      <w:bookmarkEnd w:id="12"/>
      <w:r w:rsidRPr="00F96E67">
        <w:rPr>
          <w:color w:val="000000" w:themeColor="text1"/>
        </w:rPr>
        <w:t>&lt;**&gt; Размер потенциально возможного к получению годового дохода на единицу автотранспортного средства.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3" w:name="P2601"/>
      <w:bookmarkEnd w:id="13"/>
      <w:r w:rsidRPr="00F96E67">
        <w:rPr>
          <w:color w:val="000000" w:themeColor="text1"/>
        </w:rPr>
        <w:t>&lt;***&gt; Размер потенциально возможного к получению годового дохода за первое автотранспортное средство.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4" w:name="P2602"/>
      <w:bookmarkEnd w:id="14"/>
      <w:r w:rsidRPr="00F96E67">
        <w:rPr>
          <w:color w:val="000000" w:themeColor="text1"/>
        </w:rPr>
        <w:t>&lt;****&gt; Размер потенциально возможного к получению годового дохода на один квадратный метр.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E3067" w:rsidRPr="00F96E67" w:rsidRDefault="001E3067">
      <w:pPr>
        <w:rPr>
          <w:color w:val="000000" w:themeColor="text1"/>
        </w:rPr>
      </w:pPr>
    </w:p>
    <w:sectPr w:rsidR="001E3067" w:rsidRPr="00F96E6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05"/>
    <w:rsid w:val="001E3067"/>
    <w:rsid w:val="00902B05"/>
    <w:rsid w:val="00F9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2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2B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2B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2B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2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2B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2B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2B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4315</Words>
  <Characters>24601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 Олег Олегович</dc:creator>
  <cp:lastModifiedBy>Inet</cp:lastModifiedBy>
  <cp:revision>2</cp:revision>
  <dcterms:created xsi:type="dcterms:W3CDTF">2026-04-15T13:30:00Z</dcterms:created>
  <dcterms:modified xsi:type="dcterms:W3CDTF">2026-04-15T13:30:00Z</dcterms:modified>
</cp:coreProperties>
</file>