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88" w:rsidRPr="00420C44" w:rsidRDefault="00554B88">
      <w:pPr>
        <w:pStyle w:val="ConsPlusTitlePage"/>
      </w:pPr>
    </w:p>
    <w:p w:rsidR="00554B88" w:rsidRPr="00420C44" w:rsidRDefault="00554B88">
      <w:pPr>
        <w:pStyle w:val="ConsPlusNormal"/>
        <w:jc w:val="both"/>
        <w:outlineLvl w:val="0"/>
      </w:pPr>
    </w:p>
    <w:p w:rsidR="00554B88" w:rsidRPr="00420C44" w:rsidRDefault="00420C44">
      <w:pPr>
        <w:pStyle w:val="ConsPlusTitle"/>
        <w:jc w:val="center"/>
        <w:outlineLvl w:val="0"/>
      </w:pPr>
      <w:r w:rsidRPr="00420C44">
        <w:t xml:space="preserve">Администрация города Ставрополя </w:t>
      </w:r>
    </w:p>
    <w:p w:rsidR="00554B88" w:rsidRPr="00420C44" w:rsidRDefault="00554B88">
      <w:pPr>
        <w:pStyle w:val="ConsPlusTitle"/>
        <w:jc w:val="center"/>
      </w:pPr>
    </w:p>
    <w:p w:rsidR="00554B88" w:rsidRPr="00420C44" w:rsidRDefault="00420C44">
      <w:pPr>
        <w:pStyle w:val="ConsPlusTitle"/>
        <w:jc w:val="center"/>
      </w:pPr>
      <w:r w:rsidRPr="00420C44">
        <w:t>Постановление от 7 ноября 2017 г. № 2080</w:t>
      </w:r>
    </w:p>
    <w:p w:rsidR="00554B88" w:rsidRPr="00420C44" w:rsidRDefault="00554B88">
      <w:pPr>
        <w:pStyle w:val="ConsPlusTitle"/>
        <w:jc w:val="center"/>
      </w:pPr>
    </w:p>
    <w:p w:rsidR="00554B88" w:rsidRPr="00420C44" w:rsidRDefault="00420C44">
      <w:pPr>
        <w:pStyle w:val="ConsPlusTitle"/>
        <w:jc w:val="center"/>
      </w:pPr>
      <w:r w:rsidRPr="00420C44">
        <w:t>О внесении изменений в порядок оценки эффективности налоговых льгот, предоставленных (планируемых к предоставлению) организациям, осуществляющим деятельность</w:t>
      </w:r>
    </w:p>
    <w:p w:rsidR="00554B88" w:rsidRPr="00420C44" w:rsidRDefault="00420C44">
      <w:pPr>
        <w:pStyle w:val="ConsPlusTitle"/>
        <w:jc w:val="center"/>
      </w:pPr>
      <w:r w:rsidRPr="00420C44">
        <w:t xml:space="preserve">на территории города Ставрополя, </w:t>
      </w:r>
      <w:proofErr w:type="gramStart"/>
      <w:r w:rsidRPr="00420C44">
        <w:t>утвержденный</w:t>
      </w:r>
      <w:proofErr w:type="gramEnd"/>
      <w:r w:rsidRPr="00420C44">
        <w:t xml:space="preserve"> постановлением администрации города Ставрополя от 20.09.2016 № 2183</w:t>
      </w:r>
    </w:p>
    <w:p w:rsidR="00554B88" w:rsidRPr="00420C44" w:rsidRDefault="00554B88">
      <w:pPr>
        <w:pStyle w:val="ConsPlusNormal"/>
        <w:jc w:val="both"/>
      </w:pPr>
    </w:p>
    <w:p w:rsidR="00554B88" w:rsidRPr="00420C44" w:rsidRDefault="00554B88">
      <w:pPr>
        <w:pStyle w:val="ConsPlusNormal"/>
        <w:ind w:firstLine="540"/>
        <w:jc w:val="both"/>
      </w:pPr>
      <w:r w:rsidRPr="00420C44">
        <w:t>В целях повышения эффективности налоговой и бюджетной политики, проводимой администрацией города Ставрополя в части предоставления налоговых льгот, предоставленных (планируемых к предоставлению) некоммерческим корпоративным организациям, постановляю:</w:t>
      </w:r>
    </w:p>
    <w:p w:rsidR="00554B88" w:rsidRPr="00420C44" w:rsidRDefault="00554B88">
      <w:pPr>
        <w:pStyle w:val="ConsPlusNormal"/>
        <w:jc w:val="both"/>
      </w:pPr>
    </w:p>
    <w:p w:rsidR="00554B88" w:rsidRPr="00420C44" w:rsidRDefault="00554B88">
      <w:pPr>
        <w:pStyle w:val="ConsPlusNormal"/>
        <w:ind w:firstLine="540"/>
        <w:jc w:val="both"/>
      </w:pPr>
      <w:r w:rsidRPr="00420C44">
        <w:t xml:space="preserve">1. Внести в </w:t>
      </w:r>
      <w:hyperlink r:id="rId5" w:history="1">
        <w:r w:rsidRPr="00420C44">
          <w:t>Порядок</w:t>
        </w:r>
      </w:hyperlink>
      <w:r w:rsidRPr="00420C44">
        <w:t xml:space="preserve"> оценки эффективности налоговых льгот, предоставленных (планируемых к предоставлению) организациям, осуществляющим деятельность на территории города Ставрополя, утвержденный постановлением администрации города Ставрополя от 20.09.2016 N 2183 "Об утверждении Порядка оценки эффективности налоговых льгот, предоставленных (планируемых к предоставлению) организациям, осуществляющим деятельность на территории города Ставрополя" (далее - Порядок), следующие изменения: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1) </w:t>
      </w:r>
      <w:hyperlink r:id="rId6" w:history="1">
        <w:r w:rsidRPr="00420C44">
          <w:t>пункт 3</w:t>
        </w:r>
      </w:hyperlink>
      <w:r w:rsidRPr="00420C44">
        <w:t xml:space="preserve"> изложить в следующей редакции: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"3. </w:t>
      </w:r>
      <w:proofErr w:type="gramStart"/>
      <w:r w:rsidRPr="00420C44">
        <w:t>Оценка эффективности налоговых льгот, предоставленных (планируемых к предоставлению) организациям (за исключением налоговых льгот, предоставленных органам</w:t>
      </w:r>
      <w:proofErr w:type="gramEnd"/>
      <w:r w:rsidRPr="00420C44">
        <w:t xml:space="preserve"> местного самоуправления города Ставрополя, отраслевым (функциональным) и территориальным органам администрации города Ставрополя с правами юридического лица), проводится по отдельной категории налогоплательщиков на основании налоговой, статистической, бухгалтерской (финансовой) отчетности организаций, осуществляющих деятельность на территории города Ставрополя и которым предоставлены (планируются к предоставлению) налоговые льготы.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Оценка эффективности налоговых льгот, предоставленных организациям, проводится на основании сведений за отчетный финансовый год и предшествующий </w:t>
      </w:r>
      <w:proofErr w:type="gramStart"/>
      <w:r w:rsidRPr="00420C44">
        <w:t>отчетному</w:t>
      </w:r>
      <w:proofErr w:type="gramEnd"/>
      <w:r w:rsidRPr="00420C44">
        <w:t xml:space="preserve"> финансовый год. Оценка эффективности налоговых льгот, планируемых к предоставлению организациям, проводится на основании сведений за отчетный финансовый год и планируемый финансовый год</w:t>
      </w:r>
      <w:proofErr w:type="gramStart"/>
      <w:r w:rsidRPr="00420C44">
        <w:t>.";</w:t>
      </w:r>
      <w:proofErr w:type="gramEnd"/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2) в </w:t>
      </w:r>
      <w:hyperlink r:id="rId7" w:history="1">
        <w:r w:rsidRPr="00420C44">
          <w:t>пункте 4</w:t>
        </w:r>
      </w:hyperlink>
      <w:r w:rsidRPr="00420C44">
        <w:t>: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а) </w:t>
      </w:r>
      <w:hyperlink r:id="rId8" w:history="1">
        <w:r w:rsidRPr="00420C44">
          <w:t>абзац четвертый</w:t>
        </w:r>
      </w:hyperlink>
      <w:r w:rsidRPr="00420C44">
        <w:t xml:space="preserve"> изложить в следующей редакции: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>"Социальная эффективность налоговых льгот, предоставленных (планируемых к предоставлению) организациям, определяется как влияние налоговой льготы на создание рабочих мест, увеличение оплаты труда, увеличение средней заработной платы, направленность налоговой льготы на достижение социальных целей и задач</w:t>
      </w:r>
      <w:proofErr w:type="gramStart"/>
      <w:r w:rsidRPr="00420C44">
        <w:t>.";</w:t>
      </w:r>
      <w:proofErr w:type="gramEnd"/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б) </w:t>
      </w:r>
      <w:hyperlink r:id="rId9" w:history="1">
        <w:r w:rsidRPr="00420C44">
          <w:t>дополнить</w:t>
        </w:r>
      </w:hyperlink>
      <w:r w:rsidRPr="00420C44">
        <w:t xml:space="preserve"> абзацем пятым следующего содержания: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"При оценке эффективности налоговых льгот, предоставленных (планируемых к предоставлению) некоммерческим корпоративным организациям, оценка бюджетной и экономической эффективности не проводится. Социальная эффективность налоговых льгот, предоставленных (планируемых к предоставлению) некоммерческим корпоративным организациям, принимается равной сумме предоставленной (планируемой к предоставлению) </w:t>
      </w:r>
      <w:r w:rsidRPr="00420C44">
        <w:lastRenderedPageBreak/>
        <w:t>налоговой льготы</w:t>
      </w:r>
      <w:proofErr w:type="gramStart"/>
      <w:r w:rsidRPr="00420C44">
        <w:t>.";</w:t>
      </w:r>
      <w:proofErr w:type="gramEnd"/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3) </w:t>
      </w:r>
      <w:hyperlink r:id="rId10" w:history="1">
        <w:r w:rsidRPr="00420C44">
          <w:t>пункт 6</w:t>
        </w:r>
      </w:hyperlink>
      <w:r w:rsidRPr="00420C44">
        <w:t xml:space="preserve"> дополнить абзацем вторым следующего содержания: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proofErr w:type="gramStart"/>
      <w:r w:rsidRPr="00420C44">
        <w:t>"Налоговая льгота, предоставленная (планируемая к предоставлению) некоммерческим корпоративным организациям, признается эффективной в случае ее направленности на достижение социально значимых целей в результате реализации налогоплательщиком мер, направленных на поддержку граждан, пострадавших вследствие неисполнения застройщиками обязательств по договорам участия в долевом строительстве жилья на территории Ставропольского края и не удовлетворивших свои требования иным способом, которые либо заключили договоры участия в долевом строительстве</w:t>
      </w:r>
      <w:proofErr w:type="gramEnd"/>
      <w:r w:rsidRPr="00420C44">
        <w:t xml:space="preserve"> </w:t>
      </w:r>
      <w:proofErr w:type="gramStart"/>
      <w:r w:rsidRPr="00420C44">
        <w:t>жилья на объекты долевого строительства жилья, в отношении которых на момент заключения указанных договоров застройщиками были заключены договоры участия в долевом строительстве жилья с другими участниками долевого строительства жилья, либо (и) выполнили свои обязательства по договорам участия в долевом строительстве жилья частично в связи с виновными действиями (бездействием) застройщиков по неисполнению обязательств по таким договорам, либо (и) расторгли в установленном</w:t>
      </w:r>
      <w:proofErr w:type="gramEnd"/>
      <w:r w:rsidRPr="00420C44">
        <w:t xml:space="preserve"> </w:t>
      </w:r>
      <w:proofErr w:type="gramStart"/>
      <w:r w:rsidRPr="00420C44">
        <w:t>порядке договоры участия в долевом строительстве жилья, в отношении которых застройщиком не выполнены обязательства по возврату денежных средств полностью или частично за земельные участки, предоставленные в собственность бесплатно, на развитие физической культуры и спорта среди различных групп населения путем проведения тренировочных мероприятий на безвозмездной основе.";</w:t>
      </w:r>
      <w:proofErr w:type="gramEnd"/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4) </w:t>
      </w:r>
      <w:hyperlink r:id="rId11" w:history="1">
        <w:r w:rsidRPr="00420C44">
          <w:t>приложение 1</w:t>
        </w:r>
      </w:hyperlink>
      <w:r w:rsidRPr="00420C44">
        <w:t xml:space="preserve"> "Перечень отраслевых (функциональных) органов администрации города Ставрополя, осуществляющих оценку эффективности налоговых льгот по отдельным категориям налогоплательщиков, которым предоставлены (планируются к предоставлению) налоговые льготы" к Порядку изложить в новой редакции согласно </w:t>
      </w:r>
      <w:hyperlink w:anchor="P42" w:history="1">
        <w:r w:rsidRPr="00420C44">
          <w:t>приложению</w:t>
        </w:r>
      </w:hyperlink>
      <w:r w:rsidRPr="00420C44">
        <w:t>.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>2. Настоящее постановление вступает в силу на следующий день после дня его официального опубликования в газете "Вечерний Ставрополь".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3. </w:t>
      </w:r>
      <w:proofErr w:type="gramStart"/>
      <w:r w:rsidRPr="00420C44">
        <w:t>Разместить</w:t>
      </w:r>
      <w:proofErr w:type="gramEnd"/>
      <w:r w:rsidRPr="00420C44">
        <w:t xml:space="preserve"> настоящее постановление на официальном сайте администрации города Ставрополя в информационно-телекоммуникационной сети "Интернет".</w:t>
      </w:r>
    </w:p>
    <w:p w:rsidR="00554B88" w:rsidRPr="00420C44" w:rsidRDefault="00554B88">
      <w:pPr>
        <w:pStyle w:val="ConsPlusNormal"/>
        <w:spacing w:before="220"/>
        <w:ind w:firstLine="540"/>
        <w:jc w:val="both"/>
      </w:pPr>
      <w:r w:rsidRPr="00420C44">
        <w:t xml:space="preserve">4. Контроль исполнения настоящего постановления возложить на первого заместителя главы администрации города Ставрополя </w:t>
      </w:r>
      <w:proofErr w:type="spellStart"/>
      <w:r w:rsidRPr="00420C44">
        <w:t>Толбатова</w:t>
      </w:r>
      <w:proofErr w:type="spellEnd"/>
      <w:r w:rsidRPr="00420C44">
        <w:t xml:space="preserve"> А.В.</w:t>
      </w:r>
    </w:p>
    <w:p w:rsidR="00554B88" w:rsidRPr="00420C44" w:rsidRDefault="00554B88">
      <w:pPr>
        <w:pStyle w:val="ConsPlusNormal"/>
        <w:jc w:val="both"/>
      </w:pPr>
    </w:p>
    <w:p w:rsidR="00554B88" w:rsidRPr="00420C44" w:rsidRDefault="00554B88">
      <w:pPr>
        <w:pStyle w:val="ConsPlusNormal"/>
        <w:jc w:val="right"/>
      </w:pPr>
      <w:r w:rsidRPr="00420C44">
        <w:t>Глава города Ставрополя</w:t>
      </w:r>
    </w:p>
    <w:p w:rsidR="00554B88" w:rsidRPr="00420C44" w:rsidRDefault="00554B88">
      <w:pPr>
        <w:pStyle w:val="ConsPlusNormal"/>
        <w:jc w:val="right"/>
      </w:pPr>
      <w:r w:rsidRPr="00420C44">
        <w:t>А.Х.ДЖАТДОЕВ</w:t>
      </w:r>
    </w:p>
    <w:p w:rsidR="00554B88" w:rsidRPr="00420C44" w:rsidRDefault="00554B88">
      <w:pPr>
        <w:pStyle w:val="ConsPlusNormal"/>
        <w:jc w:val="both"/>
      </w:pPr>
    </w:p>
    <w:p w:rsidR="00554B88" w:rsidRPr="00420C44" w:rsidRDefault="00554B88">
      <w:pPr>
        <w:pStyle w:val="ConsPlusNormal"/>
        <w:jc w:val="both"/>
      </w:pPr>
    </w:p>
    <w:p w:rsidR="00554B88" w:rsidRPr="00420C44" w:rsidRDefault="00554B88">
      <w:pPr>
        <w:pStyle w:val="ConsPlusNormal"/>
        <w:jc w:val="both"/>
      </w:pPr>
    </w:p>
    <w:p w:rsidR="00554B88" w:rsidRPr="00420C44" w:rsidRDefault="00554B88">
      <w:pPr>
        <w:pStyle w:val="ConsPlusNormal"/>
        <w:jc w:val="both"/>
      </w:pPr>
    </w:p>
    <w:p w:rsidR="00554B88" w:rsidRPr="00420C44" w:rsidRDefault="00554B88">
      <w:pPr>
        <w:pStyle w:val="ConsPlusNormal"/>
        <w:jc w:val="both"/>
      </w:pPr>
      <w:bookmarkStart w:id="0" w:name="_GoBack"/>
      <w:bookmarkEnd w:id="0"/>
    </w:p>
    <w:sectPr w:rsidR="00554B88" w:rsidRPr="00420C44" w:rsidSect="0072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8"/>
    <w:rsid w:val="00420C44"/>
    <w:rsid w:val="004A6CF4"/>
    <w:rsid w:val="00554B88"/>
    <w:rsid w:val="005D7B84"/>
    <w:rsid w:val="009D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554B8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B8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B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</w:style>
  <w:style w:type="paragraph" w:customStyle="1" w:styleId="ConsPlusNormal">
    <w:name w:val="ConsPlusNormal"/>
    <w:rsid w:val="00554B8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B8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B8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905E2DCE5829A74FF4CCD815A1511410E62D9122E96CC4E61FE76CB20B435D28FAB0D9A019732AD593DC94P8DB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905E2DCE5829A74FF4CCD815A1511410E62D9122E96CC4E61FE76CB20B435D28FAB0D9A019732AD593DC97P8D0P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905E2DCE5829A74FF4CCD815A1511410E62D9122E96CC4E61FE76CB20B435D28FAB0D9A019732AD593DC97P8DEP" TargetMode="External"/><Relationship Id="rId11" Type="http://schemas.openxmlformats.org/officeDocument/2006/relationships/hyperlink" Target="consultantplus://offline/ref=24905E2DCE5829A74FF4CCD815A1511410E62D9122E96CC4E61FE76CB20B435D28FAB0D9A019732AD593DC9FP8DEP" TargetMode="External"/><Relationship Id="rId5" Type="http://schemas.openxmlformats.org/officeDocument/2006/relationships/hyperlink" Target="consultantplus://offline/ref=24905E2DCE5829A74FF4CCD815A1511410E62D9122E96CC4E61FE76CB20B435D28FAB0D9A019732AD593DC97P8DAP" TargetMode="External"/><Relationship Id="rId10" Type="http://schemas.openxmlformats.org/officeDocument/2006/relationships/hyperlink" Target="consultantplus://offline/ref=24905E2DCE5829A74FF4CCD815A1511410E62D9122E96CC4E61FE76CB20B435D28FAB0D9A019732AD593DC91P8D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905E2DCE5829A74FF4CCD815A1511410E62D9122E96CC4E61FE76CB20B435D28FAB0D9A019732AD593DC97P8D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3</cp:revision>
  <dcterms:created xsi:type="dcterms:W3CDTF">2017-12-13T15:03:00Z</dcterms:created>
  <dcterms:modified xsi:type="dcterms:W3CDTF">2017-12-28T07:58:00Z</dcterms:modified>
</cp:coreProperties>
</file>