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1"/>
      <w:bookmarkEnd w:id="0"/>
      <w:r w:rsidRPr="007172CC">
        <w:rPr>
          <w:rFonts w:ascii="Calibri" w:hAnsi="Calibri" w:cs="Calibri"/>
        </w:rPr>
        <w:t>Приложение 1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3"/>
      <w:bookmarkEnd w:id="1"/>
      <w:r w:rsidRPr="007172CC">
        <w:rPr>
          <w:rFonts w:ascii="Times New Roman" w:hAnsi="Times New Roman" w:cs="Times New Roman"/>
          <w:b/>
          <w:bCs/>
          <w:sz w:val="28"/>
          <w:szCs w:val="28"/>
        </w:rPr>
        <w:t>ОБЗОР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2CC">
        <w:rPr>
          <w:rFonts w:ascii="Times New Roman" w:hAnsi="Times New Roman" w:cs="Times New Roman"/>
          <w:b/>
          <w:bCs/>
          <w:sz w:val="28"/>
          <w:szCs w:val="28"/>
        </w:rPr>
        <w:t>ВСТУПИВШИХ В СИЛУ ФЕДЕРАЛЬНЫХ ЗАКОНОВ В ЧАСТИ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2CC">
        <w:rPr>
          <w:rFonts w:ascii="Times New Roman" w:hAnsi="Times New Roman" w:cs="Times New Roman"/>
          <w:b/>
          <w:bCs/>
          <w:sz w:val="28"/>
          <w:szCs w:val="28"/>
        </w:rPr>
        <w:t>ГОСУДАРСТВЕННОЙ РЕГИСТРАЦИИ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Хабаровскому краю сообщает.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CC">
        <w:rPr>
          <w:rFonts w:ascii="Times New Roman" w:hAnsi="Times New Roman" w:cs="Times New Roman"/>
          <w:sz w:val="28"/>
          <w:szCs w:val="28"/>
        </w:rPr>
        <w:t xml:space="preserve">1 мая 2014 г. вступили в силу положения </w:t>
      </w:r>
      <w:hyperlink r:id="rId4" w:history="1">
        <w:r w:rsidRPr="007172CC">
          <w:rPr>
            <w:rFonts w:ascii="Times New Roman" w:hAnsi="Times New Roman" w:cs="Times New Roman"/>
            <w:sz w:val="28"/>
            <w:szCs w:val="28"/>
          </w:rPr>
          <w:t>статьи 5</w:t>
        </w:r>
      </w:hyperlink>
      <w:r w:rsidRPr="007172CC">
        <w:rPr>
          <w:rFonts w:ascii="Times New Roman" w:hAnsi="Times New Roman" w:cs="Times New Roman"/>
          <w:sz w:val="28"/>
          <w:szCs w:val="28"/>
        </w:rPr>
        <w:t xml:space="preserve"> Федерального закона от 2 апреля 2014 г. N 59-ФЗ "О внесении изменений в отдельные законодательные акты Российской Федерации в части сокращения сроков регистрации юридических лиц и индивидуальных предпринимателей в государственных внебюджетных фондах и признании утратившими силу отдельных положений Федерального закона "О страховых взносах в Пенсионный фонд Российской Федерации, Фонд социального</w:t>
      </w:r>
      <w:proofErr w:type="gramEnd"/>
      <w:r w:rsidRPr="007172CC">
        <w:rPr>
          <w:rFonts w:ascii="Times New Roman" w:hAnsi="Times New Roman" w:cs="Times New Roman"/>
          <w:sz w:val="28"/>
          <w:szCs w:val="28"/>
        </w:rPr>
        <w:t xml:space="preserve"> страхования Российской Федерации, Федеральный фонд обязательного медицинского страхования".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С 1 мая 2014 г. организации и индивидуальные предприниматели, признаваемые плательщиками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не должны сообщать в контролирующие органы сведения об открытии и закрытии счетов в банке. Так же исключена ответственность за нарушение срока представления указанной информации.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 xml:space="preserve">2 мая 2014 г. вступили в силу положения </w:t>
      </w:r>
      <w:hyperlink r:id="rId5" w:history="1">
        <w:r w:rsidRPr="007172CC">
          <w:rPr>
            <w:rFonts w:ascii="Times New Roman" w:hAnsi="Times New Roman" w:cs="Times New Roman"/>
            <w:sz w:val="28"/>
            <w:szCs w:val="28"/>
          </w:rPr>
          <w:t>подпункта "б" пункта 1 статьи 1</w:t>
        </w:r>
      </w:hyperlink>
      <w:r w:rsidRPr="007172CC">
        <w:rPr>
          <w:rFonts w:ascii="Times New Roman" w:hAnsi="Times New Roman" w:cs="Times New Roman"/>
          <w:sz w:val="28"/>
          <w:szCs w:val="28"/>
        </w:rPr>
        <w:t xml:space="preserve"> Федерального закона от 2 апреля 2014 г. N 52-ФЗ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CC">
        <w:rPr>
          <w:rFonts w:ascii="Times New Roman" w:hAnsi="Times New Roman" w:cs="Times New Roman"/>
          <w:sz w:val="28"/>
          <w:szCs w:val="28"/>
        </w:rPr>
        <w:t>Со 2 мая 2014 г. исключена обязанность организации, индивидуального предпринимателя, нотариуса, занимающегося частной практикой, адвоката, учредившего адвокатский кабинет, управляющего товарища, ответственного за ведение налогового учета по предоставлению в налоговый орган сведений об открытии или о закрытии счетов (лицевых счетов), о возникновении или прекращении права использовать корпоративные электронные средства платежа для переводов электронных денежных средств.</w:t>
      </w:r>
      <w:proofErr w:type="gramEnd"/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 xml:space="preserve">5 мая 2014 г. вступил в силу Федеральный </w:t>
      </w:r>
      <w:hyperlink r:id="rId6" w:history="1">
        <w:r w:rsidRPr="007172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172CC">
        <w:rPr>
          <w:rFonts w:ascii="Times New Roman" w:hAnsi="Times New Roman" w:cs="Times New Roman"/>
          <w:sz w:val="28"/>
          <w:szCs w:val="28"/>
        </w:rPr>
        <w:t xml:space="preserve"> от 5 мая 2014 г. N 107-ФЗ "О внесении изменений в Федеральный закон "О государственной регистрации юридических лиц и индивидуальных предпринимателей".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С 5 мая 2014 г.: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- документы в регистрирующий орган может представить заявитель, либо его представитель, действующий на основании нотариально удостоверенной доверенности, либо ее копии, верность которой нотариально засвидетельствована. Доверенность, либо ее копию необходимо приложить к пакету документов, представляемых для государственной регистрации;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CC">
        <w:rPr>
          <w:rFonts w:ascii="Times New Roman" w:hAnsi="Times New Roman" w:cs="Times New Roman"/>
          <w:sz w:val="28"/>
          <w:szCs w:val="28"/>
        </w:rPr>
        <w:t xml:space="preserve">- свидетельствование в нотариальном порядке подписи заявителя на </w:t>
      </w:r>
      <w:r w:rsidRPr="007172CC">
        <w:rPr>
          <w:rFonts w:ascii="Times New Roman" w:hAnsi="Times New Roman" w:cs="Times New Roman"/>
          <w:sz w:val="28"/>
          <w:szCs w:val="28"/>
        </w:rPr>
        <w:lastRenderedPageBreak/>
        <w:t>представляемых документах для: государственной регистрации создаваемого юридического лица; регистрации физического лица в качестве индивидуального предпринимателя; внесения изменений в сведения об индивидуальном предпринимателе; внесения сведений о прекращении физическим лицом деятельности в качестве индивидуального, не требуется, при представлении документов лично заявителем с одновременным представлением документа, подтверждающим его личность;</w:t>
      </w:r>
      <w:proofErr w:type="gramEnd"/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 xml:space="preserve">- при непосредственном представлении документов в регистрирующий орган, такой орган выдает расписку в день получения документов заявителю, либо его представителю, действующему по нотариально удостоверенной доверенности. </w:t>
      </w:r>
      <w:proofErr w:type="gramStart"/>
      <w:r w:rsidRPr="007172CC">
        <w:rPr>
          <w:rFonts w:ascii="Times New Roman" w:hAnsi="Times New Roman" w:cs="Times New Roman"/>
          <w:sz w:val="28"/>
          <w:szCs w:val="28"/>
        </w:rPr>
        <w:t>При получении документов регистрирующим органом, направленных почтовым отправлением и при наличии соответствующих указаний заявителя, расписка направляется на указанный заявителем адрес;</w:t>
      </w:r>
      <w:proofErr w:type="gramEnd"/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- при подаче документов через МФЦ документ, подтверждающий факт внесения записи в соответствующий реестр выдается МФЦ заявителю, либо его представителю, действующему на основании нотариально удостоверенной доверенности и предоставившему такую доверенность, либо ее копию, верность которой нотариально засвидетельствована</w:t>
      </w:r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 xml:space="preserve">- при регистрации создания юридического лица в регистрирующий орган, в том числе представляются учредительные документы в двух экземплярах, один из которых с отметкой регистрирующего органа выдается заявителю, либо его представителю, действующему на основании нотариально удостоверенной доверенности и предоставившему такую доверенность, либо ее копию, верность которой нотариально засвидетельствована. В случае подачи документов через многофункциональные центры, указанные документы выдаются в многофункциональном центре заявителю, либо его представителю, действующему на основании нотариально удостоверенной доверенности и предоставившему такую доверенность, либо ее копию, верность которой нотариально засвидетельствована. В случае направления документов в регистрирующий орган в форме электронных документов, регистрирующий орган по адресу электронной почты, указанному заявителем, направляет в электронной форме указанные документы, подписанные электронной подписью регистрирующего органа. Экземпляр данных документов на бумажном носителе с отметкой регистрирующего органа, выдается заявителю, либо его представителю, действующему на основании нотариально удостоверенной доверенности и предоставившему такую доверенность, либо ее копию, верность которой нотариально засвидетельствована. </w:t>
      </w:r>
      <w:proofErr w:type="gramStart"/>
      <w:r w:rsidRPr="007172CC">
        <w:rPr>
          <w:rFonts w:ascii="Times New Roman" w:hAnsi="Times New Roman" w:cs="Times New Roman"/>
          <w:sz w:val="28"/>
          <w:szCs w:val="28"/>
        </w:rPr>
        <w:t xml:space="preserve">Аналогичный порядок выдачи документов предусмотрен для: учредительных документов, представляемых при регистрации юридического лица, создаваемого путем реорганизации; учредительных документов, представляемых при регистрации изменений, вносимых в учредительные документы; учредительных документов, представляемых в регистрирующий орган с уведомлением о внесении изменений в учредительные документы юридического лица; решения об </w:t>
      </w:r>
      <w:r w:rsidRPr="007172CC">
        <w:rPr>
          <w:rFonts w:ascii="Times New Roman" w:hAnsi="Times New Roman" w:cs="Times New Roman"/>
          <w:sz w:val="28"/>
          <w:szCs w:val="28"/>
        </w:rPr>
        <w:lastRenderedPageBreak/>
        <w:t>отказе в государственной регистрации.</w:t>
      </w:r>
      <w:proofErr w:type="gramEnd"/>
    </w:p>
    <w:p w:rsidR="0039244C" w:rsidRPr="007172CC" w:rsidRDefault="00392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 xml:space="preserve">5 мая 2014 г. вступил в силу Федеральный </w:t>
      </w:r>
      <w:hyperlink r:id="rId7" w:history="1">
        <w:r w:rsidRPr="007172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172CC">
        <w:rPr>
          <w:rFonts w:ascii="Times New Roman" w:hAnsi="Times New Roman" w:cs="Times New Roman"/>
          <w:sz w:val="28"/>
          <w:szCs w:val="28"/>
        </w:rPr>
        <w:t xml:space="preserve"> от 5 мая 2014 г. N 129-ФЗ "О внесении изменений в статью 90 части первой Гражданского кодекса Российской Федерации и статью 16 Федерального закона "Об обществах с ограниченной ответственностью"</w:t>
      </w:r>
    </w:p>
    <w:p w:rsidR="007172CC" w:rsidRPr="007172CC" w:rsidRDefault="0039244C" w:rsidP="00672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CC">
        <w:rPr>
          <w:rFonts w:ascii="Times New Roman" w:hAnsi="Times New Roman" w:cs="Times New Roman"/>
          <w:sz w:val="28"/>
          <w:szCs w:val="28"/>
        </w:rPr>
        <w:t>С 5 мая 2014 г. устанавливается обязанность по оплате уставного капитала в течение срока, определенного договором об учреждении общества, но не более 4 месяцев со дня регистрации общества с ограниченной ответственностью, вместо предварительной оплаты капитала.</w:t>
      </w:r>
    </w:p>
    <w:sectPr w:rsidR="007172CC" w:rsidRPr="007172CC" w:rsidSect="0024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44C"/>
    <w:rsid w:val="002C48CE"/>
    <w:rsid w:val="0039244C"/>
    <w:rsid w:val="00672595"/>
    <w:rsid w:val="007172CC"/>
    <w:rsid w:val="00DA48A0"/>
    <w:rsid w:val="00FD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EEE4BF979291CE5ED3386D81550D39854B8A60683596FDA80846C4C5L66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EE4BF979291CE5ED3386D81550D39854B8A60683396FDA80846C4C5L66CB" TargetMode="External"/><Relationship Id="rId5" Type="http://schemas.openxmlformats.org/officeDocument/2006/relationships/hyperlink" Target="consultantplus://offline/ref=49EEE4BF979291CE5ED3386D81550D39854B8964693096FDA80846C4C56CC31DAAED3C3956A28F4FLD6FB" TargetMode="External"/><Relationship Id="rId4" Type="http://schemas.openxmlformats.org/officeDocument/2006/relationships/hyperlink" Target="consultantplus://offline/ref=49EEE4BF979291CE5ED3386D81550D39854B8964683A96FDA80846C4C56CC31DAAED3C3956A28F4ALD68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6</cp:revision>
  <dcterms:created xsi:type="dcterms:W3CDTF">2014-07-24T01:58:00Z</dcterms:created>
  <dcterms:modified xsi:type="dcterms:W3CDTF">2014-07-28T03:32:00Z</dcterms:modified>
</cp:coreProperties>
</file>