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461" w:rsidRDefault="00DE0461" w:rsidP="00EC7D5D">
      <w:pPr>
        <w:pStyle w:val="a4"/>
        <w:ind w:right="46"/>
        <w:rPr>
          <w:sz w:val="28"/>
          <w:szCs w:val="28"/>
        </w:rPr>
      </w:pPr>
      <w:r>
        <w:rPr>
          <w:sz w:val="28"/>
          <w:szCs w:val="28"/>
        </w:rPr>
        <w:t>Основные итоги администрирования страховых взносов налого</w:t>
      </w:r>
      <w:r w:rsidR="00EC7D5D">
        <w:rPr>
          <w:sz w:val="28"/>
          <w:szCs w:val="28"/>
        </w:rPr>
        <w:t>выми органами за 2017-2018 гг.</w:t>
      </w:r>
    </w:p>
    <w:p w:rsidR="00DE0461" w:rsidRPr="00C36143" w:rsidRDefault="00DE0461" w:rsidP="007A4E57">
      <w:pPr>
        <w:pStyle w:val="a4"/>
        <w:ind w:right="46" w:firstLine="709"/>
        <w:jc w:val="both"/>
        <w:rPr>
          <w:sz w:val="28"/>
          <w:szCs w:val="28"/>
        </w:rPr>
      </w:pPr>
    </w:p>
    <w:p w:rsidR="00C36143" w:rsidRPr="00C36143" w:rsidRDefault="00C36143" w:rsidP="007A4E57">
      <w:pPr>
        <w:ind w:firstLine="709"/>
        <w:jc w:val="both"/>
        <w:rPr>
          <w:sz w:val="28"/>
          <w:szCs w:val="28"/>
        </w:rPr>
      </w:pPr>
      <w:r w:rsidRPr="00C36143">
        <w:rPr>
          <w:sz w:val="28"/>
          <w:szCs w:val="28"/>
        </w:rPr>
        <w:t xml:space="preserve">С 1 января 2017 г. к налоговым органам перешли полномочия </w:t>
      </w:r>
      <w:proofErr w:type="gramStart"/>
      <w:r w:rsidRPr="00C36143">
        <w:rPr>
          <w:sz w:val="28"/>
          <w:szCs w:val="28"/>
        </w:rPr>
        <w:t>по</w:t>
      </w:r>
      <w:proofErr w:type="gramEnd"/>
      <w:r w:rsidRPr="00C36143">
        <w:rPr>
          <w:sz w:val="28"/>
          <w:szCs w:val="28"/>
        </w:rPr>
        <w:t xml:space="preserve">: </w:t>
      </w:r>
    </w:p>
    <w:p w:rsidR="00C36143" w:rsidRPr="00C36143" w:rsidRDefault="00C36143" w:rsidP="007A4E57">
      <w:pPr>
        <w:numPr>
          <w:ilvl w:val="0"/>
          <w:numId w:val="11"/>
        </w:numPr>
        <w:ind w:left="0" w:firstLine="709"/>
        <w:jc w:val="both"/>
        <w:rPr>
          <w:sz w:val="28"/>
          <w:szCs w:val="28"/>
        </w:rPr>
      </w:pPr>
      <w:proofErr w:type="gramStart"/>
      <w:r w:rsidRPr="00C36143">
        <w:rPr>
          <w:sz w:val="28"/>
          <w:szCs w:val="28"/>
        </w:rPr>
        <w:t>контролю за</w:t>
      </w:r>
      <w:proofErr w:type="gramEnd"/>
      <w:r w:rsidRPr="00C36143">
        <w:rPr>
          <w:sz w:val="28"/>
          <w:szCs w:val="28"/>
        </w:rPr>
        <w:t xml:space="preserve"> правильностью исчисления, полнотой и своевременностью уплаты страховых взносов в соответствии с положениями Н</w:t>
      </w:r>
      <w:r>
        <w:rPr>
          <w:sz w:val="28"/>
          <w:szCs w:val="28"/>
        </w:rPr>
        <w:t xml:space="preserve">алогового кодекса </w:t>
      </w:r>
      <w:r w:rsidRPr="00C36143">
        <w:rPr>
          <w:sz w:val="28"/>
          <w:szCs w:val="28"/>
        </w:rPr>
        <w:t>Р</w:t>
      </w:r>
      <w:r>
        <w:rPr>
          <w:sz w:val="28"/>
          <w:szCs w:val="28"/>
        </w:rPr>
        <w:t>оссийской Федерации (далее – Налоговый кодекс)</w:t>
      </w:r>
      <w:r w:rsidRPr="00C36143">
        <w:rPr>
          <w:sz w:val="28"/>
          <w:szCs w:val="28"/>
        </w:rPr>
        <w:t>;</w:t>
      </w:r>
    </w:p>
    <w:p w:rsidR="00C36143" w:rsidRPr="00C36143" w:rsidRDefault="00C36143" w:rsidP="007A4E57">
      <w:pPr>
        <w:numPr>
          <w:ilvl w:val="0"/>
          <w:numId w:val="11"/>
        </w:numPr>
        <w:ind w:left="0" w:firstLine="709"/>
        <w:jc w:val="both"/>
        <w:rPr>
          <w:sz w:val="28"/>
          <w:szCs w:val="28"/>
        </w:rPr>
      </w:pPr>
      <w:r w:rsidRPr="00C36143">
        <w:rPr>
          <w:sz w:val="28"/>
          <w:szCs w:val="28"/>
        </w:rPr>
        <w:t>приему от плательщиков страховых взносов расчетов по страховым взносам, начиная с представления расчета по страховым взносам за отчетный период - 1 квартал 2017 года;</w:t>
      </w:r>
    </w:p>
    <w:p w:rsidR="00C36143" w:rsidRPr="00C36143" w:rsidRDefault="00C36143" w:rsidP="007A4E57">
      <w:pPr>
        <w:numPr>
          <w:ilvl w:val="0"/>
          <w:numId w:val="11"/>
        </w:numPr>
        <w:ind w:left="0" w:firstLine="709"/>
        <w:jc w:val="both"/>
        <w:rPr>
          <w:sz w:val="28"/>
          <w:szCs w:val="28"/>
        </w:rPr>
      </w:pPr>
      <w:r w:rsidRPr="00C36143">
        <w:rPr>
          <w:sz w:val="28"/>
          <w:szCs w:val="28"/>
        </w:rPr>
        <w:t xml:space="preserve">осуществлению зачета/возврата сумм страховых взносов, в том числе за периоды, истекшие до 1 января 2017 г., по решениям </w:t>
      </w:r>
      <w:r>
        <w:rPr>
          <w:sz w:val="28"/>
          <w:szCs w:val="28"/>
        </w:rPr>
        <w:t>государственных внебюджетных фондов (</w:t>
      </w:r>
      <w:r w:rsidRPr="00C36143">
        <w:rPr>
          <w:sz w:val="28"/>
          <w:szCs w:val="28"/>
        </w:rPr>
        <w:t>П</w:t>
      </w:r>
      <w:r>
        <w:rPr>
          <w:sz w:val="28"/>
          <w:szCs w:val="28"/>
        </w:rPr>
        <w:t>енсионного фонда (далее – ПФР) и Фонда социального страхования (далее – ФСС))</w:t>
      </w:r>
      <w:r w:rsidRPr="00C36143">
        <w:rPr>
          <w:sz w:val="28"/>
          <w:szCs w:val="28"/>
        </w:rPr>
        <w:t>;</w:t>
      </w:r>
    </w:p>
    <w:p w:rsidR="00C36143" w:rsidRPr="00C36143" w:rsidRDefault="00C36143" w:rsidP="007A4E57">
      <w:pPr>
        <w:numPr>
          <w:ilvl w:val="0"/>
          <w:numId w:val="11"/>
        </w:numPr>
        <w:ind w:left="0" w:firstLine="709"/>
        <w:jc w:val="both"/>
        <w:rPr>
          <w:sz w:val="28"/>
          <w:szCs w:val="28"/>
        </w:rPr>
      </w:pPr>
      <w:r w:rsidRPr="00C36143">
        <w:rPr>
          <w:sz w:val="28"/>
          <w:szCs w:val="28"/>
        </w:rPr>
        <w:t>предоставление отсрочки (рассрочки) по страховым взносам;</w:t>
      </w:r>
    </w:p>
    <w:p w:rsidR="00C36143" w:rsidRDefault="00C36143" w:rsidP="007A4E57">
      <w:pPr>
        <w:numPr>
          <w:ilvl w:val="0"/>
          <w:numId w:val="11"/>
        </w:numPr>
        <w:ind w:left="0" w:firstLine="709"/>
        <w:jc w:val="both"/>
        <w:rPr>
          <w:sz w:val="28"/>
          <w:szCs w:val="28"/>
        </w:rPr>
      </w:pPr>
      <w:r w:rsidRPr="00C36143">
        <w:rPr>
          <w:sz w:val="28"/>
          <w:szCs w:val="28"/>
        </w:rPr>
        <w:t>взыскание недоимки по страховым взносам и задолженности по пеням и штрафам, в том числе возникшей до 1 января 2017 года, начиная с меры по взысканию, следующей за мерой, примененной органами ПФР и ФСС.</w:t>
      </w:r>
    </w:p>
    <w:p w:rsidR="00C36143" w:rsidRPr="00C36143" w:rsidRDefault="00C36143" w:rsidP="007A4E57">
      <w:pPr>
        <w:ind w:firstLine="709"/>
        <w:jc w:val="both"/>
        <w:rPr>
          <w:sz w:val="28"/>
          <w:szCs w:val="28"/>
        </w:rPr>
      </w:pPr>
      <w:r w:rsidRPr="00C36143">
        <w:rPr>
          <w:sz w:val="28"/>
          <w:szCs w:val="28"/>
        </w:rPr>
        <w:t xml:space="preserve">У ПФР и ФСС сохранились полномочия </w:t>
      </w:r>
      <w:proofErr w:type="gramStart"/>
      <w:r w:rsidRPr="00C36143">
        <w:rPr>
          <w:sz w:val="28"/>
          <w:szCs w:val="28"/>
        </w:rPr>
        <w:t>по</w:t>
      </w:r>
      <w:proofErr w:type="gramEnd"/>
      <w:r w:rsidRPr="00C36143">
        <w:rPr>
          <w:sz w:val="28"/>
          <w:szCs w:val="28"/>
        </w:rPr>
        <w:t xml:space="preserve">: </w:t>
      </w:r>
    </w:p>
    <w:p w:rsidR="00C36143" w:rsidRPr="00C36143" w:rsidRDefault="00C36143" w:rsidP="007A4E57">
      <w:pPr>
        <w:numPr>
          <w:ilvl w:val="0"/>
          <w:numId w:val="12"/>
        </w:numPr>
        <w:ind w:left="0" w:firstLine="709"/>
        <w:jc w:val="both"/>
        <w:rPr>
          <w:sz w:val="28"/>
          <w:szCs w:val="28"/>
        </w:rPr>
      </w:pPr>
      <w:r w:rsidRPr="00C36143">
        <w:rPr>
          <w:sz w:val="28"/>
          <w:szCs w:val="28"/>
        </w:rPr>
        <w:t>приему от плательщиков страховых взносов расчетов (уточненных расчетов) по страховым взносам за отчетные (расчетные) периоды, истекшие до 1 января 2017 года;</w:t>
      </w:r>
    </w:p>
    <w:p w:rsidR="00C36143" w:rsidRPr="00C36143" w:rsidRDefault="00C36143" w:rsidP="007A4E57">
      <w:pPr>
        <w:numPr>
          <w:ilvl w:val="0"/>
          <w:numId w:val="12"/>
        </w:numPr>
        <w:ind w:left="0" w:firstLine="709"/>
        <w:jc w:val="both"/>
        <w:rPr>
          <w:sz w:val="28"/>
          <w:szCs w:val="28"/>
        </w:rPr>
      </w:pPr>
      <w:proofErr w:type="gramStart"/>
      <w:r w:rsidRPr="00C36143">
        <w:rPr>
          <w:sz w:val="28"/>
          <w:szCs w:val="28"/>
        </w:rPr>
        <w:t>контролю за</w:t>
      </w:r>
      <w:proofErr w:type="gramEnd"/>
      <w:r w:rsidRPr="00C36143">
        <w:rPr>
          <w:sz w:val="28"/>
          <w:szCs w:val="28"/>
        </w:rPr>
        <w:t xml:space="preserve"> правильностью исчисления, полнотой и своевременностью уплаты страховых взносов за периоды до 1 января 2017 года (камеральные и выездные проверки);</w:t>
      </w:r>
    </w:p>
    <w:p w:rsidR="00C36143" w:rsidRPr="00C36143" w:rsidRDefault="00C36143" w:rsidP="007A4E57">
      <w:pPr>
        <w:numPr>
          <w:ilvl w:val="0"/>
          <w:numId w:val="12"/>
        </w:numPr>
        <w:ind w:left="0" w:firstLine="709"/>
        <w:jc w:val="both"/>
        <w:rPr>
          <w:sz w:val="28"/>
          <w:szCs w:val="28"/>
        </w:rPr>
      </w:pPr>
      <w:r w:rsidRPr="00C36143">
        <w:rPr>
          <w:sz w:val="28"/>
          <w:szCs w:val="28"/>
        </w:rPr>
        <w:t xml:space="preserve">приему заявлений от плательщиков страховых </w:t>
      </w:r>
      <w:proofErr w:type="gramStart"/>
      <w:r w:rsidRPr="00C36143">
        <w:rPr>
          <w:sz w:val="28"/>
          <w:szCs w:val="28"/>
        </w:rPr>
        <w:t>взносов</w:t>
      </w:r>
      <w:proofErr w:type="gramEnd"/>
      <w:r w:rsidRPr="00C36143">
        <w:rPr>
          <w:sz w:val="28"/>
          <w:szCs w:val="28"/>
        </w:rPr>
        <w:t xml:space="preserve"> о возврате сумм излишне уплаченных (взысканных) страховых взносов, пеней, штрафов за отчетные периоды до 1 января 2017 года, принятию решений по данным заявлениям и направлению указанных решений в налоговые органы для исполнения.</w:t>
      </w:r>
    </w:p>
    <w:p w:rsidR="00C36143" w:rsidRDefault="00C36143" w:rsidP="007A4E57">
      <w:pPr>
        <w:ind w:firstLine="709"/>
        <w:jc w:val="both"/>
        <w:rPr>
          <w:sz w:val="28"/>
          <w:szCs w:val="28"/>
        </w:rPr>
      </w:pPr>
      <w:r w:rsidRPr="00C36143">
        <w:rPr>
          <w:sz w:val="28"/>
          <w:szCs w:val="28"/>
        </w:rPr>
        <w:t xml:space="preserve">Кроме того, у ПФР </w:t>
      </w:r>
      <w:r>
        <w:rPr>
          <w:sz w:val="28"/>
          <w:szCs w:val="28"/>
        </w:rPr>
        <w:t xml:space="preserve">осталась </w:t>
      </w:r>
      <w:r w:rsidRPr="00C36143">
        <w:rPr>
          <w:sz w:val="28"/>
          <w:szCs w:val="28"/>
        </w:rPr>
        <w:t>обязанность ведения индивидуального (персонифицированного) учета в системе обязательного пенсионного страхования</w:t>
      </w:r>
      <w:r>
        <w:rPr>
          <w:sz w:val="28"/>
          <w:szCs w:val="28"/>
        </w:rPr>
        <w:t>.</w:t>
      </w:r>
    </w:p>
    <w:p w:rsidR="00C36143" w:rsidRDefault="00C36143" w:rsidP="007A4E57">
      <w:pPr>
        <w:ind w:firstLine="709"/>
        <w:jc w:val="both"/>
        <w:rPr>
          <w:sz w:val="28"/>
          <w:szCs w:val="28"/>
        </w:rPr>
      </w:pPr>
      <w:r w:rsidRPr="00C36143">
        <w:rPr>
          <w:sz w:val="28"/>
          <w:szCs w:val="28"/>
        </w:rPr>
        <w:t>ФСС оста</w:t>
      </w:r>
      <w:r>
        <w:rPr>
          <w:sz w:val="28"/>
          <w:szCs w:val="28"/>
        </w:rPr>
        <w:t xml:space="preserve">лся </w:t>
      </w:r>
      <w:r w:rsidRPr="00C36143">
        <w:rPr>
          <w:sz w:val="28"/>
          <w:szCs w:val="28"/>
        </w:rPr>
        <w:t>администратором страховых взносов на обязательное социальное страхование от несчастных случаев на производстве и профессиональных заболеваний</w:t>
      </w:r>
      <w:r>
        <w:rPr>
          <w:sz w:val="28"/>
          <w:szCs w:val="28"/>
        </w:rPr>
        <w:t xml:space="preserve">. Также </w:t>
      </w:r>
      <w:r w:rsidRPr="00C36143">
        <w:rPr>
          <w:sz w:val="28"/>
          <w:szCs w:val="28"/>
        </w:rPr>
        <w:t>за ФСС РФ сохран</w:t>
      </w:r>
      <w:r>
        <w:rPr>
          <w:sz w:val="28"/>
          <w:szCs w:val="28"/>
        </w:rPr>
        <w:t xml:space="preserve">ились </w:t>
      </w:r>
      <w:r w:rsidRPr="00C36143">
        <w:rPr>
          <w:sz w:val="28"/>
          <w:szCs w:val="28"/>
        </w:rPr>
        <w:t xml:space="preserve">полномочия по проведению проверок правильности заявленных </w:t>
      </w:r>
      <w:r>
        <w:rPr>
          <w:sz w:val="28"/>
          <w:szCs w:val="28"/>
        </w:rPr>
        <w:t xml:space="preserve">плательщиками в расчетах по страховым взносам, представленных в налоговый орган, </w:t>
      </w:r>
      <w:r w:rsidRPr="00C36143">
        <w:rPr>
          <w:sz w:val="28"/>
          <w:szCs w:val="28"/>
        </w:rPr>
        <w:t xml:space="preserve">расходов на выплату страхового обеспечения на обязательное социальное страхование на случай временной нетрудоспособности и в связи с материнством и сообщению об итогах данных проверок в налоговые органы. </w:t>
      </w:r>
    </w:p>
    <w:p w:rsidR="00C36143" w:rsidRDefault="00C36143" w:rsidP="007A4E57">
      <w:pPr>
        <w:ind w:firstLine="709"/>
        <w:jc w:val="both"/>
        <w:rPr>
          <w:sz w:val="28"/>
          <w:szCs w:val="28"/>
        </w:rPr>
      </w:pPr>
    </w:p>
    <w:p w:rsidR="00C36143" w:rsidRDefault="00014D81" w:rsidP="007A4E57">
      <w:pPr>
        <w:ind w:firstLine="709"/>
        <w:jc w:val="both"/>
        <w:rPr>
          <w:sz w:val="28"/>
          <w:szCs w:val="28"/>
        </w:rPr>
      </w:pPr>
      <w:r>
        <w:rPr>
          <w:sz w:val="28"/>
          <w:szCs w:val="28"/>
        </w:rPr>
        <w:t>З</w:t>
      </w:r>
      <w:r w:rsidR="00C36143">
        <w:rPr>
          <w:sz w:val="28"/>
          <w:szCs w:val="28"/>
        </w:rPr>
        <w:t>а</w:t>
      </w:r>
      <w:r>
        <w:rPr>
          <w:sz w:val="28"/>
          <w:szCs w:val="28"/>
        </w:rPr>
        <w:t xml:space="preserve"> два года </w:t>
      </w:r>
      <w:r w:rsidR="00DE41FF">
        <w:rPr>
          <w:sz w:val="28"/>
          <w:szCs w:val="28"/>
        </w:rPr>
        <w:t xml:space="preserve">(2017-2018 гг.) </w:t>
      </w:r>
      <w:r>
        <w:rPr>
          <w:sz w:val="28"/>
          <w:szCs w:val="28"/>
        </w:rPr>
        <w:t xml:space="preserve">администрирования налоговыми органами страховых взносов в бюджеты государственных внебюджетных фондов в целом </w:t>
      </w:r>
      <w:r w:rsidR="00DE41FF">
        <w:rPr>
          <w:sz w:val="28"/>
          <w:szCs w:val="28"/>
        </w:rPr>
        <w:t xml:space="preserve">плательщиками </w:t>
      </w:r>
      <w:r>
        <w:rPr>
          <w:sz w:val="28"/>
          <w:szCs w:val="28"/>
        </w:rPr>
        <w:t>Хабаровско</w:t>
      </w:r>
      <w:r w:rsidR="00DE41FF">
        <w:rPr>
          <w:sz w:val="28"/>
          <w:szCs w:val="28"/>
        </w:rPr>
        <w:t xml:space="preserve">го </w:t>
      </w:r>
      <w:r>
        <w:rPr>
          <w:sz w:val="28"/>
          <w:szCs w:val="28"/>
        </w:rPr>
        <w:t>кра</w:t>
      </w:r>
      <w:r w:rsidR="00DE41FF">
        <w:rPr>
          <w:sz w:val="28"/>
          <w:szCs w:val="28"/>
        </w:rPr>
        <w:t>я</w:t>
      </w:r>
      <w:r>
        <w:rPr>
          <w:sz w:val="28"/>
          <w:szCs w:val="28"/>
        </w:rPr>
        <w:t xml:space="preserve"> </w:t>
      </w:r>
      <w:r w:rsidR="00DE41FF">
        <w:rPr>
          <w:sz w:val="28"/>
          <w:szCs w:val="28"/>
        </w:rPr>
        <w:t xml:space="preserve">перечислено </w:t>
      </w:r>
      <w:r>
        <w:rPr>
          <w:sz w:val="28"/>
          <w:szCs w:val="28"/>
        </w:rPr>
        <w:t>154</w:t>
      </w:r>
      <w:r w:rsidR="00E83297">
        <w:rPr>
          <w:sz w:val="28"/>
          <w:szCs w:val="28"/>
        </w:rPr>
        <w:t>,1</w:t>
      </w:r>
      <w:r>
        <w:rPr>
          <w:sz w:val="28"/>
          <w:szCs w:val="28"/>
        </w:rPr>
        <w:t xml:space="preserve"> млрд. рублей.</w:t>
      </w:r>
    </w:p>
    <w:p w:rsidR="00E83297" w:rsidRDefault="00014D81" w:rsidP="007A4E57">
      <w:pPr>
        <w:ind w:firstLine="709"/>
        <w:jc w:val="both"/>
        <w:rPr>
          <w:sz w:val="28"/>
          <w:szCs w:val="28"/>
        </w:rPr>
      </w:pPr>
      <w:r>
        <w:rPr>
          <w:sz w:val="28"/>
          <w:szCs w:val="28"/>
        </w:rPr>
        <w:lastRenderedPageBreak/>
        <w:t xml:space="preserve">В 2018 г. по сравнению с 2017 г. </w:t>
      </w:r>
      <w:r w:rsidR="00E83297">
        <w:rPr>
          <w:sz w:val="28"/>
          <w:szCs w:val="28"/>
        </w:rPr>
        <w:t xml:space="preserve">наблюдалось увеличение </w:t>
      </w:r>
      <w:r>
        <w:rPr>
          <w:sz w:val="28"/>
          <w:szCs w:val="28"/>
        </w:rPr>
        <w:t>поступлени</w:t>
      </w:r>
      <w:r w:rsidR="00E83297">
        <w:rPr>
          <w:sz w:val="28"/>
          <w:szCs w:val="28"/>
        </w:rPr>
        <w:t>й</w:t>
      </w:r>
      <w:r>
        <w:rPr>
          <w:sz w:val="28"/>
          <w:szCs w:val="28"/>
        </w:rPr>
        <w:t xml:space="preserve"> страховых взносов на 6,9 млрд. руб. или на 9,3</w:t>
      </w:r>
      <w:r w:rsidR="00E83297">
        <w:rPr>
          <w:sz w:val="28"/>
          <w:szCs w:val="28"/>
        </w:rPr>
        <w:t xml:space="preserve"> процентов.</w:t>
      </w:r>
    </w:p>
    <w:p w:rsidR="00E83297" w:rsidRDefault="00E83297" w:rsidP="007A4E57">
      <w:pPr>
        <w:ind w:firstLine="709"/>
        <w:jc w:val="both"/>
        <w:rPr>
          <w:sz w:val="28"/>
          <w:szCs w:val="28"/>
        </w:rPr>
      </w:pPr>
      <w:r>
        <w:rPr>
          <w:sz w:val="28"/>
          <w:szCs w:val="28"/>
        </w:rPr>
        <w:t xml:space="preserve">В 2018 г. </w:t>
      </w:r>
      <w:r w:rsidR="00DE41FF">
        <w:rPr>
          <w:sz w:val="28"/>
          <w:szCs w:val="28"/>
        </w:rPr>
        <w:t>поступления</w:t>
      </w:r>
      <w:r>
        <w:rPr>
          <w:sz w:val="28"/>
          <w:szCs w:val="28"/>
        </w:rPr>
        <w:t xml:space="preserve"> в государственные внебюджетные фонды </w:t>
      </w:r>
      <w:r w:rsidR="00DE41FF">
        <w:rPr>
          <w:sz w:val="28"/>
          <w:szCs w:val="28"/>
        </w:rPr>
        <w:t xml:space="preserve">составили </w:t>
      </w:r>
      <w:r>
        <w:rPr>
          <w:sz w:val="28"/>
          <w:szCs w:val="28"/>
        </w:rPr>
        <w:t>80,5 млрд. руб., в 2017 г. – 73,6 млрд. рублей.</w:t>
      </w:r>
    </w:p>
    <w:p w:rsidR="00816CDE" w:rsidRDefault="00816CDE" w:rsidP="007A4E57">
      <w:pPr>
        <w:ind w:firstLine="709"/>
        <w:jc w:val="both"/>
        <w:rPr>
          <w:sz w:val="28"/>
          <w:szCs w:val="28"/>
        </w:rPr>
      </w:pPr>
    </w:p>
    <w:p w:rsidR="007A4E57" w:rsidRDefault="007A4E57" w:rsidP="007A4E57">
      <w:pPr>
        <w:ind w:firstLine="709"/>
        <w:jc w:val="both"/>
        <w:rPr>
          <w:sz w:val="28"/>
          <w:szCs w:val="28"/>
        </w:rPr>
      </w:pPr>
      <w:r>
        <w:rPr>
          <w:sz w:val="28"/>
          <w:szCs w:val="28"/>
        </w:rPr>
        <w:t>Для плательщиков страховых взносов Налоговым кодексом предусмотрены пониженные и дополнительные тарифы.</w:t>
      </w:r>
    </w:p>
    <w:p w:rsidR="007A4E57" w:rsidRPr="007A4E57" w:rsidRDefault="007A4E57" w:rsidP="007A4E57">
      <w:pPr>
        <w:pStyle w:val="Default"/>
        <w:ind w:firstLine="709"/>
        <w:jc w:val="both"/>
        <w:rPr>
          <w:sz w:val="28"/>
          <w:szCs w:val="28"/>
        </w:rPr>
      </w:pPr>
      <w:r w:rsidRPr="007A4E57">
        <w:rPr>
          <w:sz w:val="28"/>
          <w:szCs w:val="28"/>
        </w:rPr>
        <w:t xml:space="preserve">Начиная с отчетного периода – 1 квартала 2019 г. следующие категории плательщиков </w:t>
      </w:r>
      <w:r w:rsidRPr="007A4E57">
        <w:rPr>
          <w:b/>
          <w:sz w:val="28"/>
          <w:szCs w:val="28"/>
        </w:rPr>
        <w:t>утратили право на применение пониженных тарифов</w:t>
      </w:r>
      <w:r w:rsidRPr="007A4E57">
        <w:rPr>
          <w:sz w:val="28"/>
          <w:szCs w:val="28"/>
        </w:rPr>
        <w:t xml:space="preserve"> страховых взносов:</w:t>
      </w:r>
    </w:p>
    <w:p w:rsidR="007A4E57" w:rsidRPr="007A4E57" w:rsidRDefault="007A4E57" w:rsidP="007A4E57">
      <w:pPr>
        <w:pStyle w:val="Default"/>
        <w:numPr>
          <w:ilvl w:val="0"/>
          <w:numId w:val="13"/>
        </w:numPr>
        <w:ind w:left="82" w:firstLine="709"/>
        <w:jc w:val="both"/>
        <w:rPr>
          <w:bCs/>
          <w:color w:val="auto"/>
          <w:sz w:val="28"/>
          <w:szCs w:val="28"/>
        </w:rPr>
      </w:pPr>
      <w:r w:rsidRPr="007A4E57">
        <w:rPr>
          <w:bCs/>
          <w:color w:val="auto"/>
          <w:sz w:val="28"/>
          <w:szCs w:val="28"/>
        </w:rPr>
        <w:t xml:space="preserve">Плательщики, применяющие упрощенную систему налогообложения (далее – УСН), и основной вид деятельности которых указан в </w:t>
      </w:r>
      <w:proofErr w:type="spellStart"/>
      <w:r w:rsidRPr="007A4E57">
        <w:rPr>
          <w:bCs/>
          <w:color w:val="auto"/>
          <w:sz w:val="28"/>
          <w:szCs w:val="28"/>
        </w:rPr>
        <w:t>пп</w:t>
      </w:r>
      <w:proofErr w:type="spellEnd"/>
      <w:r w:rsidRPr="007A4E57">
        <w:rPr>
          <w:bCs/>
          <w:color w:val="auto"/>
          <w:sz w:val="28"/>
          <w:szCs w:val="28"/>
        </w:rPr>
        <w:t xml:space="preserve">. 5 п. 1 ст. 427 Налогового кодекса </w:t>
      </w:r>
      <w:r w:rsidRPr="007A4E57">
        <w:rPr>
          <w:color w:val="auto"/>
          <w:sz w:val="28"/>
          <w:szCs w:val="28"/>
        </w:rPr>
        <w:t>– код тарифа «08»;</w:t>
      </w:r>
    </w:p>
    <w:p w:rsidR="007A4E57" w:rsidRPr="007A4E57" w:rsidRDefault="007A4E57" w:rsidP="007A4E57">
      <w:pPr>
        <w:pStyle w:val="Default"/>
        <w:numPr>
          <w:ilvl w:val="0"/>
          <w:numId w:val="13"/>
        </w:numPr>
        <w:ind w:left="82" w:firstLine="709"/>
        <w:jc w:val="both"/>
        <w:rPr>
          <w:bCs/>
          <w:sz w:val="28"/>
          <w:szCs w:val="28"/>
        </w:rPr>
      </w:pPr>
      <w:r w:rsidRPr="007A4E57">
        <w:rPr>
          <w:bCs/>
          <w:sz w:val="28"/>
          <w:szCs w:val="28"/>
        </w:rPr>
        <w:t>аптечные организации и индивидуальные предприниматели, имеющие лицензию на фармацевтическую деятельность, уплачивающие единый налог на вмененный доход (ЕНВД) – код тарифа «09»;</w:t>
      </w:r>
    </w:p>
    <w:p w:rsidR="007A4E57" w:rsidRPr="007A4E57" w:rsidRDefault="007A4E57" w:rsidP="007A4E57">
      <w:pPr>
        <w:pStyle w:val="Default"/>
        <w:numPr>
          <w:ilvl w:val="0"/>
          <w:numId w:val="13"/>
        </w:numPr>
        <w:ind w:left="82" w:firstLine="709"/>
        <w:jc w:val="both"/>
        <w:rPr>
          <w:bCs/>
          <w:sz w:val="28"/>
          <w:szCs w:val="28"/>
        </w:rPr>
      </w:pPr>
      <w:r w:rsidRPr="007A4E57">
        <w:rPr>
          <w:bCs/>
          <w:sz w:val="28"/>
          <w:szCs w:val="28"/>
        </w:rPr>
        <w:t>индивидуальные предприниматели, применяющие патентную систему налогообложения – код тарифа «12».</w:t>
      </w:r>
    </w:p>
    <w:p w:rsidR="007A4E57" w:rsidRPr="007A4E57" w:rsidRDefault="007A4E57" w:rsidP="007A4E57">
      <w:pPr>
        <w:pStyle w:val="Default"/>
        <w:ind w:firstLine="709"/>
        <w:jc w:val="both"/>
        <w:rPr>
          <w:sz w:val="28"/>
          <w:szCs w:val="28"/>
        </w:rPr>
      </w:pPr>
      <w:r w:rsidRPr="007A4E57">
        <w:rPr>
          <w:bCs/>
          <w:sz w:val="28"/>
          <w:szCs w:val="28"/>
        </w:rPr>
        <w:t>Данные плательщики теперь рассчитывают страховые взносы по основным тарифам</w:t>
      </w:r>
      <w:r w:rsidRPr="007A4E57">
        <w:rPr>
          <w:sz w:val="28"/>
          <w:szCs w:val="28"/>
        </w:rPr>
        <w:t>:</w:t>
      </w:r>
    </w:p>
    <w:p w:rsidR="007A4E57" w:rsidRPr="007A4E57" w:rsidRDefault="007A4E57" w:rsidP="007A4E57">
      <w:pPr>
        <w:pStyle w:val="Default"/>
        <w:numPr>
          <w:ilvl w:val="0"/>
          <w:numId w:val="14"/>
        </w:numPr>
        <w:ind w:left="0" w:firstLine="709"/>
        <w:jc w:val="both"/>
        <w:rPr>
          <w:sz w:val="28"/>
          <w:szCs w:val="28"/>
        </w:rPr>
      </w:pPr>
      <w:r w:rsidRPr="007A4E57">
        <w:rPr>
          <w:sz w:val="28"/>
          <w:szCs w:val="28"/>
        </w:rPr>
        <w:t>на обязательное пенсионное страхование (далее – ОПС) – 22% с сумм выплат и вознаграждений по каждому работнику в пределах установленной законодательством предельной величины (на 2019 г. – 1</w:t>
      </w:r>
      <w:r w:rsidRPr="007A4E57">
        <w:rPr>
          <w:sz w:val="28"/>
          <w:szCs w:val="28"/>
          <w:lang w:val="en-US"/>
        </w:rPr>
        <w:t> </w:t>
      </w:r>
      <w:r w:rsidRPr="007A4E57">
        <w:rPr>
          <w:sz w:val="28"/>
          <w:szCs w:val="28"/>
        </w:rPr>
        <w:t>150 тыс. руб.) и 10% свыше предельной величины;</w:t>
      </w:r>
    </w:p>
    <w:p w:rsidR="007A4E57" w:rsidRPr="007A4E57" w:rsidRDefault="007A4E57" w:rsidP="007A4E57">
      <w:pPr>
        <w:pStyle w:val="Default"/>
        <w:numPr>
          <w:ilvl w:val="0"/>
          <w:numId w:val="14"/>
        </w:numPr>
        <w:ind w:left="0" w:firstLine="709"/>
        <w:jc w:val="both"/>
        <w:rPr>
          <w:sz w:val="28"/>
          <w:szCs w:val="28"/>
        </w:rPr>
      </w:pPr>
      <w:r w:rsidRPr="007A4E57">
        <w:rPr>
          <w:sz w:val="28"/>
          <w:szCs w:val="28"/>
        </w:rPr>
        <w:t>на обязательное социальное страхование на случай временной нетрудоспособности и в связи с материнством (далее – ОСС) – 2,9% в пределах установленной предельной величины (на 2019 г. – 865 тыс. руб.), свыше предельной величины страховые взносы не начисляются. Для иностранных работников – 1,8% в пределах установленной величины;</w:t>
      </w:r>
    </w:p>
    <w:p w:rsidR="007A4E57" w:rsidRPr="007A4E57" w:rsidRDefault="007A4E57" w:rsidP="007A4E57">
      <w:pPr>
        <w:pStyle w:val="Default"/>
        <w:numPr>
          <w:ilvl w:val="0"/>
          <w:numId w:val="14"/>
        </w:numPr>
        <w:ind w:left="0" w:firstLine="709"/>
        <w:jc w:val="both"/>
        <w:rPr>
          <w:sz w:val="28"/>
          <w:szCs w:val="28"/>
        </w:rPr>
      </w:pPr>
      <w:r w:rsidRPr="007A4E57">
        <w:rPr>
          <w:sz w:val="28"/>
          <w:szCs w:val="28"/>
        </w:rPr>
        <w:t>на обязательное медицинское страхование (далее – ОМС) – 5,1% независимо от размера выплат.</w:t>
      </w:r>
    </w:p>
    <w:p w:rsidR="007A4E57" w:rsidRPr="007A4E57" w:rsidRDefault="007A4E57" w:rsidP="007A4E57">
      <w:pPr>
        <w:autoSpaceDE w:val="0"/>
        <w:autoSpaceDN w:val="0"/>
        <w:adjustRightInd w:val="0"/>
        <w:ind w:firstLine="709"/>
        <w:jc w:val="both"/>
        <w:rPr>
          <w:sz w:val="28"/>
          <w:szCs w:val="28"/>
        </w:rPr>
      </w:pPr>
      <w:r w:rsidRPr="007A4E57">
        <w:rPr>
          <w:sz w:val="28"/>
          <w:szCs w:val="28"/>
        </w:rPr>
        <w:t xml:space="preserve">Вместе с тем </w:t>
      </w:r>
      <w:r w:rsidRPr="007A4E57">
        <w:rPr>
          <w:b/>
          <w:sz w:val="28"/>
          <w:szCs w:val="28"/>
        </w:rPr>
        <w:t>продлен период применения пониженных тарифов</w:t>
      </w:r>
      <w:r w:rsidRPr="007A4E57">
        <w:rPr>
          <w:sz w:val="28"/>
          <w:szCs w:val="28"/>
        </w:rPr>
        <w:t xml:space="preserve"> страховых взносов для плательщиков, применяющих УСН: </w:t>
      </w:r>
    </w:p>
    <w:p w:rsidR="007A4E57" w:rsidRPr="007A4E57" w:rsidRDefault="007A4E57" w:rsidP="007A4E57">
      <w:pPr>
        <w:numPr>
          <w:ilvl w:val="0"/>
          <w:numId w:val="15"/>
        </w:numPr>
        <w:autoSpaceDE w:val="0"/>
        <w:autoSpaceDN w:val="0"/>
        <w:adjustRightInd w:val="0"/>
        <w:ind w:left="0" w:firstLine="709"/>
        <w:jc w:val="both"/>
        <w:rPr>
          <w:sz w:val="28"/>
          <w:szCs w:val="28"/>
        </w:rPr>
      </w:pPr>
      <w:proofErr w:type="gramStart"/>
      <w:r w:rsidRPr="007A4E57">
        <w:rPr>
          <w:sz w:val="28"/>
          <w:szCs w:val="28"/>
        </w:rPr>
        <w:t>некоммерческие организации (за исключением государственных (муниципальных) учреждений), осуществляющих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 код тарифа «10»;</w:t>
      </w:r>
      <w:proofErr w:type="gramEnd"/>
    </w:p>
    <w:p w:rsidR="007A4E57" w:rsidRPr="007A4E57" w:rsidRDefault="007A4E57" w:rsidP="007A4E57">
      <w:pPr>
        <w:numPr>
          <w:ilvl w:val="0"/>
          <w:numId w:val="15"/>
        </w:numPr>
        <w:autoSpaceDE w:val="0"/>
        <w:autoSpaceDN w:val="0"/>
        <w:adjustRightInd w:val="0"/>
        <w:ind w:left="0" w:firstLine="709"/>
        <w:jc w:val="both"/>
        <w:rPr>
          <w:sz w:val="28"/>
          <w:szCs w:val="28"/>
        </w:rPr>
      </w:pPr>
      <w:r w:rsidRPr="007A4E57">
        <w:rPr>
          <w:sz w:val="28"/>
          <w:szCs w:val="28"/>
        </w:rPr>
        <w:t xml:space="preserve">благотворительные организации – код тарифа «11». </w:t>
      </w:r>
    </w:p>
    <w:p w:rsidR="007A4E57" w:rsidRDefault="007A4E57" w:rsidP="007A4E57">
      <w:pPr>
        <w:ind w:firstLine="709"/>
        <w:jc w:val="both"/>
        <w:rPr>
          <w:sz w:val="28"/>
          <w:szCs w:val="28"/>
        </w:rPr>
      </w:pPr>
      <w:r w:rsidRPr="007A4E57">
        <w:rPr>
          <w:sz w:val="28"/>
          <w:szCs w:val="28"/>
        </w:rPr>
        <w:t xml:space="preserve">Для такой категории плательщиков в течение 2019-2024 гг. тарифы страховых взносов на обязательное пенсионное страхование устанавливаются: на ОПС – 20%, на ОСС и ОМС – 0 процентов. </w:t>
      </w:r>
    </w:p>
    <w:p w:rsidR="007A4E57" w:rsidRPr="007A4E57" w:rsidRDefault="007A4E57" w:rsidP="007A4E57">
      <w:pPr>
        <w:ind w:firstLine="709"/>
        <w:jc w:val="both"/>
        <w:rPr>
          <w:sz w:val="28"/>
          <w:szCs w:val="28"/>
        </w:rPr>
      </w:pPr>
      <w:r>
        <w:rPr>
          <w:sz w:val="28"/>
          <w:szCs w:val="28"/>
        </w:rPr>
        <w:lastRenderedPageBreak/>
        <w:t xml:space="preserve">Кроме того, </w:t>
      </w:r>
      <w:r w:rsidRPr="00DE41FF">
        <w:rPr>
          <w:b/>
          <w:sz w:val="28"/>
          <w:szCs w:val="28"/>
        </w:rPr>
        <w:t>имеют право применять пониженные тарифы страховых взносов</w:t>
      </w:r>
      <w:r w:rsidRPr="007A4E57">
        <w:rPr>
          <w:sz w:val="28"/>
          <w:szCs w:val="28"/>
        </w:rPr>
        <w:t>:</w:t>
      </w:r>
    </w:p>
    <w:p w:rsidR="00200462" w:rsidRPr="00DE41FF" w:rsidRDefault="007A4E57" w:rsidP="00DE41FF">
      <w:pPr>
        <w:pStyle w:val="a6"/>
        <w:numPr>
          <w:ilvl w:val="0"/>
          <w:numId w:val="18"/>
        </w:numPr>
        <w:ind w:left="0" w:firstLine="851"/>
        <w:jc w:val="both"/>
        <w:rPr>
          <w:sz w:val="28"/>
          <w:szCs w:val="28"/>
        </w:rPr>
      </w:pPr>
      <w:r w:rsidRPr="00DE41FF">
        <w:rPr>
          <w:bCs/>
          <w:sz w:val="28"/>
          <w:szCs w:val="28"/>
        </w:rPr>
        <w:t>российские организации, осуществляющие деятельность в области информационных технологий (ИТ-организации)</w:t>
      </w:r>
      <w:r w:rsidRPr="00DE41FF">
        <w:rPr>
          <w:sz w:val="28"/>
          <w:szCs w:val="28"/>
        </w:rPr>
        <w:t xml:space="preserve"> до 2023 г. включительно </w:t>
      </w:r>
      <w:r w:rsidRPr="00DE41FF">
        <w:rPr>
          <w:bCs/>
          <w:sz w:val="28"/>
          <w:szCs w:val="28"/>
        </w:rPr>
        <w:t xml:space="preserve">тариф в размере 14% (на ОПС – 8%, ОСС – 2%, ОМС – 4%). </w:t>
      </w:r>
      <w:r w:rsidR="00200462" w:rsidRPr="00DE41FF">
        <w:rPr>
          <w:bCs/>
          <w:sz w:val="28"/>
          <w:szCs w:val="28"/>
        </w:rPr>
        <w:t xml:space="preserve">Данные плательщики должны иметь </w:t>
      </w:r>
      <w:r w:rsidR="00200462" w:rsidRPr="00DE41FF">
        <w:rPr>
          <w:sz w:val="28"/>
          <w:szCs w:val="28"/>
        </w:rPr>
        <w:t>государственную аккредитацию на осуществление деятельности в области информационных технологий. Версия реестра доступна на официальном сайте Министерства связи и массовых коммуникаций Российской Федерации.</w:t>
      </w:r>
    </w:p>
    <w:p w:rsidR="00200462" w:rsidRPr="00DE41FF" w:rsidRDefault="007A4E57" w:rsidP="00DE41FF">
      <w:pPr>
        <w:pStyle w:val="a6"/>
        <w:numPr>
          <w:ilvl w:val="0"/>
          <w:numId w:val="18"/>
        </w:numPr>
        <w:ind w:left="0" w:firstLine="851"/>
        <w:jc w:val="both"/>
        <w:rPr>
          <w:sz w:val="28"/>
          <w:szCs w:val="28"/>
        </w:rPr>
      </w:pPr>
      <w:r w:rsidRPr="00DE41FF">
        <w:rPr>
          <w:sz w:val="28"/>
          <w:szCs w:val="28"/>
        </w:rPr>
        <w:t xml:space="preserve">хозяйственные общества и хозяйственные партнерства, плательщики, осуществляющие технико-внедренческую деятельность на территории определенных особых экономических зон (ОЭЗ), а также плательщики, осуществляющие туристско-рекреационную деятельность на территории туристско-рекреационных ОЭЗ, объединенных в кластер, </w:t>
      </w:r>
    </w:p>
    <w:p w:rsidR="007A4E57" w:rsidRPr="00C51C35" w:rsidRDefault="00200462" w:rsidP="007A4E57">
      <w:pPr>
        <w:ind w:firstLine="709"/>
        <w:jc w:val="both"/>
        <w:rPr>
          <w:sz w:val="28"/>
          <w:szCs w:val="28"/>
        </w:rPr>
      </w:pPr>
      <w:r>
        <w:rPr>
          <w:sz w:val="28"/>
          <w:szCs w:val="28"/>
        </w:rPr>
        <w:t xml:space="preserve">В 2019 г. тарифы страховых взносов составляют </w:t>
      </w:r>
      <w:r w:rsidR="007A4E57" w:rsidRPr="00C51C35">
        <w:rPr>
          <w:sz w:val="28"/>
          <w:szCs w:val="28"/>
        </w:rPr>
        <w:t>– 28%</w:t>
      </w:r>
      <w:r w:rsidR="007A4E57">
        <w:rPr>
          <w:sz w:val="28"/>
          <w:szCs w:val="28"/>
        </w:rPr>
        <w:t xml:space="preserve"> </w:t>
      </w:r>
      <w:r w:rsidR="007A4E57" w:rsidRPr="009879EC">
        <w:rPr>
          <w:bCs/>
          <w:sz w:val="28"/>
          <w:szCs w:val="28"/>
        </w:rPr>
        <w:t xml:space="preserve">(на </w:t>
      </w:r>
      <w:r w:rsidR="007A4E57">
        <w:rPr>
          <w:bCs/>
          <w:sz w:val="28"/>
          <w:szCs w:val="28"/>
        </w:rPr>
        <w:t>ОПС</w:t>
      </w:r>
      <w:r w:rsidR="007A4E57" w:rsidRPr="009879EC">
        <w:rPr>
          <w:bCs/>
          <w:sz w:val="28"/>
          <w:szCs w:val="28"/>
        </w:rPr>
        <w:t xml:space="preserve"> – </w:t>
      </w:r>
      <w:r w:rsidR="007A4E57">
        <w:rPr>
          <w:bCs/>
          <w:sz w:val="28"/>
          <w:szCs w:val="28"/>
        </w:rPr>
        <w:t>20</w:t>
      </w:r>
      <w:r w:rsidR="007A4E57" w:rsidRPr="009879EC">
        <w:rPr>
          <w:bCs/>
          <w:sz w:val="28"/>
          <w:szCs w:val="28"/>
        </w:rPr>
        <w:t xml:space="preserve">%, </w:t>
      </w:r>
      <w:r w:rsidR="007A4E57">
        <w:rPr>
          <w:bCs/>
          <w:sz w:val="28"/>
          <w:szCs w:val="28"/>
        </w:rPr>
        <w:t>ОСС</w:t>
      </w:r>
      <w:r w:rsidR="007A4E57" w:rsidRPr="009879EC">
        <w:rPr>
          <w:bCs/>
          <w:sz w:val="28"/>
          <w:szCs w:val="28"/>
        </w:rPr>
        <w:t xml:space="preserve"> – 2</w:t>
      </w:r>
      <w:r w:rsidR="007A4E57">
        <w:rPr>
          <w:bCs/>
          <w:sz w:val="28"/>
          <w:szCs w:val="28"/>
        </w:rPr>
        <w:t>,9</w:t>
      </w:r>
      <w:r w:rsidR="007A4E57" w:rsidRPr="009879EC">
        <w:rPr>
          <w:bCs/>
          <w:sz w:val="28"/>
          <w:szCs w:val="28"/>
        </w:rPr>
        <w:t xml:space="preserve">%, </w:t>
      </w:r>
      <w:r w:rsidR="007A4E57">
        <w:rPr>
          <w:bCs/>
          <w:sz w:val="28"/>
          <w:szCs w:val="28"/>
        </w:rPr>
        <w:t>ОМС</w:t>
      </w:r>
      <w:r w:rsidR="007A4E57" w:rsidRPr="009879EC">
        <w:rPr>
          <w:bCs/>
          <w:sz w:val="28"/>
          <w:szCs w:val="28"/>
        </w:rPr>
        <w:t xml:space="preserve"> – </w:t>
      </w:r>
      <w:r w:rsidR="007A4E57">
        <w:rPr>
          <w:bCs/>
          <w:sz w:val="28"/>
          <w:szCs w:val="28"/>
        </w:rPr>
        <w:t>5,1</w:t>
      </w:r>
      <w:r w:rsidR="007A4E57" w:rsidRPr="009879EC">
        <w:rPr>
          <w:bCs/>
          <w:sz w:val="28"/>
          <w:szCs w:val="28"/>
        </w:rPr>
        <w:t>%)</w:t>
      </w:r>
      <w:r w:rsidR="007A4E57" w:rsidRPr="00C51C35">
        <w:rPr>
          <w:sz w:val="28"/>
          <w:szCs w:val="28"/>
        </w:rPr>
        <w:t>;</w:t>
      </w:r>
    </w:p>
    <w:p w:rsidR="007A4E57" w:rsidRPr="00DE41FF" w:rsidRDefault="007A4E57" w:rsidP="00DE41FF">
      <w:pPr>
        <w:pStyle w:val="a6"/>
        <w:numPr>
          <w:ilvl w:val="0"/>
          <w:numId w:val="19"/>
        </w:numPr>
        <w:ind w:left="0" w:firstLine="851"/>
        <w:jc w:val="both"/>
        <w:rPr>
          <w:sz w:val="28"/>
          <w:szCs w:val="28"/>
        </w:rPr>
      </w:pPr>
      <w:r w:rsidRPr="00DE41FF">
        <w:rPr>
          <w:bCs/>
          <w:sz w:val="28"/>
          <w:szCs w:val="28"/>
        </w:rPr>
        <w:t>плательщики, производящие выплаты членам экипажей судов</w:t>
      </w:r>
      <w:r w:rsidRPr="00DE41FF">
        <w:rPr>
          <w:sz w:val="28"/>
          <w:szCs w:val="28"/>
        </w:rPr>
        <w:t xml:space="preserve">, зарегистрированных в Российском международном реестре судов (за исключением судов, используемых для хранения и перевалки нефти, нефтепродуктов в морских портах РФ), в течение 2017 – 2027 годов устанавливается нулевой (0) </w:t>
      </w:r>
      <w:r w:rsidRPr="00DE41FF">
        <w:rPr>
          <w:bCs/>
          <w:sz w:val="28"/>
          <w:szCs w:val="28"/>
        </w:rPr>
        <w:t>тариф;</w:t>
      </w:r>
    </w:p>
    <w:p w:rsidR="007A4E57" w:rsidRPr="00DE41FF" w:rsidRDefault="007A4E57" w:rsidP="00DE41FF">
      <w:pPr>
        <w:pStyle w:val="a6"/>
        <w:numPr>
          <w:ilvl w:val="0"/>
          <w:numId w:val="19"/>
        </w:numPr>
        <w:ind w:left="0" w:firstLine="851"/>
        <w:jc w:val="both"/>
        <w:rPr>
          <w:sz w:val="28"/>
          <w:szCs w:val="28"/>
        </w:rPr>
      </w:pPr>
      <w:r w:rsidRPr="00DE41FF">
        <w:rPr>
          <w:bCs/>
          <w:sz w:val="28"/>
          <w:szCs w:val="28"/>
        </w:rPr>
        <w:t>участники проекта «</w:t>
      </w:r>
      <w:proofErr w:type="spellStart"/>
      <w:r w:rsidRPr="00DE41FF">
        <w:rPr>
          <w:bCs/>
          <w:sz w:val="28"/>
          <w:szCs w:val="28"/>
        </w:rPr>
        <w:t>Сколково</w:t>
      </w:r>
      <w:proofErr w:type="spellEnd"/>
      <w:r w:rsidRPr="00DE41FF">
        <w:rPr>
          <w:bCs/>
          <w:sz w:val="28"/>
          <w:szCs w:val="28"/>
        </w:rPr>
        <w:t xml:space="preserve">» </w:t>
      </w:r>
      <w:r w:rsidRPr="00DE41FF">
        <w:rPr>
          <w:sz w:val="28"/>
          <w:szCs w:val="28"/>
        </w:rPr>
        <w:t xml:space="preserve">в течение 10 лет с момента получения ими статуса участника такого проекта применяют тариф страховых взносов </w:t>
      </w:r>
      <w:r w:rsidRPr="00DE41FF">
        <w:rPr>
          <w:bCs/>
          <w:sz w:val="28"/>
          <w:szCs w:val="28"/>
        </w:rPr>
        <w:t>в размере 14%</w:t>
      </w:r>
      <w:r w:rsidRPr="00DE41FF">
        <w:rPr>
          <w:sz w:val="28"/>
          <w:szCs w:val="28"/>
        </w:rPr>
        <w:t>, который полностью идет на обязательное пенсионное страхование;</w:t>
      </w:r>
    </w:p>
    <w:p w:rsidR="007A4E57" w:rsidRPr="00DE41FF" w:rsidRDefault="007A4E57" w:rsidP="00DE41FF">
      <w:pPr>
        <w:pStyle w:val="a6"/>
        <w:numPr>
          <w:ilvl w:val="0"/>
          <w:numId w:val="19"/>
        </w:numPr>
        <w:ind w:left="0" w:firstLine="851"/>
        <w:jc w:val="both"/>
        <w:rPr>
          <w:sz w:val="28"/>
          <w:szCs w:val="28"/>
        </w:rPr>
      </w:pPr>
      <w:proofErr w:type="gramStart"/>
      <w:r w:rsidRPr="00DE41FF">
        <w:rPr>
          <w:sz w:val="28"/>
          <w:szCs w:val="28"/>
        </w:rPr>
        <w:t xml:space="preserve">плательщики, получившие статус </w:t>
      </w:r>
      <w:r w:rsidRPr="00DE41FF">
        <w:rPr>
          <w:bCs/>
          <w:sz w:val="28"/>
          <w:szCs w:val="28"/>
        </w:rPr>
        <w:t xml:space="preserve">участника свободной экономической зоны </w:t>
      </w:r>
      <w:r w:rsidRPr="00DE41FF">
        <w:rPr>
          <w:sz w:val="28"/>
          <w:szCs w:val="28"/>
        </w:rPr>
        <w:t xml:space="preserve">на территориях Республики Крым и города федерального значения Севастополя, </w:t>
      </w:r>
      <w:r w:rsidRPr="00DE41FF">
        <w:rPr>
          <w:bCs/>
          <w:sz w:val="28"/>
          <w:szCs w:val="28"/>
        </w:rPr>
        <w:t>статус резидента территории опережающего социально-экономического развития</w:t>
      </w:r>
      <w:r w:rsidR="00200462" w:rsidRPr="00DE41FF">
        <w:rPr>
          <w:bCs/>
          <w:sz w:val="28"/>
          <w:szCs w:val="28"/>
        </w:rPr>
        <w:t xml:space="preserve"> (далее – ТОСЭР)</w:t>
      </w:r>
      <w:r w:rsidRPr="00DE41FF">
        <w:rPr>
          <w:sz w:val="28"/>
          <w:szCs w:val="28"/>
        </w:rPr>
        <w:t xml:space="preserve">, </w:t>
      </w:r>
      <w:r w:rsidRPr="00DE41FF">
        <w:rPr>
          <w:bCs/>
          <w:sz w:val="28"/>
          <w:szCs w:val="28"/>
        </w:rPr>
        <w:t>статус резидента свободного порта Владивосток,</w:t>
      </w:r>
      <w:r w:rsidRPr="00DE41FF">
        <w:rPr>
          <w:sz w:val="28"/>
          <w:szCs w:val="28"/>
        </w:rPr>
        <w:t xml:space="preserve"> в течение 10 лет со дня получения ими такого статуса применяют пониженный </w:t>
      </w:r>
      <w:r w:rsidRPr="00DE41FF">
        <w:rPr>
          <w:bCs/>
          <w:sz w:val="28"/>
          <w:szCs w:val="28"/>
        </w:rPr>
        <w:t>тариф в размере 7,6 % (на пенсионное страхование – 6%, социальное – 1,5%, медицинское – 0,1%)</w:t>
      </w:r>
      <w:r w:rsidRPr="00DE41FF">
        <w:rPr>
          <w:sz w:val="28"/>
          <w:szCs w:val="28"/>
        </w:rPr>
        <w:t>.</w:t>
      </w:r>
      <w:proofErr w:type="gramEnd"/>
    </w:p>
    <w:p w:rsidR="00200462" w:rsidRDefault="00200462" w:rsidP="00200462">
      <w:pPr>
        <w:ind w:firstLine="709"/>
        <w:jc w:val="both"/>
        <w:rPr>
          <w:rFonts w:eastAsiaTheme="minorHAnsi"/>
          <w:sz w:val="28"/>
          <w:szCs w:val="28"/>
          <w:lang w:eastAsia="en-US"/>
        </w:rPr>
      </w:pPr>
      <w:r w:rsidRPr="00200462">
        <w:rPr>
          <w:sz w:val="28"/>
          <w:szCs w:val="28"/>
        </w:rPr>
        <w:t>При этом с 26.06.2018 п</w:t>
      </w:r>
      <w:r w:rsidRPr="00200462">
        <w:rPr>
          <w:rFonts w:eastAsiaTheme="minorHAnsi"/>
          <w:sz w:val="28"/>
          <w:szCs w:val="28"/>
          <w:lang w:eastAsia="en-US"/>
        </w:rPr>
        <w:t>ониженные тарифы страховых взносов применяются плательщиками исключительно в отношении базы для исчисления страховых взносов, определенной в отношении физических лиц, занятых на новых рабочих местах.</w:t>
      </w:r>
      <w:r>
        <w:rPr>
          <w:rFonts w:eastAsiaTheme="minorHAnsi"/>
          <w:sz w:val="28"/>
          <w:szCs w:val="28"/>
          <w:lang w:eastAsia="en-US"/>
        </w:rPr>
        <w:t xml:space="preserve"> </w:t>
      </w:r>
    </w:p>
    <w:p w:rsidR="00200462" w:rsidRDefault="00200462" w:rsidP="00200462">
      <w:pPr>
        <w:ind w:firstLine="709"/>
        <w:jc w:val="both"/>
        <w:rPr>
          <w:rFonts w:eastAsiaTheme="minorHAnsi"/>
          <w:sz w:val="28"/>
          <w:szCs w:val="28"/>
          <w:lang w:eastAsia="en-US"/>
        </w:rPr>
      </w:pPr>
      <w:r>
        <w:rPr>
          <w:rFonts w:eastAsiaTheme="minorHAnsi"/>
          <w:sz w:val="28"/>
          <w:szCs w:val="28"/>
          <w:lang w:eastAsia="en-US"/>
        </w:rPr>
        <w:t>Под новым рабочим местом понимается место, впервые создаваемое резидентом ТОСЭР или резидентом свободного порта Владивосток при исполнении соглашения об осуществлении деятельности.</w:t>
      </w:r>
    </w:p>
    <w:p w:rsidR="00200462" w:rsidRDefault="00200462" w:rsidP="00200462">
      <w:pPr>
        <w:ind w:firstLine="709"/>
        <w:jc w:val="both"/>
        <w:rPr>
          <w:rFonts w:eastAsiaTheme="minorHAnsi"/>
          <w:sz w:val="28"/>
          <w:szCs w:val="28"/>
          <w:lang w:eastAsia="en-US"/>
        </w:rPr>
      </w:pPr>
      <w:r>
        <w:rPr>
          <w:rFonts w:eastAsiaTheme="minorHAnsi"/>
          <w:sz w:val="28"/>
          <w:szCs w:val="28"/>
          <w:lang w:eastAsia="en-US"/>
        </w:rPr>
        <w:t>Физическим лицом, занятым на новом рабочем месте, признается лицо, которое заключило трудовой договор с резидентом ТОСЭР или резидентом свободного порта Владивосток и трудовые обязанности которого непосредственно связаны с исполнением соглашения об осуществлении деятельности, в том числе с эксплуатацией объектов основных средств, созданных в результате исполнения соглашения об осуществлении деятельности.</w:t>
      </w:r>
    </w:p>
    <w:p w:rsidR="00E83297" w:rsidRPr="007A4E57" w:rsidRDefault="007A4E57" w:rsidP="007A4E57">
      <w:pPr>
        <w:ind w:firstLine="709"/>
        <w:jc w:val="both"/>
        <w:rPr>
          <w:b/>
          <w:sz w:val="28"/>
          <w:szCs w:val="28"/>
        </w:rPr>
      </w:pPr>
      <w:r w:rsidRPr="007A4E57">
        <w:rPr>
          <w:b/>
          <w:sz w:val="28"/>
          <w:szCs w:val="28"/>
        </w:rPr>
        <w:lastRenderedPageBreak/>
        <w:t>Все пониженные тарифы применяются в пределах установленной предельной величины базы для исчисления соответствующих страховых взносов (свыше предельной величины страховые взносы не начисляются).</w:t>
      </w:r>
    </w:p>
    <w:p w:rsidR="00E83297" w:rsidRDefault="00E83297" w:rsidP="007A4E57">
      <w:pPr>
        <w:ind w:firstLine="709"/>
        <w:jc w:val="both"/>
        <w:rPr>
          <w:sz w:val="28"/>
          <w:szCs w:val="28"/>
        </w:rPr>
      </w:pPr>
    </w:p>
    <w:p w:rsidR="00E35001" w:rsidRPr="00DE41FF" w:rsidRDefault="00E35001" w:rsidP="00E35001">
      <w:pPr>
        <w:autoSpaceDE w:val="0"/>
        <w:autoSpaceDN w:val="0"/>
        <w:adjustRightInd w:val="0"/>
        <w:ind w:firstLine="649"/>
        <w:jc w:val="both"/>
        <w:rPr>
          <w:bCs/>
          <w:sz w:val="28"/>
          <w:szCs w:val="28"/>
        </w:rPr>
      </w:pPr>
      <w:r w:rsidRPr="00DE41FF">
        <w:rPr>
          <w:bCs/>
          <w:sz w:val="28"/>
          <w:szCs w:val="28"/>
        </w:rPr>
        <w:t>В отношении работников, занятых на работах с вредными, опасными и тяжелыми условиями труда, указанных в п. 1–18 ч. 1 ст. 30 Федерального закона от 28.12.2013 № 400-ФЗ «О страховых пенсиях»</w:t>
      </w:r>
      <w:r w:rsidRPr="00DE41FF">
        <w:rPr>
          <w:bCs/>
          <w:sz w:val="26"/>
          <w:szCs w:val="26"/>
        </w:rPr>
        <w:t xml:space="preserve">, </w:t>
      </w:r>
      <w:r w:rsidRPr="00DE41FF">
        <w:rPr>
          <w:b/>
          <w:bCs/>
          <w:sz w:val="28"/>
          <w:szCs w:val="28"/>
        </w:rPr>
        <w:t>предусмотрена обязанность работодателей начислять страховые взносы</w:t>
      </w:r>
      <w:r w:rsidRPr="00DE41FF">
        <w:rPr>
          <w:bCs/>
          <w:sz w:val="28"/>
          <w:szCs w:val="28"/>
        </w:rPr>
        <w:t xml:space="preserve"> на ОПС не только по общим тарифам, но и </w:t>
      </w:r>
      <w:r w:rsidRPr="00DE41FF">
        <w:rPr>
          <w:b/>
          <w:bCs/>
          <w:sz w:val="28"/>
          <w:szCs w:val="28"/>
        </w:rPr>
        <w:t>по дополнительным тарифам</w:t>
      </w:r>
      <w:r w:rsidRPr="00DE41FF">
        <w:rPr>
          <w:bCs/>
          <w:sz w:val="28"/>
          <w:szCs w:val="28"/>
        </w:rPr>
        <w:t>.</w:t>
      </w:r>
    </w:p>
    <w:p w:rsidR="00E35001" w:rsidRPr="00DE41FF" w:rsidRDefault="00E35001" w:rsidP="00E35001">
      <w:pPr>
        <w:autoSpaceDE w:val="0"/>
        <w:autoSpaceDN w:val="0"/>
        <w:adjustRightInd w:val="0"/>
        <w:ind w:firstLine="649"/>
        <w:jc w:val="both"/>
        <w:rPr>
          <w:bCs/>
          <w:sz w:val="28"/>
          <w:szCs w:val="28"/>
        </w:rPr>
      </w:pPr>
      <w:r w:rsidRPr="00DE41FF">
        <w:rPr>
          <w:bCs/>
          <w:sz w:val="28"/>
          <w:szCs w:val="28"/>
        </w:rPr>
        <w:t>Уплата страховых взносов по дополнительным тарифам является необходимым условием включения в специальный стаж периодов работы по профессии в целях назначения досрочной пенсии.</w:t>
      </w:r>
    </w:p>
    <w:p w:rsidR="00E35001" w:rsidRPr="00DE41FF" w:rsidRDefault="00E35001" w:rsidP="00E35001">
      <w:pPr>
        <w:autoSpaceDE w:val="0"/>
        <w:autoSpaceDN w:val="0"/>
        <w:adjustRightInd w:val="0"/>
        <w:ind w:firstLine="649"/>
        <w:jc w:val="both"/>
        <w:rPr>
          <w:bCs/>
          <w:sz w:val="28"/>
          <w:szCs w:val="28"/>
        </w:rPr>
      </w:pPr>
      <w:r w:rsidRPr="00DE41FF">
        <w:rPr>
          <w:bCs/>
          <w:sz w:val="28"/>
          <w:szCs w:val="28"/>
        </w:rPr>
        <w:t>Страховые взносы на ОПС по дополнительным тарифам начисляются на все выплаты и вознаграждения в пользу физических лиц</w:t>
      </w:r>
      <w:r w:rsidR="00DE41FF" w:rsidRPr="00DE41FF">
        <w:rPr>
          <w:bCs/>
          <w:sz w:val="28"/>
          <w:szCs w:val="28"/>
        </w:rPr>
        <w:t xml:space="preserve">, </w:t>
      </w:r>
      <w:r w:rsidR="00DE41FF" w:rsidRPr="00DE41FF">
        <w:rPr>
          <w:sz w:val="28"/>
          <w:szCs w:val="28"/>
        </w:rPr>
        <w:t>занимающих должности на работе с вредными, тяжелыми и опасными условиями труда</w:t>
      </w:r>
      <w:r w:rsidRPr="00DE41FF">
        <w:rPr>
          <w:bCs/>
          <w:sz w:val="28"/>
          <w:szCs w:val="28"/>
        </w:rPr>
        <w:t xml:space="preserve"> (за исключением сумм, не подлежащих обложению страховыми взносами</w:t>
      </w:r>
      <w:r w:rsidR="00DE41FF" w:rsidRPr="00DE41FF">
        <w:rPr>
          <w:bCs/>
          <w:sz w:val="28"/>
          <w:szCs w:val="28"/>
        </w:rPr>
        <w:t xml:space="preserve">). </w:t>
      </w:r>
      <w:r w:rsidRPr="00DE41FF">
        <w:rPr>
          <w:bCs/>
          <w:sz w:val="28"/>
          <w:szCs w:val="28"/>
        </w:rPr>
        <w:t>В данном случае не действует ограничение по предельной величине базы для исчисления страховых взносов на ОПС.</w:t>
      </w:r>
    </w:p>
    <w:p w:rsidR="00DE41FF" w:rsidRPr="00DE41FF" w:rsidRDefault="00DE41FF" w:rsidP="00DE41FF">
      <w:pPr>
        <w:autoSpaceDE w:val="0"/>
        <w:autoSpaceDN w:val="0"/>
        <w:adjustRightInd w:val="0"/>
        <w:ind w:firstLine="649"/>
        <w:jc w:val="both"/>
        <w:rPr>
          <w:sz w:val="28"/>
          <w:szCs w:val="28"/>
        </w:rPr>
      </w:pPr>
      <w:r w:rsidRPr="00DE41FF">
        <w:rPr>
          <w:sz w:val="28"/>
          <w:szCs w:val="28"/>
        </w:rPr>
        <w:t>До 01.01.2019 при определении размера дополнительных тарифов страховых взносов на ОПС применялись:</w:t>
      </w:r>
    </w:p>
    <w:p w:rsidR="00DE41FF" w:rsidRPr="00EC7D5D" w:rsidRDefault="00DE41FF" w:rsidP="00DE41FF">
      <w:pPr>
        <w:autoSpaceDE w:val="0"/>
        <w:autoSpaceDN w:val="0"/>
        <w:adjustRightInd w:val="0"/>
        <w:ind w:firstLine="649"/>
        <w:jc w:val="both"/>
        <w:rPr>
          <w:sz w:val="28"/>
          <w:szCs w:val="28"/>
        </w:rPr>
      </w:pPr>
      <w:r w:rsidRPr="00DE41FF">
        <w:rPr>
          <w:sz w:val="28"/>
          <w:szCs w:val="28"/>
        </w:rPr>
        <w:t>- специальная оценка условий труда работников (далее – СОУТ)</w:t>
      </w:r>
    </w:p>
    <w:p w:rsidR="00DE41FF" w:rsidRPr="00DE41FF" w:rsidRDefault="00DE41FF" w:rsidP="00DE41FF">
      <w:pPr>
        <w:autoSpaceDE w:val="0"/>
        <w:autoSpaceDN w:val="0"/>
        <w:adjustRightInd w:val="0"/>
        <w:ind w:firstLine="649"/>
        <w:jc w:val="both"/>
        <w:rPr>
          <w:sz w:val="28"/>
          <w:szCs w:val="28"/>
        </w:rPr>
      </w:pPr>
      <w:r w:rsidRPr="00DE41FF">
        <w:rPr>
          <w:sz w:val="28"/>
          <w:szCs w:val="28"/>
        </w:rPr>
        <w:t xml:space="preserve">- результаты проведенной аттестации рабочих мест по условиям труда. </w:t>
      </w:r>
    </w:p>
    <w:p w:rsidR="00DE41FF" w:rsidRPr="00DE41FF" w:rsidRDefault="00DE41FF" w:rsidP="00DE41FF">
      <w:pPr>
        <w:autoSpaceDE w:val="0"/>
        <w:autoSpaceDN w:val="0"/>
        <w:adjustRightInd w:val="0"/>
        <w:ind w:firstLine="649"/>
        <w:jc w:val="both"/>
        <w:rPr>
          <w:sz w:val="28"/>
          <w:szCs w:val="28"/>
        </w:rPr>
      </w:pPr>
      <w:r w:rsidRPr="00DE41FF">
        <w:rPr>
          <w:sz w:val="28"/>
          <w:szCs w:val="28"/>
        </w:rPr>
        <w:t>С 01.01.2019 вместо аттестации рабочих мест должна быть СОУТ.</w:t>
      </w:r>
    </w:p>
    <w:p w:rsidR="00DE41FF" w:rsidRDefault="00DE41FF" w:rsidP="00DE41FF">
      <w:pPr>
        <w:autoSpaceDE w:val="0"/>
        <w:autoSpaceDN w:val="0"/>
        <w:adjustRightInd w:val="0"/>
        <w:ind w:firstLine="649"/>
        <w:jc w:val="both"/>
        <w:rPr>
          <w:sz w:val="28"/>
          <w:szCs w:val="28"/>
        </w:rPr>
      </w:pPr>
      <w:r w:rsidRPr="00DE41FF">
        <w:rPr>
          <w:sz w:val="28"/>
          <w:szCs w:val="28"/>
        </w:rPr>
        <w:t xml:space="preserve">В случае если для работника не </w:t>
      </w:r>
      <w:proofErr w:type="gramStart"/>
      <w:r w:rsidRPr="00DE41FF">
        <w:rPr>
          <w:sz w:val="28"/>
          <w:szCs w:val="28"/>
        </w:rPr>
        <w:t>проведена</w:t>
      </w:r>
      <w:proofErr w:type="gramEnd"/>
      <w:r w:rsidRPr="00DE41FF">
        <w:rPr>
          <w:sz w:val="28"/>
          <w:szCs w:val="28"/>
        </w:rPr>
        <w:t xml:space="preserve"> СОУТ, но работник занят на видах работ, указанных в п. 1-18 ч. 1 ст. 30 Закона № 400-ФЗ</w:t>
      </w:r>
      <w:r w:rsidR="00BD143C">
        <w:rPr>
          <w:sz w:val="28"/>
          <w:szCs w:val="28"/>
        </w:rPr>
        <w:t xml:space="preserve"> </w:t>
      </w:r>
      <w:r w:rsidRPr="00DE41FF">
        <w:rPr>
          <w:bCs/>
          <w:sz w:val="28"/>
          <w:szCs w:val="28"/>
        </w:rPr>
        <w:t>«О страховых пенсиях»</w:t>
      </w:r>
      <w:r w:rsidRPr="00DE41FF">
        <w:rPr>
          <w:sz w:val="28"/>
          <w:szCs w:val="28"/>
        </w:rPr>
        <w:t>, то страховые взносы по дополнительным тарифам на выплаты и иные вознаграждения, производимые в пользу данного работника, начисляются по максимальному тарифу.</w:t>
      </w:r>
    </w:p>
    <w:p w:rsidR="00D96875" w:rsidRPr="00807738" w:rsidRDefault="00D96875" w:rsidP="00D96875">
      <w:pPr>
        <w:ind w:firstLine="709"/>
        <w:jc w:val="both"/>
        <w:rPr>
          <w:sz w:val="28"/>
          <w:szCs w:val="28"/>
        </w:rPr>
      </w:pPr>
      <w:r w:rsidRPr="00807738">
        <w:rPr>
          <w:sz w:val="28"/>
          <w:szCs w:val="28"/>
        </w:rPr>
        <w:t>Дополнительные тарифы на социальное страхование</w:t>
      </w:r>
      <w:r>
        <w:rPr>
          <w:sz w:val="28"/>
          <w:szCs w:val="28"/>
        </w:rPr>
        <w:t xml:space="preserve"> также начисляются на выплаты (вознаграждения)</w:t>
      </w:r>
      <w:r w:rsidRPr="00807738">
        <w:rPr>
          <w:sz w:val="28"/>
          <w:szCs w:val="28"/>
        </w:rPr>
        <w:t>:</w:t>
      </w:r>
    </w:p>
    <w:p w:rsidR="00D96875" w:rsidRPr="00807738" w:rsidRDefault="00D96875" w:rsidP="00D96875">
      <w:pPr>
        <w:ind w:firstLine="709"/>
        <w:jc w:val="both"/>
        <w:rPr>
          <w:sz w:val="28"/>
          <w:szCs w:val="28"/>
        </w:rPr>
      </w:pPr>
      <w:r w:rsidRPr="00807738">
        <w:rPr>
          <w:bCs/>
          <w:sz w:val="28"/>
          <w:szCs w:val="28"/>
        </w:rPr>
        <w:t xml:space="preserve">- </w:t>
      </w:r>
      <w:r w:rsidRPr="00807738">
        <w:rPr>
          <w:sz w:val="28"/>
          <w:szCs w:val="28"/>
        </w:rPr>
        <w:t xml:space="preserve">в пользу </w:t>
      </w:r>
      <w:r w:rsidRPr="00807738">
        <w:rPr>
          <w:bCs/>
          <w:sz w:val="28"/>
          <w:szCs w:val="28"/>
        </w:rPr>
        <w:t xml:space="preserve">членов летных экипажей </w:t>
      </w:r>
      <w:r w:rsidRPr="00807738">
        <w:rPr>
          <w:sz w:val="28"/>
          <w:szCs w:val="28"/>
        </w:rPr>
        <w:t>воздушных судов гражданской авиации</w:t>
      </w:r>
      <w:r>
        <w:rPr>
          <w:sz w:val="28"/>
          <w:szCs w:val="28"/>
        </w:rPr>
        <w:t xml:space="preserve"> (</w:t>
      </w:r>
      <w:r>
        <w:rPr>
          <w:bCs/>
          <w:sz w:val="28"/>
          <w:szCs w:val="28"/>
        </w:rPr>
        <w:t>14</w:t>
      </w:r>
      <w:r w:rsidRPr="00807738">
        <w:rPr>
          <w:bCs/>
          <w:sz w:val="28"/>
          <w:szCs w:val="28"/>
        </w:rPr>
        <w:t>%</w:t>
      </w:r>
      <w:r>
        <w:rPr>
          <w:bCs/>
          <w:sz w:val="28"/>
          <w:szCs w:val="28"/>
        </w:rPr>
        <w:t>)</w:t>
      </w:r>
      <w:r w:rsidRPr="00807738">
        <w:rPr>
          <w:sz w:val="28"/>
          <w:szCs w:val="28"/>
        </w:rPr>
        <w:t>;</w:t>
      </w:r>
    </w:p>
    <w:p w:rsidR="00D96875" w:rsidRDefault="00D96875" w:rsidP="00D96875">
      <w:pPr>
        <w:ind w:firstLine="709"/>
        <w:jc w:val="both"/>
        <w:rPr>
          <w:sz w:val="28"/>
          <w:szCs w:val="28"/>
        </w:rPr>
      </w:pPr>
      <w:r w:rsidRPr="00807738">
        <w:rPr>
          <w:bCs/>
          <w:sz w:val="28"/>
          <w:szCs w:val="28"/>
        </w:rPr>
        <w:t xml:space="preserve">- </w:t>
      </w:r>
      <w:r w:rsidRPr="00807738">
        <w:rPr>
          <w:sz w:val="28"/>
          <w:szCs w:val="28"/>
        </w:rPr>
        <w:t xml:space="preserve">в пользу отдельных категорий </w:t>
      </w:r>
      <w:r w:rsidRPr="00807738">
        <w:rPr>
          <w:bCs/>
          <w:sz w:val="28"/>
          <w:szCs w:val="28"/>
        </w:rPr>
        <w:t>работников организаций угольной промышленности</w:t>
      </w:r>
      <w:r>
        <w:rPr>
          <w:bCs/>
          <w:sz w:val="28"/>
          <w:szCs w:val="28"/>
        </w:rPr>
        <w:t xml:space="preserve"> (6,7%)</w:t>
      </w:r>
      <w:r w:rsidRPr="00807738">
        <w:rPr>
          <w:sz w:val="28"/>
          <w:szCs w:val="28"/>
        </w:rPr>
        <w:t>.</w:t>
      </w:r>
    </w:p>
    <w:p w:rsidR="00BD143C" w:rsidRDefault="00BD143C" w:rsidP="00D96875">
      <w:pPr>
        <w:ind w:firstLine="709"/>
        <w:jc w:val="both"/>
        <w:rPr>
          <w:sz w:val="28"/>
          <w:szCs w:val="28"/>
        </w:rPr>
      </w:pPr>
    </w:p>
    <w:p w:rsidR="00BD143C" w:rsidRDefault="00BD143C" w:rsidP="00BD143C">
      <w:pPr>
        <w:pStyle w:val="a4"/>
        <w:ind w:right="46" w:firstLine="709"/>
        <w:jc w:val="both"/>
        <w:rPr>
          <w:sz w:val="28"/>
          <w:szCs w:val="28"/>
        </w:rPr>
      </w:pPr>
      <w:r w:rsidRPr="005F13E9">
        <w:rPr>
          <w:sz w:val="28"/>
          <w:szCs w:val="28"/>
        </w:rPr>
        <w:t>Вне зависимости от осуществл</w:t>
      </w:r>
      <w:r>
        <w:rPr>
          <w:sz w:val="28"/>
          <w:szCs w:val="28"/>
        </w:rPr>
        <w:t xml:space="preserve">ения (неосуществления) </w:t>
      </w:r>
      <w:r w:rsidRPr="005F13E9">
        <w:rPr>
          <w:sz w:val="28"/>
          <w:szCs w:val="28"/>
        </w:rPr>
        <w:t xml:space="preserve">деятельности плательщики - </w:t>
      </w:r>
      <w:r w:rsidRPr="00BD143C">
        <w:rPr>
          <w:b/>
          <w:sz w:val="28"/>
          <w:szCs w:val="28"/>
        </w:rPr>
        <w:t>работодатели</w:t>
      </w:r>
      <w:r w:rsidRPr="005F13E9">
        <w:rPr>
          <w:sz w:val="28"/>
          <w:szCs w:val="28"/>
        </w:rPr>
        <w:t xml:space="preserve">  </w:t>
      </w:r>
      <w:r w:rsidR="00CE40D4">
        <w:rPr>
          <w:sz w:val="28"/>
          <w:szCs w:val="28"/>
        </w:rPr>
        <w:t xml:space="preserve">обязаны </w:t>
      </w:r>
      <w:r w:rsidRPr="005F13E9">
        <w:rPr>
          <w:sz w:val="28"/>
          <w:szCs w:val="28"/>
        </w:rPr>
        <w:t>представлят</w:t>
      </w:r>
      <w:r w:rsidR="00CE40D4">
        <w:rPr>
          <w:sz w:val="28"/>
          <w:szCs w:val="28"/>
        </w:rPr>
        <w:t>ь</w:t>
      </w:r>
      <w:r w:rsidRPr="005F13E9">
        <w:rPr>
          <w:sz w:val="28"/>
          <w:szCs w:val="28"/>
        </w:rPr>
        <w:t xml:space="preserve">  </w:t>
      </w:r>
      <w:r>
        <w:rPr>
          <w:sz w:val="28"/>
          <w:szCs w:val="28"/>
        </w:rPr>
        <w:t>в налоговые органы РСВ</w:t>
      </w:r>
      <w:r w:rsidR="00CE40D4">
        <w:rPr>
          <w:sz w:val="28"/>
          <w:szCs w:val="28"/>
        </w:rPr>
        <w:t xml:space="preserve"> (даже с нулевыми показателями</w:t>
      </w:r>
      <w:r>
        <w:rPr>
          <w:sz w:val="28"/>
          <w:szCs w:val="28"/>
        </w:rPr>
        <w:t>).</w:t>
      </w:r>
    </w:p>
    <w:p w:rsidR="00BD143C" w:rsidRPr="00BD143C" w:rsidRDefault="00BD143C" w:rsidP="00BD143C">
      <w:pPr>
        <w:pStyle w:val="a4"/>
        <w:ind w:right="46" w:firstLine="709"/>
        <w:jc w:val="both"/>
        <w:rPr>
          <w:i/>
          <w:sz w:val="28"/>
          <w:szCs w:val="28"/>
        </w:rPr>
      </w:pPr>
      <w:r w:rsidRPr="00BD143C">
        <w:rPr>
          <w:i/>
          <w:sz w:val="28"/>
          <w:szCs w:val="28"/>
        </w:rPr>
        <w:t>Форма РСВ, порядок его заполнения, а также формат его представления в электронной форме утверждены приказом ФНС России от 10.10.2016 № ММВ-7-11/551@.</w:t>
      </w:r>
    </w:p>
    <w:p w:rsidR="00920332" w:rsidRPr="00CE40D4" w:rsidRDefault="00920332" w:rsidP="00CE40D4">
      <w:pPr>
        <w:pStyle w:val="a4"/>
        <w:ind w:right="46" w:firstLine="709"/>
        <w:jc w:val="both"/>
        <w:rPr>
          <w:sz w:val="28"/>
          <w:szCs w:val="28"/>
        </w:rPr>
      </w:pPr>
      <w:r w:rsidRPr="00CE40D4">
        <w:rPr>
          <w:sz w:val="28"/>
          <w:szCs w:val="28"/>
        </w:rPr>
        <w:t>Р</w:t>
      </w:r>
      <w:r w:rsidR="00CE40D4" w:rsidRPr="00CE40D4">
        <w:rPr>
          <w:sz w:val="28"/>
          <w:szCs w:val="28"/>
        </w:rPr>
        <w:t xml:space="preserve">СВ </w:t>
      </w:r>
      <w:r w:rsidRPr="00CE40D4">
        <w:rPr>
          <w:sz w:val="28"/>
          <w:szCs w:val="28"/>
        </w:rPr>
        <w:t>представляют плательщики, которые осуществляют выплаты и иные вознаграждения физическим лицам:</w:t>
      </w:r>
    </w:p>
    <w:p w:rsidR="00CE40D4" w:rsidRPr="00CE40D4" w:rsidRDefault="00920332" w:rsidP="00CE40D4">
      <w:pPr>
        <w:pStyle w:val="a4"/>
        <w:numPr>
          <w:ilvl w:val="0"/>
          <w:numId w:val="4"/>
        </w:numPr>
        <w:ind w:left="0" w:right="46" w:firstLine="709"/>
        <w:jc w:val="both"/>
        <w:rPr>
          <w:sz w:val="28"/>
          <w:szCs w:val="28"/>
        </w:rPr>
      </w:pPr>
      <w:r w:rsidRPr="00CE40D4">
        <w:rPr>
          <w:sz w:val="28"/>
          <w:szCs w:val="28"/>
        </w:rPr>
        <w:t>организации</w:t>
      </w:r>
      <w:r w:rsidR="00CE40D4" w:rsidRPr="00CE40D4">
        <w:rPr>
          <w:sz w:val="28"/>
          <w:szCs w:val="28"/>
          <w:lang w:val="en-US"/>
        </w:rPr>
        <w:t>;</w:t>
      </w:r>
    </w:p>
    <w:p w:rsidR="00920332" w:rsidRPr="00CE40D4" w:rsidRDefault="00920332" w:rsidP="00CE40D4">
      <w:pPr>
        <w:pStyle w:val="a4"/>
        <w:numPr>
          <w:ilvl w:val="0"/>
          <w:numId w:val="4"/>
        </w:numPr>
        <w:ind w:left="0" w:right="46" w:firstLine="709"/>
        <w:jc w:val="both"/>
        <w:rPr>
          <w:sz w:val="28"/>
          <w:szCs w:val="28"/>
        </w:rPr>
      </w:pPr>
      <w:r w:rsidRPr="00CE40D4">
        <w:rPr>
          <w:sz w:val="28"/>
          <w:szCs w:val="28"/>
        </w:rPr>
        <w:lastRenderedPageBreak/>
        <w:t>обособленные подразделения организаций, которые наделены полномочиями по исчислению выплат и иных вознаграждений физическим лицам;</w:t>
      </w:r>
    </w:p>
    <w:p w:rsidR="00920332" w:rsidRPr="00CE40D4" w:rsidRDefault="00920332" w:rsidP="00CE40D4">
      <w:pPr>
        <w:pStyle w:val="a4"/>
        <w:numPr>
          <w:ilvl w:val="0"/>
          <w:numId w:val="4"/>
        </w:numPr>
        <w:ind w:left="0" w:right="46" w:firstLine="709"/>
        <w:jc w:val="both"/>
        <w:rPr>
          <w:sz w:val="28"/>
          <w:szCs w:val="28"/>
        </w:rPr>
      </w:pPr>
      <w:r w:rsidRPr="00CE40D4">
        <w:rPr>
          <w:sz w:val="28"/>
          <w:szCs w:val="28"/>
        </w:rPr>
        <w:t>индивидуальные предприниматели, если</w:t>
      </w:r>
      <w:r w:rsidR="00CE40D4" w:rsidRPr="00CE40D4">
        <w:rPr>
          <w:sz w:val="28"/>
          <w:szCs w:val="28"/>
        </w:rPr>
        <w:t xml:space="preserve"> имеют наемных работников</w:t>
      </w:r>
      <w:r w:rsidRPr="00CE40D4">
        <w:rPr>
          <w:sz w:val="28"/>
          <w:szCs w:val="28"/>
        </w:rPr>
        <w:t>;</w:t>
      </w:r>
    </w:p>
    <w:p w:rsidR="00920332" w:rsidRPr="00CE40D4" w:rsidRDefault="00920332" w:rsidP="00CE40D4">
      <w:pPr>
        <w:pStyle w:val="a4"/>
        <w:numPr>
          <w:ilvl w:val="0"/>
          <w:numId w:val="4"/>
        </w:numPr>
        <w:ind w:left="0" w:right="46" w:firstLine="709"/>
        <w:jc w:val="both"/>
        <w:rPr>
          <w:sz w:val="28"/>
          <w:szCs w:val="28"/>
        </w:rPr>
      </w:pPr>
      <w:r w:rsidRPr="00CE40D4">
        <w:rPr>
          <w:sz w:val="28"/>
          <w:szCs w:val="28"/>
        </w:rPr>
        <w:t>физические лица – работодатели</w:t>
      </w:r>
      <w:r w:rsidRPr="00CE40D4">
        <w:rPr>
          <w:sz w:val="28"/>
          <w:szCs w:val="28"/>
          <w:lang w:val="en-US"/>
        </w:rPr>
        <w:t>;</w:t>
      </w:r>
    </w:p>
    <w:p w:rsidR="00920332" w:rsidRPr="00CE40D4" w:rsidRDefault="00920332" w:rsidP="00CE40D4">
      <w:pPr>
        <w:pStyle w:val="a4"/>
        <w:numPr>
          <w:ilvl w:val="0"/>
          <w:numId w:val="4"/>
        </w:numPr>
        <w:ind w:left="0" w:right="46" w:firstLine="709"/>
        <w:jc w:val="both"/>
        <w:rPr>
          <w:sz w:val="28"/>
          <w:szCs w:val="28"/>
        </w:rPr>
      </w:pPr>
      <w:r w:rsidRPr="00CE40D4">
        <w:rPr>
          <w:sz w:val="28"/>
          <w:szCs w:val="28"/>
        </w:rPr>
        <w:t>главы крестьянских (фермерских) хозяйств.</w:t>
      </w:r>
    </w:p>
    <w:p w:rsidR="00CE40D4" w:rsidRPr="00CE40D4" w:rsidRDefault="00CE40D4" w:rsidP="00CE40D4">
      <w:pPr>
        <w:autoSpaceDE w:val="0"/>
        <w:autoSpaceDN w:val="0"/>
        <w:adjustRightInd w:val="0"/>
        <w:ind w:firstLine="709"/>
        <w:jc w:val="both"/>
        <w:rPr>
          <w:rFonts w:eastAsiaTheme="minorHAnsi"/>
          <w:sz w:val="28"/>
          <w:szCs w:val="28"/>
          <w:lang w:eastAsia="en-US"/>
        </w:rPr>
      </w:pPr>
      <w:r>
        <w:rPr>
          <w:sz w:val="28"/>
          <w:szCs w:val="28"/>
        </w:rPr>
        <w:t>Работодатели (о</w:t>
      </w:r>
      <w:r w:rsidRPr="00CE40D4">
        <w:rPr>
          <w:sz w:val="28"/>
          <w:szCs w:val="28"/>
        </w:rPr>
        <w:t>рганизации, обособленные подразделения, наделенные полномочиями по исчислению выплат и иных вознаграждений физическим лицам, индивидуальные предприниматели, физические лица</w:t>
      </w:r>
      <w:r>
        <w:rPr>
          <w:sz w:val="28"/>
          <w:szCs w:val="28"/>
        </w:rPr>
        <w:t>)</w:t>
      </w:r>
      <w:r w:rsidRPr="00CE40D4">
        <w:rPr>
          <w:sz w:val="28"/>
          <w:szCs w:val="28"/>
        </w:rPr>
        <w:t xml:space="preserve"> представляют РСВ в срок не позднее 30 числа </w:t>
      </w:r>
      <w:r w:rsidRPr="00CE40D4">
        <w:rPr>
          <w:rFonts w:eastAsiaTheme="minorHAnsi"/>
          <w:sz w:val="28"/>
          <w:szCs w:val="28"/>
          <w:lang w:eastAsia="en-US"/>
        </w:rPr>
        <w:t>месяца, следующего за расчетным (отчетным) периодом</w:t>
      </w:r>
      <w:r>
        <w:rPr>
          <w:rFonts w:eastAsiaTheme="minorHAnsi"/>
          <w:sz w:val="28"/>
          <w:szCs w:val="28"/>
          <w:lang w:eastAsia="en-US"/>
        </w:rPr>
        <w:t>.</w:t>
      </w:r>
    </w:p>
    <w:p w:rsidR="00CE40D4" w:rsidRDefault="00CE40D4" w:rsidP="00CE40D4">
      <w:pPr>
        <w:autoSpaceDE w:val="0"/>
        <w:autoSpaceDN w:val="0"/>
        <w:adjustRightInd w:val="0"/>
        <w:ind w:firstLine="709"/>
        <w:jc w:val="both"/>
        <w:rPr>
          <w:rFonts w:eastAsiaTheme="minorHAnsi"/>
          <w:sz w:val="28"/>
          <w:szCs w:val="28"/>
          <w:lang w:eastAsia="en-US"/>
        </w:rPr>
      </w:pPr>
      <w:r w:rsidRPr="00CE40D4">
        <w:rPr>
          <w:rFonts w:eastAsiaTheme="minorHAnsi"/>
          <w:sz w:val="28"/>
          <w:szCs w:val="28"/>
          <w:lang w:eastAsia="en-US"/>
        </w:rPr>
        <w:t>Расчетным периодом признается календарный год</w:t>
      </w:r>
      <w:r>
        <w:rPr>
          <w:rFonts w:eastAsiaTheme="minorHAnsi"/>
          <w:sz w:val="28"/>
          <w:szCs w:val="28"/>
          <w:lang w:eastAsia="en-US"/>
        </w:rPr>
        <w:t>, о</w:t>
      </w:r>
      <w:r w:rsidRPr="00CE40D4">
        <w:rPr>
          <w:rFonts w:eastAsiaTheme="minorHAnsi"/>
          <w:sz w:val="28"/>
          <w:szCs w:val="28"/>
          <w:lang w:eastAsia="en-US"/>
        </w:rPr>
        <w:t>тчетными периодами признаются первый квартал, полугодие, девять месяцев календарного года.</w:t>
      </w:r>
    </w:p>
    <w:p w:rsidR="00CE40D4" w:rsidRDefault="00CE40D4" w:rsidP="00CE40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Главы крестьянских (фермерских) хозяй</w:t>
      </w:r>
      <w:proofErr w:type="gramStart"/>
      <w:r>
        <w:rPr>
          <w:rFonts w:eastAsiaTheme="minorHAnsi"/>
          <w:sz w:val="28"/>
          <w:szCs w:val="28"/>
          <w:lang w:eastAsia="en-US"/>
        </w:rPr>
        <w:t>ств пр</w:t>
      </w:r>
      <w:proofErr w:type="gramEnd"/>
      <w:r>
        <w:rPr>
          <w:rFonts w:eastAsiaTheme="minorHAnsi"/>
          <w:sz w:val="28"/>
          <w:szCs w:val="28"/>
          <w:lang w:eastAsia="en-US"/>
        </w:rPr>
        <w:t>едставляют РСВ 1 раз в год, до 30 января календарного года, следующего за истекшим расчетным периодом.</w:t>
      </w:r>
    </w:p>
    <w:p w:rsidR="00695C04" w:rsidRPr="00695C04" w:rsidRDefault="00695C04" w:rsidP="00695C04">
      <w:pPr>
        <w:pStyle w:val="a4"/>
        <w:ind w:right="46" w:firstLine="709"/>
        <w:jc w:val="both"/>
        <w:rPr>
          <w:sz w:val="28"/>
          <w:szCs w:val="28"/>
        </w:rPr>
      </w:pPr>
      <w:proofErr w:type="gramStart"/>
      <w:r w:rsidRPr="00695C04">
        <w:rPr>
          <w:sz w:val="28"/>
          <w:szCs w:val="28"/>
        </w:rPr>
        <w:t>В случае прекращения деятельности организации в связи с ее ликвидацией либо прекращения физическим лицом деятельности в качестве индивидуального предпринимателя до конца расчетного периода (квартала) плательщики, производящие выплаты и иные вознаграждения физическим лицам, обязаны соответственно до составления промежуточного ликвидационного баланса либо до дня подачи в регистрирующий орган заявления о государственной регистрации прекращения физическим лицом деятельности в качестве индивидуального предпринимателя представить в</w:t>
      </w:r>
      <w:proofErr w:type="gramEnd"/>
      <w:r w:rsidRPr="00695C04">
        <w:rPr>
          <w:sz w:val="28"/>
          <w:szCs w:val="28"/>
        </w:rPr>
        <w:t xml:space="preserve"> налоговый орган расчет по страховым взносам за период с начала расчетного периода по день представления указанного расчета включительно.</w:t>
      </w:r>
    </w:p>
    <w:p w:rsidR="00695C04" w:rsidRPr="00695C04" w:rsidRDefault="00695C04" w:rsidP="00695C04">
      <w:pPr>
        <w:autoSpaceDE w:val="0"/>
        <w:autoSpaceDN w:val="0"/>
        <w:adjustRightInd w:val="0"/>
        <w:ind w:firstLine="709"/>
        <w:jc w:val="both"/>
        <w:rPr>
          <w:sz w:val="28"/>
          <w:szCs w:val="28"/>
        </w:rPr>
      </w:pPr>
      <w:r w:rsidRPr="00695C04">
        <w:rPr>
          <w:sz w:val="28"/>
          <w:szCs w:val="28"/>
        </w:rPr>
        <w:t>Разница между суммой исчисленных и уплаченных страховых взносов подлежит уплате в течение 15 календарных дней.</w:t>
      </w:r>
    </w:p>
    <w:p w:rsidR="00695C04" w:rsidRPr="00695C04" w:rsidRDefault="00695C04" w:rsidP="00695C04">
      <w:pPr>
        <w:autoSpaceDE w:val="0"/>
        <w:autoSpaceDN w:val="0"/>
        <w:adjustRightInd w:val="0"/>
        <w:ind w:firstLine="709"/>
        <w:jc w:val="both"/>
        <w:rPr>
          <w:rFonts w:eastAsiaTheme="minorHAnsi"/>
          <w:sz w:val="28"/>
          <w:szCs w:val="28"/>
          <w:lang w:eastAsia="en-US"/>
        </w:rPr>
      </w:pPr>
      <w:proofErr w:type="gramStart"/>
      <w:r w:rsidRPr="00695C04">
        <w:rPr>
          <w:sz w:val="28"/>
          <w:szCs w:val="28"/>
        </w:rPr>
        <w:t>Ф</w:t>
      </w:r>
      <w:r w:rsidRPr="00695C04">
        <w:rPr>
          <w:rFonts w:eastAsiaTheme="minorHAnsi"/>
          <w:sz w:val="28"/>
          <w:szCs w:val="28"/>
          <w:lang w:eastAsia="en-US"/>
        </w:rPr>
        <w:t xml:space="preserve">изические лица, прекратившие деятельность в качестве главы </w:t>
      </w:r>
      <w:r w:rsidR="00F67768">
        <w:rPr>
          <w:rFonts w:eastAsiaTheme="minorHAnsi"/>
          <w:sz w:val="28"/>
          <w:szCs w:val="28"/>
          <w:lang w:eastAsia="en-US"/>
        </w:rPr>
        <w:t>КФХ</w:t>
      </w:r>
      <w:r w:rsidRPr="00695C04">
        <w:rPr>
          <w:rFonts w:eastAsiaTheme="minorHAnsi"/>
          <w:sz w:val="28"/>
          <w:szCs w:val="28"/>
          <w:lang w:eastAsia="en-US"/>
        </w:rPr>
        <w:t xml:space="preserve"> до конца расчетного периода, обязаны не позднее 15 календарных дней с даты государственной регистрации прекращения физическим лицом деятельности в качестве главы </w:t>
      </w:r>
      <w:r w:rsidR="00F67768">
        <w:rPr>
          <w:rFonts w:eastAsiaTheme="minorHAnsi"/>
          <w:sz w:val="28"/>
          <w:szCs w:val="28"/>
          <w:lang w:eastAsia="en-US"/>
        </w:rPr>
        <w:t>КФХ</w:t>
      </w:r>
      <w:r w:rsidRPr="00695C04">
        <w:rPr>
          <w:rFonts w:eastAsiaTheme="minorHAnsi"/>
          <w:sz w:val="28"/>
          <w:szCs w:val="28"/>
          <w:lang w:eastAsia="en-US"/>
        </w:rPr>
        <w:t xml:space="preserve"> представить в налоговый орган по месту учета расчет по страховым взносам за период с начала расчетного периода по дату государственной регистрации прекращения физическим лицом деятельности в качестве главы </w:t>
      </w:r>
      <w:r w:rsidR="00F67768">
        <w:rPr>
          <w:rFonts w:eastAsiaTheme="minorHAnsi"/>
          <w:sz w:val="28"/>
          <w:szCs w:val="28"/>
          <w:lang w:eastAsia="en-US"/>
        </w:rPr>
        <w:t>КФХ</w:t>
      </w:r>
      <w:r w:rsidRPr="00695C04">
        <w:rPr>
          <w:rFonts w:eastAsiaTheme="minorHAnsi"/>
          <w:sz w:val="28"/>
          <w:szCs w:val="28"/>
          <w:lang w:eastAsia="en-US"/>
        </w:rPr>
        <w:t xml:space="preserve"> включительно</w:t>
      </w:r>
      <w:proofErr w:type="gramEnd"/>
      <w:r w:rsidRPr="00695C04">
        <w:rPr>
          <w:rFonts w:eastAsiaTheme="minorHAnsi"/>
          <w:sz w:val="28"/>
          <w:szCs w:val="28"/>
          <w:lang w:eastAsia="en-US"/>
        </w:rPr>
        <w:t>. Сумма страховых взносов, подлежащая уплате в соответствии с указанным расчетом, подлежит уплате в течение 15 календарных дней со дня подачи такого расчета.</w:t>
      </w:r>
    </w:p>
    <w:p w:rsidR="002A1E79" w:rsidRDefault="00BD6DBF" w:rsidP="00BD6DB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этом главы крестьянских (фермерских) хозяйств уплачивают страховые взносы на обязательное пенсионное страхование и на обязательное медицинское страхование за себя и за каждого члена КФХ в фиксированном размере</w:t>
      </w:r>
    </w:p>
    <w:p w:rsidR="00BD6DBF" w:rsidRDefault="002A1E79" w:rsidP="00BD6DBF">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В фиксированном размере</w:t>
      </w:r>
      <w:r w:rsidR="007B3AA7">
        <w:rPr>
          <w:rFonts w:eastAsiaTheme="minorHAnsi"/>
          <w:sz w:val="28"/>
          <w:szCs w:val="28"/>
          <w:lang w:eastAsia="en-US"/>
        </w:rPr>
        <w:t xml:space="preserve"> также оплачивают страховые взносы </w:t>
      </w:r>
      <w:r w:rsidR="00BD6DBF">
        <w:rPr>
          <w:rFonts w:eastAsiaTheme="minorHAnsi"/>
          <w:sz w:val="28"/>
          <w:szCs w:val="28"/>
          <w:lang w:eastAsia="en-US"/>
        </w:rPr>
        <w:t>индивидуальные предприниматели, адвокаты, нотариусы, занимающиеся частной практикой, арбитражные управляющие, оценщики и патентные поверенные, занимающиеся частной практикой, медиаторы и иные лица, занимающихся в установленном законодательством Российской Федерации порядке частной практикой.</w:t>
      </w:r>
      <w:proofErr w:type="gramEnd"/>
    </w:p>
    <w:p w:rsidR="007B3AA7" w:rsidRPr="007B3AA7" w:rsidRDefault="007B3AA7" w:rsidP="00BD6DBF">
      <w:pPr>
        <w:autoSpaceDE w:val="0"/>
        <w:autoSpaceDN w:val="0"/>
        <w:adjustRightInd w:val="0"/>
        <w:ind w:firstLine="709"/>
        <w:jc w:val="both"/>
        <w:rPr>
          <w:rFonts w:eastAsiaTheme="minorHAnsi"/>
          <w:sz w:val="28"/>
          <w:szCs w:val="28"/>
          <w:lang w:eastAsia="en-US"/>
        </w:rPr>
      </w:pPr>
      <w:r w:rsidRPr="007B3AA7">
        <w:rPr>
          <w:rFonts w:eastAsiaTheme="minorHAnsi"/>
          <w:sz w:val="28"/>
          <w:szCs w:val="28"/>
          <w:lang w:eastAsia="en-US"/>
        </w:rPr>
        <w:lastRenderedPageBreak/>
        <w:t>Налоговым кодексом установлен размер фиксированных платежей:</w:t>
      </w:r>
    </w:p>
    <w:p w:rsidR="007B3AA7" w:rsidRPr="007B3AA7" w:rsidRDefault="007B3AA7" w:rsidP="00BD6DBF">
      <w:pPr>
        <w:autoSpaceDE w:val="0"/>
        <w:autoSpaceDN w:val="0"/>
        <w:adjustRightInd w:val="0"/>
        <w:ind w:firstLine="709"/>
        <w:jc w:val="both"/>
        <w:rPr>
          <w:rFonts w:eastAsiaTheme="minorHAnsi"/>
          <w:sz w:val="28"/>
          <w:szCs w:val="28"/>
          <w:lang w:eastAsia="en-US"/>
        </w:rPr>
      </w:pPr>
      <w:r w:rsidRPr="007B3AA7">
        <w:rPr>
          <w:rFonts w:eastAsiaTheme="minorHAnsi"/>
          <w:sz w:val="28"/>
          <w:szCs w:val="28"/>
          <w:lang w:eastAsia="en-US"/>
        </w:rPr>
        <w:t>- за расчетный период 2019 г. на ОПС – 29 354 тыс. руб., на ОМС – 6</w:t>
      </w:r>
      <w:r w:rsidRPr="007B3AA7">
        <w:rPr>
          <w:rFonts w:eastAsiaTheme="minorHAnsi"/>
          <w:sz w:val="28"/>
          <w:szCs w:val="28"/>
          <w:lang w:val="en-US" w:eastAsia="en-US"/>
        </w:rPr>
        <w:t> </w:t>
      </w:r>
      <w:r w:rsidRPr="007B3AA7">
        <w:rPr>
          <w:rFonts w:eastAsiaTheme="minorHAnsi"/>
          <w:sz w:val="28"/>
          <w:szCs w:val="28"/>
          <w:lang w:eastAsia="en-US"/>
        </w:rPr>
        <w:t>884 рублей;</w:t>
      </w:r>
    </w:p>
    <w:p w:rsidR="007B3AA7" w:rsidRPr="007B3AA7" w:rsidRDefault="007B3AA7" w:rsidP="007B3AA7">
      <w:pPr>
        <w:autoSpaceDE w:val="0"/>
        <w:autoSpaceDN w:val="0"/>
        <w:adjustRightInd w:val="0"/>
        <w:ind w:firstLine="709"/>
        <w:jc w:val="both"/>
        <w:rPr>
          <w:rFonts w:eastAsiaTheme="minorHAnsi"/>
          <w:sz w:val="28"/>
          <w:szCs w:val="28"/>
          <w:lang w:eastAsia="en-US"/>
        </w:rPr>
      </w:pPr>
      <w:r w:rsidRPr="007B3AA7">
        <w:rPr>
          <w:rFonts w:eastAsiaTheme="minorHAnsi"/>
          <w:sz w:val="28"/>
          <w:szCs w:val="28"/>
          <w:lang w:eastAsia="en-US"/>
        </w:rPr>
        <w:t>- за расчетный период 2018 г. на ОПС – 26 545 тыс. руб., на ОМС – 5</w:t>
      </w:r>
      <w:r w:rsidRPr="007B3AA7">
        <w:rPr>
          <w:rFonts w:eastAsiaTheme="minorHAnsi"/>
          <w:sz w:val="28"/>
          <w:szCs w:val="28"/>
          <w:lang w:val="en-US" w:eastAsia="en-US"/>
        </w:rPr>
        <w:t> </w:t>
      </w:r>
      <w:r w:rsidRPr="007B3AA7">
        <w:rPr>
          <w:rFonts w:eastAsiaTheme="minorHAnsi"/>
          <w:sz w:val="28"/>
          <w:szCs w:val="28"/>
          <w:lang w:eastAsia="en-US"/>
        </w:rPr>
        <w:t>840 рублей.</w:t>
      </w:r>
    </w:p>
    <w:p w:rsidR="007B3AA7" w:rsidRPr="007B3AA7" w:rsidRDefault="007B3AA7" w:rsidP="007B3AA7">
      <w:pPr>
        <w:autoSpaceDE w:val="0"/>
        <w:autoSpaceDN w:val="0"/>
        <w:adjustRightInd w:val="0"/>
        <w:ind w:firstLine="709"/>
        <w:jc w:val="both"/>
        <w:rPr>
          <w:rFonts w:eastAsiaTheme="minorHAnsi"/>
          <w:sz w:val="28"/>
          <w:szCs w:val="28"/>
          <w:lang w:eastAsia="en-US"/>
        </w:rPr>
      </w:pPr>
      <w:r w:rsidRPr="007B3AA7">
        <w:rPr>
          <w:rFonts w:eastAsiaTheme="minorHAnsi"/>
          <w:sz w:val="28"/>
          <w:szCs w:val="28"/>
          <w:lang w:eastAsia="en-US"/>
        </w:rPr>
        <w:t>Срок уплаты фиксированных платежей – 31 декабря календарного года.</w:t>
      </w:r>
    </w:p>
    <w:p w:rsidR="00BA20A3" w:rsidRPr="00BA20A3" w:rsidRDefault="007B3AA7" w:rsidP="00BA20A3">
      <w:pPr>
        <w:autoSpaceDE w:val="0"/>
        <w:autoSpaceDN w:val="0"/>
        <w:adjustRightInd w:val="0"/>
        <w:ind w:firstLine="709"/>
        <w:jc w:val="both"/>
        <w:rPr>
          <w:rFonts w:eastAsiaTheme="minorHAnsi"/>
          <w:sz w:val="28"/>
          <w:szCs w:val="28"/>
          <w:lang w:eastAsia="en-US"/>
        </w:rPr>
      </w:pPr>
      <w:r w:rsidRPr="00BA20A3">
        <w:rPr>
          <w:rFonts w:eastAsiaTheme="minorHAnsi"/>
          <w:sz w:val="28"/>
          <w:szCs w:val="28"/>
          <w:lang w:eastAsia="en-US"/>
        </w:rPr>
        <w:t xml:space="preserve">В случае если доход </w:t>
      </w:r>
      <w:r w:rsidRPr="00BA20A3">
        <w:rPr>
          <w:sz w:val="28"/>
          <w:szCs w:val="28"/>
        </w:rPr>
        <w:t xml:space="preserve">плательщика за текущий календарный год превысил 300 тыс. руб., помимо фиксированного </w:t>
      </w:r>
      <w:r w:rsidR="00BA20A3" w:rsidRPr="00BA20A3">
        <w:rPr>
          <w:sz w:val="28"/>
          <w:szCs w:val="28"/>
        </w:rPr>
        <w:t xml:space="preserve">платежа </w:t>
      </w:r>
      <w:r w:rsidRPr="00BA20A3">
        <w:rPr>
          <w:sz w:val="28"/>
          <w:szCs w:val="28"/>
        </w:rPr>
        <w:t>плательщик</w:t>
      </w:r>
      <w:r w:rsidR="00BA20A3" w:rsidRPr="00BA20A3">
        <w:rPr>
          <w:sz w:val="28"/>
          <w:szCs w:val="28"/>
        </w:rPr>
        <w:t xml:space="preserve"> в срок не позднее 1 июля следующего года</w:t>
      </w:r>
      <w:r w:rsidRPr="00BA20A3">
        <w:rPr>
          <w:sz w:val="28"/>
          <w:szCs w:val="28"/>
        </w:rPr>
        <w:t xml:space="preserve"> должен оплатить страховые взносы на ОПС</w:t>
      </w:r>
      <w:r w:rsidR="00BA20A3" w:rsidRPr="00BA20A3">
        <w:rPr>
          <w:sz w:val="28"/>
          <w:szCs w:val="28"/>
        </w:rPr>
        <w:t xml:space="preserve"> в размере 1% с суммы дохода, </w:t>
      </w:r>
      <w:r w:rsidRPr="00BA20A3">
        <w:rPr>
          <w:rFonts w:eastAsiaTheme="minorHAnsi"/>
          <w:sz w:val="28"/>
          <w:szCs w:val="28"/>
          <w:lang w:eastAsia="en-US"/>
        </w:rPr>
        <w:t>превышающего 300</w:t>
      </w:r>
      <w:r w:rsidR="00BA20A3" w:rsidRPr="00BA20A3">
        <w:rPr>
          <w:rFonts w:eastAsiaTheme="minorHAnsi"/>
          <w:sz w:val="28"/>
          <w:szCs w:val="28"/>
          <w:lang w:eastAsia="en-US"/>
        </w:rPr>
        <w:t xml:space="preserve"> тыс. </w:t>
      </w:r>
      <w:r w:rsidRPr="00BA20A3">
        <w:rPr>
          <w:rFonts w:eastAsiaTheme="minorHAnsi"/>
          <w:sz w:val="28"/>
          <w:szCs w:val="28"/>
          <w:lang w:eastAsia="en-US"/>
        </w:rPr>
        <w:t>рублей</w:t>
      </w:r>
      <w:r w:rsidR="00BA20A3" w:rsidRPr="00BA20A3">
        <w:rPr>
          <w:rFonts w:eastAsiaTheme="minorHAnsi"/>
          <w:sz w:val="28"/>
          <w:szCs w:val="28"/>
          <w:lang w:eastAsia="en-US"/>
        </w:rPr>
        <w:t>.</w:t>
      </w:r>
    </w:p>
    <w:p w:rsidR="00BA20A3" w:rsidRDefault="00BA20A3" w:rsidP="00BA20A3">
      <w:pPr>
        <w:autoSpaceDE w:val="0"/>
        <w:autoSpaceDN w:val="0"/>
        <w:adjustRightInd w:val="0"/>
        <w:ind w:firstLine="709"/>
        <w:jc w:val="both"/>
        <w:rPr>
          <w:rFonts w:eastAsiaTheme="minorHAnsi"/>
          <w:sz w:val="28"/>
          <w:szCs w:val="28"/>
          <w:lang w:eastAsia="en-US"/>
        </w:rPr>
      </w:pPr>
      <w:r w:rsidRPr="00BA20A3">
        <w:rPr>
          <w:rFonts w:eastAsiaTheme="minorHAnsi"/>
          <w:sz w:val="28"/>
          <w:szCs w:val="28"/>
          <w:lang w:eastAsia="en-US"/>
        </w:rPr>
        <w:t>При этом размер страховых взносов на ОПС за 2019 г. не может быть более 234 832 руб., за 2018 г. – 212 360 рублей.</w:t>
      </w:r>
    </w:p>
    <w:p w:rsidR="00BE6BF2" w:rsidRPr="00BE6BF2" w:rsidRDefault="00BE6BF2" w:rsidP="00BE6BF2">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xml:space="preserve">Индивидуальные предприниматели, адвокаты, нотариусы, занимающиеся частной практикой, арбитражные управляющие, оценщики и патентные поверенные, занимающиеся частной практикой, медиаторы и иные лица, занимающихся в установленном законодательством Российской Федерации порядке частной практикой, могут быть освобождены от уплаты </w:t>
      </w:r>
      <w:r w:rsidRPr="00BE6BF2">
        <w:rPr>
          <w:rFonts w:eastAsiaTheme="minorHAnsi"/>
          <w:sz w:val="28"/>
          <w:szCs w:val="28"/>
          <w:lang w:eastAsia="en-US"/>
        </w:rPr>
        <w:t>страховых взносов в случае:</w:t>
      </w:r>
      <w:proofErr w:type="gramEnd"/>
    </w:p>
    <w:p w:rsidR="00BE6BF2" w:rsidRPr="00BE6BF2" w:rsidRDefault="00BE6BF2" w:rsidP="00BE6BF2">
      <w:pPr>
        <w:numPr>
          <w:ilvl w:val="0"/>
          <w:numId w:val="20"/>
        </w:numPr>
        <w:ind w:left="0" w:firstLine="709"/>
        <w:jc w:val="both"/>
        <w:rPr>
          <w:sz w:val="28"/>
          <w:szCs w:val="28"/>
        </w:rPr>
      </w:pPr>
      <w:r w:rsidRPr="00BE6BF2">
        <w:rPr>
          <w:sz w:val="28"/>
          <w:szCs w:val="28"/>
        </w:rPr>
        <w:t>прохождения ими военной службы по призыву;</w:t>
      </w:r>
    </w:p>
    <w:p w:rsidR="00BE6BF2" w:rsidRPr="00BE6BF2" w:rsidRDefault="00BE6BF2" w:rsidP="00BE6BF2">
      <w:pPr>
        <w:numPr>
          <w:ilvl w:val="0"/>
          <w:numId w:val="20"/>
        </w:numPr>
        <w:ind w:left="0" w:firstLine="709"/>
        <w:jc w:val="both"/>
        <w:rPr>
          <w:sz w:val="28"/>
          <w:szCs w:val="28"/>
        </w:rPr>
      </w:pPr>
      <w:r w:rsidRPr="00BE6BF2">
        <w:rPr>
          <w:sz w:val="28"/>
          <w:szCs w:val="28"/>
        </w:rPr>
        <w:t>ухода одного из родителей за каждым ребенком до достижения им возраста полутора лет;</w:t>
      </w:r>
    </w:p>
    <w:p w:rsidR="00BE6BF2" w:rsidRPr="00BE6BF2" w:rsidRDefault="00BE6BF2" w:rsidP="00BE6BF2">
      <w:pPr>
        <w:numPr>
          <w:ilvl w:val="0"/>
          <w:numId w:val="20"/>
        </w:numPr>
        <w:ind w:left="0" w:firstLine="709"/>
        <w:jc w:val="both"/>
        <w:rPr>
          <w:sz w:val="28"/>
          <w:szCs w:val="28"/>
        </w:rPr>
      </w:pPr>
      <w:r w:rsidRPr="00BE6BF2">
        <w:rPr>
          <w:sz w:val="28"/>
          <w:szCs w:val="28"/>
        </w:rPr>
        <w:t>ухода, осуществляемого трудоспособным лицом за инвалидом I группы, ребенком-инвалидом или за лицом, достигшим возраста 80 лет;</w:t>
      </w:r>
    </w:p>
    <w:p w:rsidR="00BE6BF2" w:rsidRPr="00BE6BF2" w:rsidRDefault="00BE6BF2" w:rsidP="00BE6BF2">
      <w:pPr>
        <w:numPr>
          <w:ilvl w:val="0"/>
          <w:numId w:val="20"/>
        </w:numPr>
        <w:ind w:left="0" w:firstLine="709"/>
        <w:jc w:val="both"/>
        <w:rPr>
          <w:sz w:val="28"/>
          <w:szCs w:val="28"/>
        </w:rPr>
      </w:pPr>
      <w:r w:rsidRPr="00BE6BF2">
        <w:rPr>
          <w:sz w:val="28"/>
          <w:szCs w:val="28"/>
        </w:rPr>
        <w:t>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w:t>
      </w:r>
    </w:p>
    <w:p w:rsidR="00BE6BF2" w:rsidRPr="00BE6BF2" w:rsidRDefault="00BE6BF2" w:rsidP="00BE6BF2">
      <w:pPr>
        <w:numPr>
          <w:ilvl w:val="0"/>
          <w:numId w:val="20"/>
        </w:numPr>
        <w:ind w:left="0" w:firstLine="709"/>
        <w:jc w:val="both"/>
        <w:rPr>
          <w:sz w:val="28"/>
          <w:szCs w:val="28"/>
        </w:rPr>
      </w:pPr>
      <w:r w:rsidRPr="00BE6BF2">
        <w:rPr>
          <w:sz w:val="28"/>
          <w:szCs w:val="28"/>
        </w:rPr>
        <w:t>проживания за границей супругов работников, направленных, в частности, в дипломатические представительства и консульские учреждения Российской Федерации, международные организации, перечень которых утверждается Правительством Российской Федерации;</w:t>
      </w:r>
    </w:p>
    <w:p w:rsidR="00BE6BF2" w:rsidRPr="000D03DD" w:rsidRDefault="00BE6BF2" w:rsidP="00BE6BF2">
      <w:pPr>
        <w:numPr>
          <w:ilvl w:val="0"/>
          <w:numId w:val="20"/>
        </w:numPr>
        <w:ind w:left="0" w:firstLine="709"/>
        <w:jc w:val="both"/>
        <w:rPr>
          <w:sz w:val="28"/>
          <w:szCs w:val="28"/>
        </w:rPr>
      </w:pPr>
      <w:r w:rsidRPr="00BE6BF2">
        <w:rPr>
          <w:sz w:val="28"/>
          <w:szCs w:val="28"/>
        </w:rPr>
        <w:t>за периоды, в которых приостановлен статус адвоката, и в течение которых ими не осуществлялась соответствующая деятельность.</w:t>
      </w:r>
    </w:p>
    <w:p w:rsidR="000D03DD" w:rsidRDefault="000D03DD" w:rsidP="000D03DD">
      <w:pPr>
        <w:ind w:firstLine="709"/>
        <w:jc w:val="both"/>
        <w:rPr>
          <w:rFonts w:eastAsiaTheme="minorHAnsi"/>
          <w:sz w:val="28"/>
          <w:szCs w:val="28"/>
          <w:lang w:eastAsia="en-US"/>
        </w:rPr>
      </w:pPr>
      <w:r>
        <w:rPr>
          <w:sz w:val="28"/>
          <w:szCs w:val="28"/>
        </w:rPr>
        <w:t xml:space="preserve">Для освобождения от уплаты страховых взносов необходимо </w:t>
      </w:r>
      <w:r w:rsidRPr="000D03DD">
        <w:rPr>
          <w:rFonts w:eastAsiaTheme="minorHAnsi"/>
          <w:sz w:val="28"/>
          <w:szCs w:val="28"/>
          <w:lang w:eastAsia="en-US"/>
        </w:rPr>
        <w:t>представ</w:t>
      </w:r>
      <w:r>
        <w:rPr>
          <w:rFonts w:eastAsiaTheme="minorHAnsi"/>
          <w:sz w:val="28"/>
          <w:szCs w:val="28"/>
          <w:lang w:eastAsia="en-US"/>
        </w:rPr>
        <w:t xml:space="preserve">ить </w:t>
      </w:r>
      <w:r w:rsidRPr="000D03DD">
        <w:rPr>
          <w:rFonts w:eastAsiaTheme="minorHAnsi"/>
          <w:sz w:val="28"/>
          <w:szCs w:val="28"/>
          <w:lang w:eastAsia="en-US"/>
        </w:rPr>
        <w:t>в налоговый орган по месту учета</w:t>
      </w:r>
      <w:r>
        <w:rPr>
          <w:rFonts w:eastAsiaTheme="minorHAnsi"/>
          <w:sz w:val="28"/>
          <w:szCs w:val="28"/>
          <w:lang w:eastAsia="en-US"/>
        </w:rPr>
        <w:t xml:space="preserve"> заявление </w:t>
      </w:r>
      <w:r w:rsidRPr="000D03DD">
        <w:rPr>
          <w:rFonts w:eastAsiaTheme="minorHAnsi"/>
          <w:sz w:val="28"/>
          <w:szCs w:val="28"/>
          <w:lang w:eastAsia="en-US"/>
        </w:rPr>
        <w:t>об освобождении от уплаты страховых взносов и подтверждающи</w:t>
      </w:r>
      <w:r>
        <w:rPr>
          <w:rFonts w:eastAsiaTheme="minorHAnsi"/>
          <w:sz w:val="28"/>
          <w:szCs w:val="28"/>
          <w:lang w:eastAsia="en-US"/>
        </w:rPr>
        <w:t>е</w:t>
      </w:r>
      <w:r w:rsidRPr="000D03DD">
        <w:rPr>
          <w:rFonts w:eastAsiaTheme="minorHAnsi"/>
          <w:sz w:val="28"/>
          <w:szCs w:val="28"/>
          <w:lang w:eastAsia="en-US"/>
        </w:rPr>
        <w:t xml:space="preserve"> документ</w:t>
      </w:r>
      <w:r>
        <w:rPr>
          <w:rFonts w:eastAsiaTheme="minorHAnsi"/>
          <w:sz w:val="28"/>
          <w:szCs w:val="28"/>
          <w:lang w:eastAsia="en-US"/>
        </w:rPr>
        <w:t>ы.</w:t>
      </w:r>
    </w:p>
    <w:p w:rsidR="0031486B" w:rsidRDefault="0031486B" w:rsidP="0031486B">
      <w:pPr>
        <w:ind w:firstLine="709"/>
        <w:jc w:val="both"/>
        <w:rPr>
          <w:rFonts w:eastAsiaTheme="minorHAnsi"/>
          <w:sz w:val="28"/>
          <w:szCs w:val="28"/>
          <w:lang w:eastAsia="en-US"/>
        </w:rPr>
      </w:pPr>
      <w:r>
        <w:rPr>
          <w:rFonts w:eastAsiaTheme="minorHAnsi"/>
          <w:sz w:val="28"/>
          <w:szCs w:val="28"/>
          <w:lang w:eastAsia="en-US"/>
        </w:rPr>
        <w:t>Следует отметить, что в случае, если в течение расчетного периода плательщиками, имеющими право на освобождение от уплаты страховых взносов</w:t>
      </w:r>
      <w:r w:rsidR="00426F82">
        <w:rPr>
          <w:rFonts w:eastAsiaTheme="minorHAnsi"/>
          <w:sz w:val="28"/>
          <w:szCs w:val="28"/>
          <w:lang w:eastAsia="en-US"/>
        </w:rPr>
        <w:t>,</w:t>
      </w:r>
      <w:r>
        <w:rPr>
          <w:rFonts w:eastAsiaTheme="minorHAnsi"/>
          <w:sz w:val="28"/>
          <w:szCs w:val="28"/>
          <w:lang w:eastAsia="en-US"/>
        </w:rPr>
        <w:t xml:space="preserve"> осуществлялась соответствующая деятельность, такие плательщики уплачивают страховые взносы на обязательное пенсионное страхование и обязательное медицинское страхование в соответствующих размерах пропорционально количеству календарных месяцев, в течение которых ими осуществлялась указанная деятельность.</w:t>
      </w:r>
    </w:p>
    <w:p w:rsidR="00BE6BF2" w:rsidRDefault="00BE6BF2" w:rsidP="00BA20A3">
      <w:pPr>
        <w:autoSpaceDE w:val="0"/>
        <w:autoSpaceDN w:val="0"/>
        <w:adjustRightInd w:val="0"/>
        <w:ind w:firstLine="709"/>
        <w:jc w:val="both"/>
        <w:rPr>
          <w:rFonts w:eastAsiaTheme="minorHAnsi"/>
          <w:sz w:val="28"/>
          <w:szCs w:val="28"/>
          <w:lang w:eastAsia="en-US"/>
        </w:rPr>
      </w:pPr>
    </w:p>
    <w:p w:rsidR="00E77143" w:rsidRDefault="00426F82" w:rsidP="00E77143">
      <w:pPr>
        <w:pStyle w:val="a4"/>
        <w:ind w:right="46" w:firstLine="709"/>
        <w:jc w:val="both"/>
        <w:rPr>
          <w:sz w:val="28"/>
          <w:szCs w:val="28"/>
        </w:rPr>
      </w:pPr>
      <w:r>
        <w:rPr>
          <w:sz w:val="28"/>
          <w:szCs w:val="28"/>
        </w:rPr>
        <w:lastRenderedPageBreak/>
        <w:t>Следует отметить, что о</w:t>
      </w:r>
      <w:r w:rsidR="00BA20A3" w:rsidRPr="00D54A59">
        <w:rPr>
          <w:sz w:val="28"/>
          <w:szCs w:val="28"/>
        </w:rPr>
        <w:t xml:space="preserve">бъектом обложения страховыми взносами признаются </w:t>
      </w:r>
      <w:r w:rsidRPr="00E77143">
        <w:rPr>
          <w:b/>
          <w:sz w:val="28"/>
          <w:szCs w:val="28"/>
        </w:rPr>
        <w:t>все выплаты</w:t>
      </w:r>
      <w:r w:rsidRPr="00D54A59">
        <w:rPr>
          <w:sz w:val="28"/>
          <w:szCs w:val="28"/>
        </w:rPr>
        <w:t xml:space="preserve">, производимые работодателем в рамках трудовых отношений, в том числе, </w:t>
      </w:r>
      <w:r w:rsidRPr="00E77143">
        <w:rPr>
          <w:b/>
          <w:sz w:val="28"/>
          <w:szCs w:val="28"/>
        </w:rPr>
        <w:t>как на основании положений трудовых договоров, так и при отсутствии положений о тех или иных выплатах в указанных договорах, но производимые в связи с наличием трудовых отношений между работником и работодателем</w:t>
      </w:r>
      <w:r>
        <w:rPr>
          <w:sz w:val="28"/>
          <w:szCs w:val="28"/>
        </w:rPr>
        <w:t>.</w:t>
      </w:r>
    </w:p>
    <w:p w:rsidR="003F46E5" w:rsidRPr="003F46E5" w:rsidRDefault="00426F82" w:rsidP="00BA20A3">
      <w:pPr>
        <w:pStyle w:val="a4"/>
        <w:ind w:right="46" w:firstLine="709"/>
        <w:jc w:val="both"/>
        <w:rPr>
          <w:sz w:val="28"/>
          <w:szCs w:val="28"/>
        </w:rPr>
      </w:pPr>
      <w:r>
        <w:rPr>
          <w:sz w:val="28"/>
          <w:szCs w:val="28"/>
        </w:rPr>
        <w:t>Также объектом обложения страховыми взносами признаются выплаты</w:t>
      </w:r>
      <w:r w:rsidR="003F46E5" w:rsidRPr="003F46E5">
        <w:rPr>
          <w:sz w:val="28"/>
          <w:szCs w:val="28"/>
        </w:rPr>
        <w:t>:</w:t>
      </w:r>
    </w:p>
    <w:p w:rsidR="00BA20A3" w:rsidRPr="00D54A59" w:rsidRDefault="003F46E5" w:rsidP="00BA20A3">
      <w:pPr>
        <w:pStyle w:val="a4"/>
        <w:ind w:right="46" w:firstLine="709"/>
        <w:jc w:val="both"/>
        <w:rPr>
          <w:sz w:val="28"/>
          <w:szCs w:val="28"/>
        </w:rPr>
      </w:pPr>
      <w:r w:rsidRPr="003F46E5">
        <w:rPr>
          <w:sz w:val="28"/>
          <w:szCs w:val="28"/>
        </w:rPr>
        <w:t>-</w:t>
      </w:r>
      <w:r w:rsidR="00426F82">
        <w:rPr>
          <w:sz w:val="28"/>
          <w:szCs w:val="28"/>
        </w:rPr>
        <w:t xml:space="preserve"> </w:t>
      </w:r>
      <w:r w:rsidR="00BA20A3" w:rsidRPr="00D54A59">
        <w:rPr>
          <w:sz w:val="28"/>
          <w:szCs w:val="28"/>
        </w:rPr>
        <w:t>по гражданско-правовым договорам, предметом которых являются выполнение работ, оказание услуг</w:t>
      </w:r>
      <w:r w:rsidR="00E77143">
        <w:rPr>
          <w:sz w:val="28"/>
          <w:szCs w:val="28"/>
        </w:rPr>
        <w:t xml:space="preserve">. В данном случае плательщики </w:t>
      </w:r>
      <w:r w:rsidR="00E77143">
        <w:rPr>
          <w:rFonts w:eastAsiaTheme="minorHAnsi"/>
          <w:sz w:val="28"/>
          <w:szCs w:val="28"/>
          <w:lang w:eastAsia="en-US"/>
        </w:rPr>
        <w:t>не исчисляют и не уплачивают страховые взносы по обязательному социальному страхованию на случай временной нетрудоспособности и в связи с материнством</w:t>
      </w:r>
      <w:r w:rsidR="00426F82">
        <w:rPr>
          <w:rFonts w:eastAsiaTheme="minorHAnsi"/>
          <w:sz w:val="28"/>
          <w:szCs w:val="28"/>
          <w:lang w:eastAsia="en-US"/>
        </w:rPr>
        <w:t xml:space="preserve"> (ОСС).</w:t>
      </w:r>
    </w:p>
    <w:p w:rsidR="00BA20A3" w:rsidRPr="00D54A59" w:rsidRDefault="003F46E5" w:rsidP="00BA20A3">
      <w:pPr>
        <w:pStyle w:val="a4"/>
        <w:ind w:right="46" w:firstLine="709"/>
        <w:jc w:val="both"/>
        <w:rPr>
          <w:sz w:val="28"/>
          <w:szCs w:val="28"/>
        </w:rPr>
      </w:pPr>
      <w:r w:rsidRPr="003F46E5">
        <w:rPr>
          <w:sz w:val="28"/>
          <w:szCs w:val="28"/>
        </w:rPr>
        <w:t xml:space="preserve">- </w:t>
      </w:r>
      <w:r w:rsidR="00BA20A3" w:rsidRPr="00D54A59">
        <w:rPr>
          <w:sz w:val="28"/>
          <w:szCs w:val="28"/>
        </w:rPr>
        <w:t>по договорам авторского заказа в пользу авторов произведений;</w:t>
      </w:r>
    </w:p>
    <w:p w:rsidR="00D92C3B" w:rsidRDefault="003F46E5" w:rsidP="00D92C3B">
      <w:pPr>
        <w:pStyle w:val="a4"/>
        <w:ind w:right="46" w:firstLine="709"/>
        <w:jc w:val="both"/>
        <w:rPr>
          <w:sz w:val="28"/>
          <w:szCs w:val="28"/>
        </w:rPr>
      </w:pPr>
      <w:r w:rsidRPr="003F46E5">
        <w:rPr>
          <w:sz w:val="28"/>
          <w:szCs w:val="28"/>
        </w:rPr>
        <w:t xml:space="preserve">- </w:t>
      </w:r>
      <w:r w:rsidR="00BA20A3" w:rsidRPr="00D54A59">
        <w:rPr>
          <w:sz w:val="28"/>
          <w:szCs w:val="28"/>
        </w:rPr>
        <w:t xml:space="preserve">по договорам об отчуждении исключительного права </w:t>
      </w:r>
      <w:r w:rsidR="00E77143">
        <w:rPr>
          <w:sz w:val="28"/>
          <w:szCs w:val="28"/>
        </w:rPr>
        <w:t>на результаты интеллектуальной деятельности,</w:t>
      </w:r>
      <w:r w:rsidR="00BA20A3" w:rsidRPr="00D54A59">
        <w:rPr>
          <w:sz w:val="28"/>
          <w:szCs w:val="28"/>
        </w:rPr>
        <w:t xml:space="preserve">  издательским лицензионным договорам</w:t>
      </w:r>
      <w:r w:rsidR="00E77143">
        <w:rPr>
          <w:sz w:val="28"/>
          <w:szCs w:val="28"/>
        </w:rPr>
        <w:t xml:space="preserve">, </w:t>
      </w:r>
      <w:r w:rsidR="00BA20A3" w:rsidRPr="00D54A59">
        <w:rPr>
          <w:sz w:val="28"/>
          <w:szCs w:val="28"/>
        </w:rPr>
        <w:t>лицензионным договорам о предоставлении права использования</w:t>
      </w:r>
      <w:r w:rsidR="00E77143">
        <w:rPr>
          <w:sz w:val="28"/>
          <w:szCs w:val="28"/>
        </w:rPr>
        <w:t xml:space="preserve"> результатов интеллектуальной деятельности, в том числе </w:t>
      </w:r>
      <w:r w:rsidR="00BA20A3" w:rsidRPr="00D54A59">
        <w:rPr>
          <w:sz w:val="28"/>
          <w:szCs w:val="28"/>
        </w:rPr>
        <w:t>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D92C3B" w:rsidRDefault="00BA20A3" w:rsidP="00D92C3B">
      <w:pPr>
        <w:pStyle w:val="a4"/>
        <w:ind w:right="46" w:firstLine="709"/>
        <w:jc w:val="both"/>
        <w:rPr>
          <w:rFonts w:eastAsiaTheme="minorHAnsi"/>
          <w:sz w:val="28"/>
          <w:szCs w:val="28"/>
          <w:lang w:eastAsia="en-US"/>
        </w:rPr>
      </w:pPr>
      <w:r>
        <w:rPr>
          <w:rFonts w:eastAsiaTheme="minorHAnsi"/>
          <w:sz w:val="28"/>
          <w:szCs w:val="28"/>
          <w:lang w:eastAsia="en-US"/>
        </w:rPr>
        <w:t>База для исчисления страховых взносов плательщик</w:t>
      </w:r>
      <w:r w:rsidR="00D92C3B">
        <w:rPr>
          <w:rFonts w:eastAsiaTheme="minorHAnsi"/>
          <w:sz w:val="28"/>
          <w:szCs w:val="28"/>
          <w:lang w:eastAsia="en-US"/>
        </w:rPr>
        <w:t xml:space="preserve">ами – работодателями </w:t>
      </w:r>
      <w:r>
        <w:rPr>
          <w:rFonts w:eastAsiaTheme="minorHAnsi"/>
          <w:sz w:val="28"/>
          <w:szCs w:val="28"/>
          <w:lang w:eastAsia="en-US"/>
        </w:rPr>
        <w:t xml:space="preserve">определяется по истечении </w:t>
      </w:r>
      <w:r w:rsidRPr="00D92C3B">
        <w:rPr>
          <w:rFonts w:eastAsiaTheme="minorHAnsi"/>
          <w:b/>
          <w:sz w:val="28"/>
          <w:szCs w:val="28"/>
          <w:lang w:eastAsia="en-US"/>
        </w:rPr>
        <w:t>каждого календарного месяца</w:t>
      </w:r>
      <w:r>
        <w:rPr>
          <w:rFonts w:eastAsiaTheme="minorHAnsi"/>
          <w:sz w:val="28"/>
          <w:szCs w:val="28"/>
          <w:lang w:eastAsia="en-US"/>
        </w:rPr>
        <w:t xml:space="preserve"> как сумма выплат и иных вознаграждений, начисленных отдельно в отношении </w:t>
      </w:r>
      <w:r w:rsidRPr="00D92C3B">
        <w:rPr>
          <w:rFonts w:eastAsiaTheme="minorHAnsi"/>
          <w:b/>
          <w:sz w:val="28"/>
          <w:szCs w:val="28"/>
          <w:lang w:eastAsia="en-US"/>
        </w:rPr>
        <w:t>каждого физического лица</w:t>
      </w:r>
      <w:r>
        <w:rPr>
          <w:rFonts w:eastAsiaTheme="minorHAnsi"/>
          <w:sz w:val="28"/>
          <w:szCs w:val="28"/>
          <w:lang w:eastAsia="en-US"/>
        </w:rPr>
        <w:t xml:space="preserve"> с начала</w:t>
      </w:r>
      <w:r w:rsidR="00D92C3B">
        <w:rPr>
          <w:rFonts w:eastAsiaTheme="minorHAnsi"/>
          <w:sz w:val="28"/>
          <w:szCs w:val="28"/>
          <w:lang w:eastAsia="en-US"/>
        </w:rPr>
        <w:t xml:space="preserve"> года</w:t>
      </w:r>
      <w:r>
        <w:rPr>
          <w:rFonts w:eastAsiaTheme="minorHAnsi"/>
          <w:sz w:val="28"/>
          <w:szCs w:val="28"/>
          <w:lang w:eastAsia="en-US"/>
        </w:rPr>
        <w:t xml:space="preserve"> нарастающим итогом</w:t>
      </w:r>
      <w:r w:rsidR="00D92C3B">
        <w:rPr>
          <w:rFonts w:eastAsiaTheme="minorHAnsi"/>
          <w:sz w:val="28"/>
          <w:szCs w:val="28"/>
          <w:lang w:eastAsia="en-US"/>
        </w:rPr>
        <w:t>.</w:t>
      </w:r>
    </w:p>
    <w:p w:rsidR="00D92C3B" w:rsidRPr="00D92C3B" w:rsidRDefault="00BA20A3" w:rsidP="00BA20A3">
      <w:pPr>
        <w:pStyle w:val="a4"/>
        <w:ind w:right="46" w:firstLine="709"/>
        <w:jc w:val="both"/>
        <w:rPr>
          <w:sz w:val="28"/>
          <w:szCs w:val="28"/>
        </w:rPr>
      </w:pPr>
      <w:r w:rsidRPr="00D92C3B">
        <w:rPr>
          <w:sz w:val="28"/>
          <w:szCs w:val="28"/>
        </w:rPr>
        <w:t xml:space="preserve">Работодатели осуществляют </w:t>
      </w:r>
      <w:r w:rsidRPr="00D92C3B">
        <w:rPr>
          <w:b/>
          <w:sz w:val="28"/>
          <w:szCs w:val="28"/>
        </w:rPr>
        <w:t>уплату страховых взносов не позднее 15-го числа следующего календарного месяца</w:t>
      </w:r>
      <w:r w:rsidR="00D92C3B" w:rsidRPr="00D92C3B">
        <w:rPr>
          <w:sz w:val="28"/>
          <w:szCs w:val="28"/>
        </w:rPr>
        <w:t>.</w:t>
      </w:r>
    </w:p>
    <w:p w:rsidR="00B52114" w:rsidRDefault="00B52114" w:rsidP="00BA20A3">
      <w:pPr>
        <w:autoSpaceDE w:val="0"/>
        <w:autoSpaceDN w:val="0"/>
        <w:adjustRightInd w:val="0"/>
        <w:ind w:firstLine="709"/>
        <w:jc w:val="both"/>
        <w:rPr>
          <w:rFonts w:eastAsiaTheme="minorHAnsi"/>
          <w:sz w:val="28"/>
          <w:szCs w:val="28"/>
          <w:lang w:eastAsia="en-US"/>
        </w:rPr>
      </w:pPr>
    </w:p>
    <w:p w:rsidR="00D92C3B" w:rsidRPr="00EC7D5D" w:rsidRDefault="003F46E5" w:rsidP="00BA20A3">
      <w:pPr>
        <w:autoSpaceDE w:val="0"/>
        <w:autoSpaceDN w:val="0"/>
        <w:adjustRightInd w:val="0"/>
        <w:ind w:firstLine="709"/>
        <w:jc w:val="both"/>
        <w:rPr>
          <w:rFonts w:eastAsiaTheme="minorHAnsi"/>
          <w:sz w:val="28"/>
          <w:szCs w:val="28"/>
          <w:lang w:eastAsia="en-US"/>
        </w:rPr>
      </w:pPr>
      <w:r w:rsidRPr="00EC7D5D">
        <w:rPr>
          <w:rFonts w:eastAsiaTheme="minorHAnsi"/>
          <w:sz w:val="28"/>
          <w:szCs w:val="28"/>
          <w:lang w:eastAsia="en-US"/>
        </w:rPr>
        <w:t>З</w:t>
      </w:r>
      <w:r w:rsidR="00913810" w:rsidRPr="00EC7D5D">
        <w:rPr>
          <w:rFonts w:eastAsiaTheme="minorHAnsi"/>
          <w:sz w:val="28"/>
          <w:szCs w:val="28"/>
          <w:lang w:eastAsia="en-US"/>
        </w:rPr>
        <w:t>а</w:t>
      </w:r>
      <w:r w:rsidRPr="00EC7D5D">
        <w:rPr>
          <w:rFonts w:eastAsiaTheme="minorHAnsi"/>
          <w:sz w:val="28"/>
          <w:szCs w:val="28"/>
          <w:lang w:eastAsia="en-US"/>
        </w:rPr>
        <w:t xml:space="preserve"> </w:t>
      </w:r>
      <w:r w:rsidR="00913810" w:rsidRPr="00EC7D5D">
        <w:rPr>
          <w:rFonts w:eastAsiaTheme="minorHAnsi"/>
          <w:sz w:val="28"/>
          <w:szCs w:val="28"/>
          <w:lang w:eastAsia="en-US"/>
        </w:rPr>
        <w:t xml:space="preserve">2018 г. </w:t>
      </w:r>
      <w:r w:rsidR="00D54ECC" w:rsidRPr="00EC7D5D">
        <w:rPr>
          <w:rFonts w:eastAsiaTheme="minorHAnsi"/>
          <w:sz w:val="28"/>
          <w:szCs w:val="28"/>
          <w:lang w:eastAsia="en-US"/>
        </w:rPr>
        <w:t>б</w:t>
      </w:r>
      <w:r w:rsidRPr="00EC7D5D">
        <w:rPr>
          <w:rFonts w:eastAsiaTheme="minorHAnsi"/>
          <w:sz w:val="28"/>
          <w:szCs w:val="28"/>
          <w:lang w:eastAsia="en-US"/>
        </w:rPr>
        <w:t xml:space="preserve">аза для исчисления страховых взносов </w:t>
      </w:r>
      <w:r w:rsidR="00913810" w:rsidRPr="00EC7D5D">
        <w:rPr>
          <w:rFonts w:eastAsiaTheme="minorHAnsi"/>
          <w:sz w:val="28"/>
          <w:szCs w:val="28"/>
          <w:lang w:eastAsia="en-US"/>
        </w:rPr>
        <w:t xml:space="preserve">по сравнению с 2017 г. </w:t>
      </w:r>
      <w:r w:rsidR="00913810" w:rsidRPr="00EC7D5D">
        <w:rPr>
          <w:rFonts w:eastAsiaTheme="minorHAnsi"/>
          <w:i/>
          <w:sz w:val="28"/>
          <w:szCs w:val="28"/>
          <w:lang w:eastAsia="en-US"/>
        </w:rPr>
        <w:t>увеличилась</w:t>
      </w:r>
      <w:r w:rsidR="00913810" w:rsidRPr="00EC7D5D">
        <w:rPr>
          <w:rFonts w:eastAsiaTheme="minorHAnsi"/>
          <w:sz w:val="28"/>
          <w:szCs w:val="28"/>
          <w:lang w:eastAsia="en-US"/>
        </w:rPr>
        <w:t xml:space="preserve"> по всем видам страхования:</w:t>
      </w:r>
    </w:p>
    <w:p w:rsidR="00913810" w:rsidRPr="00EC7D5D" w:rsidRDefault="00913810" w:rsidP="00913810">
      <w:pPr>
        <w:pStyle w:val="a6"/>
        <w:numPr>
          <w:ilvl w:val="0"/>
          <w:numId w:val="4"/>
        </w:numPr>
        <w:autoSpaceDE w:val="0"/>
        <w:autoSpaceDN w:val="0"/>
        <w:adjustRightInd w:val="0"/>
        <w:jc w:val="both"/>
        <w:rPr>
          <w:rFonts w:eastAsiaTheme="minorHAnsi"/>
          <w:sz w:val="28"/>
          <w:szCs w:val="28"/>
          <w:lang w:val="en-US" w:eastAsia="en-US"/>
        </w:rPr>
      </w:pPr>
      <w:r w:rsidRPr="00EC7D5D">
        <w:rPr>
          <w:rFonts w:eastAsiaTheme="minorHAnsi"/>
          <w:sz w:val="28"/>
          <w:szCs w:val="28"/>
          <w:lang w:eastAsia="en-US"/>
        </w:rPr>
        <w:t>на ОПС</w:t>
      </w:r>
    </w:p>
    <w:p w:rsidR="00913810" w:rsidRPr="00EC7D5D" w:rsidRDefault="00913810" w:rsidP="00913810">
      <w:pPr>
        <w:pStyle w:val="a6"/>
        <w:numPr>
          <w:ilvl w:val="0"/>
          <w:numId w:val="4"/>
        </w:numPr>
        <w:autoSpaceDE w:val="0"/>
        <w:autoSpaceDN w:val="0"/>
        <w:adjustRightInd w:val="0"/>
        <w:jc w:val="both"/>
        <w:rPr>
          <w:rFonts w:eastAsiaTheme="minorHAnsi"/>
          <w:sz w:val="28"/>
          <w:szCs w:val="28"/>
          <w:lang w:val="en-US" w:eastAsia="en-US"/>
        </w:rPr>
      </w:pPr>
      <w:r w:rsidRPr="00EC7D5D">
        <w:rPr>
          <w:rFonts w:eastAsiaTheme="minorHAnsi"/>
          <w:sz w:val="28"/>
          <w:szCs w:val="28"/>
          <w:lang w:eastAsia="en-US"/>
        </w:rPr>
        <w:t>на ОМС</w:t>
      </w:r>
    </w:p>
    <w:p w:rsidR="00913810" w:rsidRPr="00EC7D5D" w:rsidRDefault="00913810" w:rsidP="00913810">
      <w:pPr>
        <w:pStyle w:val="a6"/>
        <w:numPr>
          <w:ilvl w:val="0"/>
          <w:numId w:val="4"/>
        </w:numPr>
        <w:autoSpaceDE w:val="0"/>
        <w:autoSpaceDN w:val="0"/>
        <w:adjustRightInd w:val="0"/>
        <w:jc w:val="both"/>
        <w:rPr>
          <w:rFonts w:eastAsiaTheme="minorHAnsi"/>
          <w:sz w:val="28"/>
          <w:szCs w:val="28"/>
          <w:lang w:val="en-US" w:eastAsia="en-US"/>
        </w:rPr>
      </w:pPr>
      <w:r w:rsidRPr="00EC7D5D">
        <w:rPr>
          <w:rFonts w:eastAsiaTheme="minorHAnsi"/>
          <w:sz w:val="28"/>
          <w:szCs w:val="28"/>
          <w:lang w:eastAsia="en-US"/>
        </w:rPr>
        <w:t>на ОСС</w:t>
      </w:r>
    </w:p>
    <w:p w:rsidR="00913810" w:rsidRPr="00EC7D5D" w:rsidRDefault="00913810" w:rsidP="00913810">
      <w:pPr>
        <w:autoSpaceDE w:val="0"/>
        <w:autoSpaceDN w:val="0"/>
        <w:adjustRightInd w:val="0"/>
        <w:jc w:val="both"/>
        <w:rPr>
          <w:rFonts w:eastAsiaTheme="minorHAnsi"/>
          <w:sz w:val="28"/>
          <w:szCs w:val="28"/>
          <w:lang w:eastAsia="en-US"/>
        </w:rPr>
      </w:pPr>
      <w:r w:rsidRPr="00EC7D5D">
        <w:rPr>
          <w:rFonts w:eastAsiaTheme="minorHAnsi"/>
          <w:sz w:val="28"/>
          <w:szCs w:val="28"/>
          <w:lang w:eastAsia="en-US"/>
        </w:rPr>
        <w:t xml:space="preserve">(пока данных нет, годовой отчет </w:t>
      </w:r>
      <w:r w:rsidR="003F46E5" w:rsidRPr="00EC7D5D">
        <w:rPr>
          <w:rFonts w:eastAsiaTheme="minorHAnsi"/>
          <w:sz w:val="28"/>
          <w:szCs w:val="28"/>
          <w:lang w:eastAsia="en-US"/>
        </w:rPr>
        <w:t xml:space="preserve">по форме </w:t>
      </w:r>
      <w:r w:rsidRPr="00EC7D5D">
        <w:rPr>
          <w:rFonts w:eastAsiaTheme="minorHAnsi"/>
          <w:sz w:val="28"/>
          <w:szCs w:val="28"/>
          <w:lang w:eastAsia="en-US"/>
        </w:rPr>
        <w:t>№ 8-СВ еще не сформирован).</w:t>
      </w:r>
    </w:p>
    <w:p w:rsidR="00913810" w:rsidRPr="00913810" w:rsidRDefault="00913810" w:rsidP="00913810">
      <w:pPr>
        <w:autoSpaceDE w:val="0"/>
        <w:autoSpaceDN w:val="0"/>
        <w:adjustRightInd w:val="0"/>
        <w:jc w:val="both"/>
        <w:rPr>
          <w:rFonts w:eastAsiaTheme="minorHAnsi"/>
          <w:color w:val="FF0000"/>
          <w:sz w:val="28"/>
          <w:szCs w:val="28"/>
          <w:lang w:eastAsia="en-US"/>
        </w:rPr>
      </w:pPr>
    </w:p>
    <w:p w:rsidR="00173799" w:rsidRPr="00426F82" w:rsidRDefault="00173799" w:rsidP="00173799">
      <w:pPr>
        <w:ind w:firstLine="709"/>
        <w:jc w:val="both"/>
        <w:rPr>
          <w:sz w:val="28"/>
          <w:szCs w:val="28"/>
        </w:rPr>
      </w:pPr>
      <w:r w:rsidRPr="00426F82">
        <w:rPr>
          <w:sz w:val="28"/>
          <w:szCs w:val="28"/>
        </w:rPr>
        <w:t xml:space="preserve">Ни для кого не секрет, что в настоящее время распространенной формой оптимизации налогов, которой пользуются </w:t>
      </w:r>
      <w:r w:rsidR="00426F82">
        <w:rPr>
          <w:sz w:val="28"/>
          <w:szCs w:val="28"/>
        </w:rPr>
        <w:t>работодатели</w:t>
      </w:r>
      <w:r w:rsidRPr="00426F82">
        <w:rPr>
          <w:sz w:val="28"/>
          <w:szCs w:val="28"/>
        </w:rPr>
        <w:t xml:space="preserve">, является выплата доходов физическим лицам без отражения в данных бухгалтерского и, соответственно, налогового учета. У этой схемы много названий – «выплата заработной платы в конвертах», «черная» заработная плата (когда все идет мимо кассы), «серая» зарплата (когда в бухучете отражается только часть доходов). По разным оценкам серый рынок труда достигает от 30 до 60 процентов от общего объема рынка. Все мы понимаем, что такая организация выигрывает на налогах, которые исчисляются с фонда оплаты труда. </w:t>
      </w:r>
    </w:p>
    <w:p w:rsidR="00173799" w:rsidRPr="00426F82" w:rsidRDefault="00173799" w:rsidP="00173799">
      <w:pPr>
        <w:ind w:firstLine="709"/>
        <w:jc w:val="both"/>
        <w:rPr>
          <w:sz w:val="28"/>
          <w:szCs w:val="28"/>
        </w:rPr>
      </w:pPr>
      <w:r w:rsidRPr="00426F82">
        <w:rPr>
          <w:sz w:val="28"/>
          <w:szCs w:val="28"/>
        </w:rPr>
        <w:t xml:space="preserve">По существу, такие организации практически обманывают государство, недоплачивая (либо вовсе не уплачивая) в бюджет и внебюджетные </w:t>
      </w:r>
      <w:proofErr w:type="gramStart"/>
      <w:r w:rsidRPr="00426F82">
        <w:rPr>
          <w:sz w:val="28"/>
          <w:szCs w:val="28"/>
        </w:rPr>
        <w:t>фонды</w:t>
      </w:r>
      <w:proofErr w:type="gramEnd"/>
      <w:r w:rsidRPr="00426F82">
        <w:rPr>
          <w:sz w:val="28"/>
          <w:szCs w:val="28"/>
        </w:rPr>
        <w:t xml:space="preserve"> необходимые суммы НДФЛ и страховых взносов. Этим они ставят себя в более </w:t>
      </w:r>
      <w:r w:rsidRPr="00426F82">
        <w:rPr>
          <w:sz w:val="28"/>
          <w:szCs w:val="28"/>
        </w:rPr>
        <w:lastRenderedPageBreak/>
        <w:t xml:space="preserve">выгодное положение по сравнению с добросовестными плательщиками, необоснованно повышают свою конкурентоспособность при ведении бизнеса. </w:t>
      </w:r>
    </w:p>
    <w:p w:rsidR="00173799" w:rsidRPr="00426F82" w:rsidRDefault="00173799" w:rsidP="00173799">
      <w:pPr>
        <w:ind w:firstLine="709"/>
        <w:jc w:val="both"/>
        <w:rPr>
          <w:sz w:val="28"/>
          <w:szCs w:val="28"/>
        </w:rPr>
      </w:pPr>
      <w:r w:rsidRPr="00426F82">
        <w:rPr>
          <w:sz w:val="28"/>
          <w:szCs w:val="28"/>
        </w:rPr>
        <w:t xml:space="preserve">И самое главное, это люди, которые работают на этих предприятиях, которые, работая без оформления трудовых отношений, лишают себя права на пенсию, ведь у них не засчитывается трудовой стаж, за них не производятся гарантированные перечисления в пенсионный фонд. </w:t>
      </w:r>
    </w:p>
    <w:p w:rsidR="00173799" w:rsidRPr="00426F82" w:rsidRDefault="00173799" w:rsidP="00173799">
      <w:pPr>
        <w:ind w:firstLine="709"/>
        <w:jc w:val="both"/>
        <w:rPr>
          <w:sz w:val="28"/>
          <w:szCs w:val="28"/>
        </w:rPr>
      </w:pPr>
      <w:r w:rsidRPr="00426F82">
        <w:rPr>
          <w:sz w:val="28"/>
          <w:szCs w:val="28"/>
        </w:rPr>
        <w:t>Кроме того, они не имеют прав на оплату больничных листов, отпускных и компенсационных выплат, нет возможности получения социальных и имущественных вычетов, оформления кредитов в банке  и т.д.</w:t>
      </w:r>
    </w:p>
    <w:p w:rsidR="00173799" w:rsidRPr="00426F82" w:rsidRDefault="00173799" w:rsidP="00173799">
      <w:pPr>
        <w:ind w:firstLine="709"/>
        <w:jc w:val="both"/>
        <w:rPr>
          <w:sz w:val="28"/>
          <w:szCs w:val="28"/>
        </w:rPr>
      </w:pPr>
      <w:r w:rsidRPr="00426F82">
        <w:rPr>
          <w:sz w:val="28"/>
          <w:szCs w:val="28"/>
        </w:rPr>
        <w:t xml:space="preserve">Вопросы, связанные с соблюдением трудового законодательства, напрямую с функционалом налоговых органов не связаны. Это прерогатива Гострудинспекции. </w:t>
      </w:r>
    </w:p>
    <w:p w:rsidR="00173799" w:rsidRPr="00426F82" w:rsidRDefault="00173799" w:rsidP="00173799">
      <w:pPr>
        <w:ind w:firstLine="709"/>
        <w:jc w:val="both"/>
        <w:rPr>
          <w:sz w:val="28"/>
          <w:szCs w:val="28"/>
        </w:rPr>
      </w:pPr>
      <w:r w:rsidRPr="00426F82">
        <w:rPr>
          <w:sz w:val="28"/>
          <w:szCs w:val="28"/>
        </w:rPr>
        <w:t xml:space="preserve">Но эти вопросы тесно переплетаются с администрированием налогов, связанных с доходами физических лиц. Ведь если  предприятием не отражены (сокрыты, не полностью отражены) доходы, то налицо сокрытие объекта налогообложения. А это уже наша задача – вывести такие доходы из тени и обеспечить их вовлечение в облагаемый налогами оборот. Именно эти цели ставятся перед комиссиями по легализации налоговой базы, которые созданы в каждой налоговой инспекции. </w:t>
      </w:r>
    </w:p>
    <w:p w:rsidR="00173799" w:rsidRPr="00426F82" w:rsidRDefault="00173799" w:rsidP="00173799">
      <w:pPr>
        <w:ind w:firstLine="709"/>
        <w:jc w:val="both"/>
        <w:rPr>
          <w:sz w:val="28"/>
          <w:szCs w:val="28"/>
        </w:rPr>
      </w:pPr>
      <w:r w:rsidRPr="00426F82">
        <w:rPr>
          <w:sz w:val="28"/>
          <w:szCs w:val="28"/>
        </w:rPr>
        <w:t xml:space="preserve">Работа таких комиссий осуществляется на постоянной основе. На них приглашаются руководители организаций и </w:t>
      </w:r>
      <w:r w:rsidR="00913810" w:rsidRPr="00426F82">
        <w:rPr>
          <w:sz w:val="28"/>
          <w:szCs w:val="28"/>
        </w:rPr>
        <w:t>индивидуальные предприниматели</w:t>
      </w:r>
      <w:r w:rsidRPr="00426F82">
        <w:rPr>
          <w:sz w:val="28"/>
          <w:szCs w:val="28"/>
        </w:rPr>
        <w:t xml:space="preserve">, в отношении которых у налоговых органов есть вопросы в части исполнения ими обязанности налогового агента по полноте исчисления НДФЛ, а с 2017 г. - и обязанностей страхователя в части исчисления страховых взносов во внебюджетные фонды. </w:t>
      </w:r>
    </w:p>
    <w:p w:rsidR="00173799" w:rsidRPr="00426F82" w:rsidRDefault="00173799" w:rsidP="00173799">
      <w:pPr>
        <w:ind w:firstLine="709"/>
        <w:jc w:val="both"/>
        <w:rPr>
          <w:sz w:val="28"/>
          <w:szCs w:val="28"/>
        </w:rPr>
      </w:pPr>
      <w:proofErr w:type="gramStart"/>
      <w:r w:rsidRPr="00426F82">
        <w:rPr>
          <w:sz w:val="28"/>
          <w:szCs w:val="28"/>
        </w:rPr>
        <w:t xml:space="preserve">Приглашению на комиссию предшествует работа инспекторов по проведению анализа </w:t>
      </w:r>
      <w:r w:rsidR="00913810" w:rsidRPr="00426F82">
        <w:rPr>
          <w:sz w:val="28"/>
          <w:szCs w:val="28"/>
        </w:rPr>
        <w:t xml:space="preserve">налоговой </w:t>
      </w:r>
      <w:r w:rsidRPr="00426F82">
        <w:rPr>
          <w:sz w:val="28"/>
          <w:szCs w:val="28"/>
        </w:rPr>
        <w:t xml:space="preserve">отчетности по НДФЛ и страховым взносам; сопоставление  ее между собой и с другими формами отчетности (например, по НДС, по прибыли, по </w:t>
      </w:r>
      <w:proofErr w:type="spellStart"/>
      <w:r w:rsidRPr="00426F82">
        <w:rPr>
          <w:sz w:val="28"/>
          <w:szCs w:val="28"/>
        </w:rPr>
        <w:t>спецрежимам</w:t>
      </w:r>
      <w:proofErr w:type="spellEnd"/>
      <w:r w:rsidRPr="00426F82">
        <w:rPr>
          <w:sz w:val="28"/>
          <w:szCs w:val="28"/>
        </w:rPr>
        <w:t xml:space="preserve"> – где можно отследить наличие выручки, а значит </w:t>
      </w:r>
      <w:r w:rsidRPr="00426F82">
        <w:rPr>
          <w:b/>
          <w:sz w:val="28"/>
          <w:szCs w:val="28"/>
        </w:rPr>
        <w:t>факт ведения деятельности</w:t>
      </w:r>
      <w:r w:rsidRPr="00426F82">
        <w:rPr>
          <w:sz w:val="28"/>
          <w:szCs w:val="28"/>
        </w:rPr>
        <w:t xml:space="preserve">);  отслеживается движение средств на расчетных счетах организации; сопоставляются данные по численности работников из различных отчетных форм.  </w:t>
      </w:r>
      <w:proofErr w:type="gramEnd"/>
    </w:p>
    <w:p w:rsidR="00173799" w:rsidRPr="00426F82" w:rsidRDefault="00173799" w:rsidP="00173799">
      <w:pPr>
        <w:ind w:firstLine="709"/>
        <w:jc w:val="both"/>
        <w:rPr>
          <w:sz w:val="28"/>
          <w:szCs w:val="28"/>
        </w:rPr>
      </w:pPr>
      <w:r w:rsidRPr="00426F82">
        <w:rPr>
          <w:sz w:val="28"/>
          <w:szCs w:val="28"/>
        </w:rPr>
        <w:t xml:space="preserve">Кроме того,  с учетом статистических данных о сложившихся в крае средних уровнях заработной платы по определенным видам деятельности, проводится </w:t>
      </w:r>
      <w:r w:rsidRPr="00426F82">
        <w:rPr>
          <w:b/>
          <w:sz w:val="28"/>
          <w:szCs w:val="28"/>
        </w:rPr>
        <w:t>сопоставление данных статистики с расчетной суммой дохода на 1 человека в месяц</w:t>
      </w:r>
      <w:r w:rsidRPr="00426F82">
        <w:rPr>
          <w:sz w:val="28"/>
          <w:szCs w:val="28"/>
        </w:rPr>
        <w:t xml:space="preserve">, </w:t>
      </w:r>
      <w:proofErr w:type="gramStart"/>
      <w:r w:rsidRPr="00426F82">
        <w:rPr>
          <w:sz w:val="28"/>
          <w:szCs w:val="28"/>
        </w:rPr>
        <w:t>которую</w:t>
      </w:r>
      <w:proofErr w:type="gramEnd"/>
      <w:r w:rsidRPr="00426F82">
        <w:rPr>
          <w:sz w:val="28"/>
          <w:szCs w:val="28"/>
        </w:rPr>
        <w:t xml:space="preserve"> работодатели отразили в своей отчетности.</w:t>
      </w:r>
    </w:p>
    <w:p w:rsidR="003E0459" w:rsidRPr="00426F82" w:rsidRDefault="003E0459" w:rsidP="003E0459">
      <w:pPr>
        <w:ind w:firstLine="709"/>
        <w:jc w:val="both"/>
        <w:rPr>
          <w:sz w:val="28"/>
          <w:szCs w:val="28"/>
        </w:rPr>
      </w:pPr>
      <w:r w:rsidRPr="00426F82">
        <w:rPr>
          <w:sz w:val="28"/>
          <w:szCs w:val="28"/>
        </w:rPr>
        <w:t xml:space="preserve">Показательна в этом отношении и организация взаимодействия с другими ведомствами. </w:t>
      </w:r>
      <w:r w:rsidR="00913810" w:rsidRPr="00426F82">
        <w:rPr>
          <w:sz w:val="28"/>
          <w:szCs w:val="28"/>
        </w:rPr>
        <w:t>Как уже сказано, о</w:t>
      </w:r>
      <w:r w:rsidRPr="00426F82">
        <w:rPr>
          <w:sz w:val="28"/>
          <w:szCs w:val="28"/>
        </w:rPr>
        <w:t>дним из рычагов при  проведении этой работы может служить взаимодействие с Государственной инспекцией труда в Хабаровском крае. В чем–то наши цели пересекаются и нам надо это использовать. Их задача – обеспечить соблюдение норм трудового законодательства, в т.</w:t>
      </w:r>
      <w:r w:rsidR="00913810" w:rsidRPr="00426F82">
        <w:rPr>
          <w:sz w:val="28"/>
          <w:szCs w:val="28"/>
        </w:rPr>
        <w:t> </w:t>
      </w:r>
      <w:r w:rsidRPr="00426F82">
        <w:rPr>
          <w:sz w:val="28"/>
          <w:szCs w:val="28"/>
        </w:rPr>
        <w:t>ч. легализация трудовых отношений. Наша  цель – легализация доходов, в т.</w:t>
      </w:r>
      <w:r w:rsidR="00913810" w:rsidRPr="00426F82">
        <w:rPr>
          <w:sz w:val="28"/>
          <w:szCs w:val="28"/>
        </w:rPr>
        <w:t> </w:t>
      </w:r>
      <w:r w:rsidRPr="00426F82">
        <w:rPr>
          <w:sz w:val="28"/>
          <w:szCs w:val="28"/>
        </w:rPr>
        <w:t>ч.  и  от  трудовой  деятельности,  и  уплата в полном объеме налогов от этой деятельности.</w:t>
      </w:r>
    </w:p>
    <w:p w:rsidR="003E0459" w:rsidRPr="00426F82" w:rsidRDefault="003E0459" w:rsidP="003E0459">
      <w:pPr>
        <w:ind w:firstLine="709"/>
        <w:jc w:val="both"/>
        <w:rPr>
          <w:sz w:val="28"/>
          <w:szCs w:val="28"/>
        </w:rPr>
      </w:pPr>
      <w:r w:rsidRPr="00426F82">
        <w:rPr>
          <w:sz w:val="28"/>
          <w:szCs w:val="28"/>
        </w:rPr>
        <w:lastRenderedPageBreak/>
        <w:t>Подводя итог выступления, хочу перечислить основные направления работы по обеспечению качественного администрирования страховых взносов:</w:t>
      </w:r>
    </w:p>
    <w:p w:rsidR="003E0459" w:rsidRPr="00426F82" w:rsidRDefault="003E0459" w:rsidP="003E0459">
      <w:pPr>
        <w:ind w:firstLine="709"/>
        <w:jc w:val="both"/>
        <w:rPr>
          <w:sz w:val="28"/>
          <w:szCs w:val="28"/>
        </w:rPr>
      </w:pPr>
      <w:r w:rsidRPr="00426F82">
        <w:rPr>
          <w:sz w:val="28"/>
          <w:szCs w:val="28"/>
        </w:rPr>
        <w:t>- обеспечение полноты и своевременности поступлений в бюджет платежей во внебюджетные фонды, в том числе обязательного соблюдения сроков перечисления текущих (авансовых) ежемесячных платежей;</w:t>
      </w:r>
    </w:p>
    <w:p w:rsidR="003E0459" w:rsidRPr="00426F82" w:rsidRDefault="003E0459" w:rsidP="003E0459">
      <w:pPr>
        <w:ind w:firstLine="709"/>
        <w:jc w:val="both"/>
        <w:rPr>
          <w:sz w:val="28"/>
          <w:szCs w:val="28"/>
        </w:rPr>
      </w:pPr>
      <w:r w:rsidRPr="00426F82">
        <w:rPr>
          <w:sz w:val="28"/>
          <w:szCs w:val="28"/>
        </w:rPr>
        <w:t xml:space="preserve">- обеспечение темпа роста поступлений страховых взносов соразмерно темпу роста среднемесячной номинальной заработной платы по данным статистической отчетности; </w:t>
      </w:r>
    </w:p>
    <w:p w:rsidR="003E0459" w:rsidRPr="00426F82" w:rsidRDefault="003E0459" w:rsidP="003E0459">
      <w:pPr>
        <w:ind w:firstLine="709"/>
        <w:jc w:val="both"/>
        <w:rPr>
          <w:sz w:val="28"/>
          <w:szCs w:val="28"/>
        </w:rPr>
      </w:pPr>
      <w:r w:rsidRPr="00426F82">
        <w:rPr>
          <w:sz w:val="28"/>
          <w:szCs w:val="28"/>
        </w:rPr>
        <w:t>-  повышение  уровня информированности плательщиков путем доведения до них всеми возможными способами  (СМИ, стенды в инспекциях, ТКС, семинары, индивидуальная работа) информации об изменениях законодательства в части администрирования страховых взносов, мерах налоговой и административной ответственности за допускаемые нарушения законодательства в этой сфере;</w:t>
      </w:r>
    </w:p>
    <w:p w:rsidR="003E0459" w:rsidRPr="00426F82" w:rsidRDefault="003E0459" w:rsidP="003E0459">
      <w:pPr>
        <w:ind w:firstLine="709"/>
        <w:jc w:val="both"/>
        <w:rPr>
          <w:sz w:val="28"/>
          <w:szCs w:val="28"/>
        </w:rPr>
      </w:pPr>
      <w:r w:rsidRPr="00426F82">
        <w:rPr>
          <w:sz w:val="28"/>
          <w:szCs w:val="28"/>
        </w:rPr>
        <w:t>-  добиться полноты представления расчетов;</w:t>
      </w:r>
    </w:p>
    <w:p w:rsidR="00BC200F" w:rsidRPr="00426F82" w:rsidRDefault="003E0459" w:rsidP="00BC200F">
      <w:pPr>
        <w:ind w:firstLine="709"/>
        <w:jc w:val="both"/>
        <w:rPr>
          <w:sz w:val="28"/>
          <w:szCs w:val="28"/>
        </w:rPr>
      </w:pPr>
      <w:r w:rsidRPr="00426F82">
        <w:rPr>
          <w:sz w:val="28"/>
          <w:szCs w:val="28"/>
        </w:rPr>
        <w:t>- повышение эффективности работы комиссий по легализации заработной платы в инспекциях и при администрациях муниципальных образований;</w:t>
      </w:r>
    </w:p>
    <w:p w:rsidR="003E0459" w:rsidRPr="00426F82" w:rsidRDefault="003E0459" w:rsidP="00BC200F">
      <w:pPr>
        <w:ind w:firstLine="709"/>
        <w:jc w:val="both"/>
        <w:rPr>
          <w:sz w:val="28"/>
          <w:szCs w:val="28"/>
          <w:lang w:eastAsia="en-US"/>
        </w:rPr>
      </w:pPr>
      <w:r w:rsidRPr="00426F82">
        <w:rPr>
          <w:sz w:val="28"/>
          <w:szCs w:val="28"/>
        </w:rPr>
        <w:t>- налаживание взаимодействия с другими заинтересованными ведомствами, в части обмена информацией о нарушениях налогового законодательства, использования этой информации в контрольной работе при администрировании страховых взносов.</w:t>
      </w:r>
      <w:bookmarkStart w:id="0" w:name="_GoBack"/>
      <w:bookmarkEnd w:id="0"/>
    </w:p>
    <w:sectPr w:rsidR="003E0459" w:rsidRPr="00426F82" w:rsidSect="00EC7D5D">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7E" w:rsidRDefault="0042567E" w:rsidP="008C46B6">
      <w:r>
        <w:separator/>
      </w:r>
    </w:p>
  </w:endnote>
  <w:endnote w:type="continuationSeparator" w:id="0">
    <w:p w:rsidR="0042567E" w:rsidRDefault="0042567E" w:rsidP="008C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7E" w:rsidRDefault="0042567E" w:rsidP="008C46B6">
      <w:r>
        <w:separator/>
      </w:r>
    </w:p>
  </w:footnote>
  <w:footnote w:type="continuationSeparator" w:id="0">
    <w:p w:rsidR="0042567E" w:rsidRDefault="0042567E" w:rsidP="008C4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59624"/>
      <w:docPartObj>
        <w:docPartGallery w:val="Page Numbers (Top of Page)"/>
        <w:docPartUnique/>
      </w:docPartObj>
    </w:sdtPr>
    <w:sdtEndPr/>
    <w:sdtContent>
      <w:p w:rsidR="00270693" w:rsidRDefault="00270693">
        <w:pPr>
          <w:pStyle w:val="a7"/>
          <w:jc w:val="center"/>
        </w:pPr>
        <w:r>
          <w:fldChar w:fldCharType="begin"/>
        </w:r>
        <w:r>
          <w:instrText>PAGE   \* MERGEFORMAT</w:instrText>
        </w:r>
        <w:r>
          <w:fldChar w:fldCharType="separate"/>
        </w:r>
        <w:r w:rsidR="00EC7D5D">
          <w:rPr>
            <w:noProof/>
          </w:rPr>
          <w:t>9</w:t>
        </w:r>
        <w:r>
          <w:fldChar w:fldCharType="end"/>
        </w:r>
      </w:p>
    </w:sdtContent>
  </w:sdt>
  <w:p w:rsidR="008C46B6" w:rsidRDefault="008C46B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42A8"/>
    <w:multiLevelType w:val="hybridMultilevel"/>
    <w:tmpl w:val="362A3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865554"/>
    <w:multiLevelType w:val="hybridMultilevel"/>
    <w:tmpl w:val="8AD80820"/>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8725627"/>
    <w:multiLevelType w:val="hybridMultilevel"/>
    <w:tmpl w:val="E1040574"/>
    <w:lvl w:ilvl="0" w:tplc="04190005">
      <w:start w:val="1"/>
      <w:numFmt w:val="bullet"/>
      <w:lvlText w:val=""/>
      <w:lvlJc w:val="left"/>
      <w:pPr>
        <w:ind w:left="1151" w:hanging="360"/>
      </w:pPr>
      <w:rPr>
        <w:rFonts w:ascii="Wingdings" w:hAnsi="Wingdings"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3">
    <w:nsid w:val="2A692CAD"/>
    <w:multiLevelType w:val="hybridMultilevel"/>
    <w:tmpl w:val="C0680400"/>
    <w:lvl w:ilvl="0" w:tplc="481E0A4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BF27816"/>
    <w:multiLevelType w:val="hybridMultilevel"/>
    <w:tmpl w:val="4A422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E30AE0"/>
    <w:multiLevelType w:val="hybridMultilevel"/>
    <w:tmpl w:val="D8F00C8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E5F7149"/>
    <w:multiLevelType w:val="hybridMultilevel"/>
    <w:tmpl w:val="B92439E6"/>
    <w:lvl w:ilvl="0" w:tplc="04190005">
      <w:start w:val="1"/>
      <w:numFmt w:val="bullet"/>
      <w:lvlText w:val=""/>
      <w:lvlJc w:val="left"/>
      <w:pPr>
        <w:ind w:left="1227" w:hanging="360"/>
      </w:pPr>
      <w:rPr>
        <w:rFonts w:ascii="Wingdings" w:hAnsi="Wingdings" w:hint="default"/>
      </w:rPr>
    </w:lvl>
    <w:lvl w:ilvl="1" w:tplc="04190003" w:tentative="1">
      <w:start w:val="1"/>
      <w:numFmt w:val="bullet"/>
      <w:lvlText w:val="o"/>
      <w:lvlJc w:val="left"/>
      <w:pPr>
        <w:ind w:left="1947" w:hanging="360"/>
      </w:pPr>
      <w:rPr>
        <w:rFonts w:ascii="Courier New" w:hAnsi="Courier New" w:cs="Courier New" w:hint="default"/>
      </w:rPr>
    </w:lvl>
    <w:lvl w:ilvl="2" w:tplc="04190005" w:tentative="1">
      <w:start w:val="1"/>
      <w:numFmt w:val="bullet"/>
      <w:lvlText w:val=""/>
      <w:lvlJc w:val="left"/>
      <w:pPr>
        <w:ind w:left="2667" w:hanging="360"/>
      </w:pPr>
      <w:rPr>
        <w:rFonts w:ascii="Wingdings" w:hAnsi="Wingdings" w:hint="default"/>
      </w:rPr>
    </w:lvl>
    <w:lvl w:ilvl="3" w:tplc="04190001" w:tentative="1">
      <w:start w:val="1"/>
      <w:numFmt w:val="bullet"/>
      <w:lvlText w:val=""/>
      <w:lvlJc w:val="left"/>
      <w:pPr>
        <w:ind w:left="3387" w:hanging="360"/>
      </w:pPr>
      <w:rPr>
        <w:rFonts w:ascii="Symbol" w:hAnsi="Symbol" w:hint="default"/>
      </w:rPr>
    </w:lvl>
    <w:lvl w:ilvl="4" w:tplc="04190003" w:tentative="1">
      <w:start w:val="1"/>
      <w:numFmt w:val="bullet"/>
      <w:lvlText w:val="o"/>
      <w:lvlJc w:val="left"/>
      <w:pPr>
        <w:ind w:left="4107" w:hanging="360"/>
      </w:pPr>
      <w:rPr>
        <w:rFonts w:ascii="Courier New" w:hAnsi="Courier New" w:cs="Courier New" w:hint="default"/>
      </w:rPr>
    </w:lvl>
    <w:lvl w:ilvl="5" w:tplc="04190005" w:tentative="1">
      <w:start w:val="1"/>
      <w:numFmt w:val="bullet"/>
      <w:lvlText w:val=""/>
      <w:lvlJc w:val="left"/>
      <w:pPr>
        <w:ind w:left="4827" w:hanging="360"/>
      </w:pPr>
      <w:rPr>
        <w:rFonts w:ascii="Wingdings" w:hAnsi="Wingdings" w:hint="default"/>
      </w:rPr>
    </w:lvl>
    <w:lvl w:ilvl="6" w:tplc="04190001" w:tentative="1">
      <w:start w:val="1"/>
      <w:numFmt w:val="bullet"/>
      <w:lvlText w:val=""/>
      <w:lvlJc w:val="left"/>
      <w:pPr>
        <w:ind w:left="5547" w:hanging="360"/>
      </w:pPr>
      <w:rPr>
        <w:rFonts w:ascii="Symbol" w:hAnsi="Symbol" w:hint="default"/>
      </w:rPr>
    </w:lvl>
    <w:lvl w:ilvl="7" w:tplc="04190003" w:tentative="1">
      <w:start w:val="1"/>
      <w:numFmt w:val="bullet"/>
      <w:lvlText w:val="o"/>
      <w:lvlJc w:val="left"/>
      <w:pPr>
        <w:ind w:left="6267" w:hanging="360"/>
      </w:pPr>
      <w:rPr>
        <w:rFonts w:ascii="Courier New" w:hAnsi="Courier New" w:cs="Courier New" w:hint="default"/>
      </w:rPr>
    </w:lvl>
    <w:lvl w:ilvl="8" w:tplc="04190005" w:tentative="1">
      <w:start w:val="1"/>
      <w:numFmt w:val="bullet"/>
      <w:lvlText w:val=""/>
      <w:lvlJc w:val="left"/>
      <w:pPr>
        <w:ind w:left="6987" w:hanging="360"/>
      </w:pPr>
      <w:rPr>
        <w:rFonts w:ascii="Wingdings" w:hAnsi="Wingdings" w:hint="default"/>
      </w:rPr>
    </w:lvl>
  </w:abstractNum>
  <w:abstractNum w:abstractNumId="7">
    <w:nsid w:val="3F333703"/>
    <w:multiLevelType w:val="hybridMultilevel"/>
    <w:tmpl w:val="B69C321E"/>
    <w:lvl w:ilvl="0" w:tplc="988E01F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1911500"/>
    <w:multiLevelType w:val="multilevel"/>
    <w:tmpl w:val="C23A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1B2847"/>
    <w:multiLevelType w:val="hybridMultilevel"/>
    <w:tmpl w:val="A92C82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B91592"/>
    <w:multiLevelType w:val="hybridMultilevel"/>
    <w:tmpl w:val="7276809C"/>
    <w:lvl w:ilvl="0" w:tplc="04190001">
      <w:start w:val="1"/>
      <w:numFmt w:val="bullet"/>
      <w:lvlText w:val=""/>
      <w:lvlJc w:val="left"/>
      <w:pPr>
        <w:ind w:left="1227" w:hanging="360"/>
      </w:pPr>
      <w:rPr>
        <w:rFonts w:ascii="Symbol" w:hAnsi="Symbol" w:hint="default"/>
      </w:rPr>
    </w:lvl>
    <w:lvl w:ilvl="1" w:tplc="04190003" w:tentative="1">
      <w:start w:val="1"/>
      <w:numFmt w:val="bullet"/>
      <w:lvlText w:val="o"/>
      <w:lvlJc w:val="left"/>
      <w:pPr>
        <w:ind w:left="1947" w:hanging="360"/>
      </w:pPr>
      <w:rPr>
        <w:rFonts w:ascii="Courier New" w:hAnsi="Courier New" w:cs="Courier New" w:hint="default"/>
      </w:rPr>
    </w:lvl>
    <w:lvl w:ilvl="2" w:tplc="04190005" w:tentative="1">
      <w:start w:val="1"/>
      <w:numFmt w:val="bullet"/>
      <w:lvlText w:val=""/>
      <w:lvlJc w:val="left"/>
      <w:pPr>
        <w:ind w:left="2667" w:hanging="360"/>
      </w:pPr>
      <w:rPr>
        <w:rFonts w:ascii="Wingdings" w:hAnsi="Wingdings" w:hint="default"/>
      </w:rPr>
    </w:lvl>
    <w:lvl w:ilvl="3" w:tplc="04190001" w:tentative="1">
      <w:start w:val="1"/>
      <w:numFmt w:val="bullet"/>
      <w:lvlText w:val=""/>
      <w:lvlJc w:val="left"/>
      <w:pPr>
        <w:ind w:left="3387" w:hanging="360"/>
      </w:pPr>
      <w:rPr>
        <w:rFonts w:ascii="Symbol" w:hAnsi="Symbol" w:hint="default"/>
      </w:rPr>
    </w:lvl>
    <w:lvl w:ilvl="4" w:tplc="04190003" w:tentative="1">
      <w:start w:val="1"/>
      <w:numFmt w:val="bullet"/>
      <w:lvlText w:val="o"/>
      <w:lvlJc w:val="left"/>
      <w:pPr>
        <w:ind w:left="4107" w:hanging="360"/>
      </w:pPr>
      <w:rPr>
        <w:rFonts w:ascii="Courier New" w:hAnsi="Courier New" w:cs="Courier New" w:hint="default"/>
      </w:rPr>
    </w:lvl>
    <w:lvl w:ilvl="5" w:tplc="04190005" w:tentative="1">
      <w:start w:val="1"/>
      <w:numFmt w:val="bullet"/>
      <w:lvlText w:val=""/>
      <w:lvlJc w:val="left"/>
      <w:pPr>
        <w:ind w:left="4827" w:hanging="360"/>
      </w:pPr>
      <w:rPr>
        <w:rFonts w:ascii="Wingdings" w:hAnsi="Wingdings" w:hint="default"/>
      </w:rPr>
    </w:lvl>
    <w:lvl w:ilvl="6" w:tplc="04190001" w:tentative="1">
      <w:start w:val="1"/>
      <w:numFmt w:val="bullet"/>
      <w:lvlText w:val=""/>
      <w:lvlJc w:val="left"/>
      <w:pPr>
        <w:ind w:left="5547" w:hanging="360"/>
      </w:pPr>
      <w:rPr>
        <w:rFonts w:ascii="Symbol" w:hAnsi="Symbol" w:hint="default"/>
      </w:rPr>
    </w:lvl>
    <w:lvl w:ilvl="7" w:tplc="04190003" w:tentative="1">
      <w:start w:val="1"/>
      <w:numFmt w:val="bullet"/>
      <w:lvlText w:val="o"/>
      <w:lvlJc w:val="left"/>
      <w:pPr>
        <w:ind w:left="6267" w:hanging="360"/>
      </w:pPr>
      <w:rPr>
        <w:rFonts w:ascii="Courier New" w:hAnsi="Courier New" w:cs="Courier New" w:hint="default"/>
      </w:rPr>
    </w:lvl>
    <w:lvl w:ilvl="8" w:tplc="04190005" w:tentative="1">
      <w:start w:val="1"/>
      <w:numFmt w:val="bullet"/>
      <w:lvlText w:val=""/>
      <w:lvlJc w:val="left"/>
      <w:pPr>
        <w:ind w:left="6987" w:hanging="360"/>
      </w:pPr>
      <w:rPr>
        <w:rFonts w:ascii="Wingdings" w:hAnsi="Wingdings" w:hint="default"/>
      </w:rPr>
    </w:lvl>
  </w:abstractNum>
  <w:abstractNum w:abstractNumId="11">
    <w:nsid w:val="48E537E0"/>
    <w:multiLevelType w:val="hybridMultilevel"/>
    <w:tmpl w:val="A498C3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B5F432A"/>
    <w:multiLevelType w:val="hybridMultilevel"/>
    <w:tmpl w:val="C374E6E6"/>
    <w:lvl w:ilvl="0" w:tplc="8F6815EC">
      <w:start w:val="1"/>
      <w:numFmt w:val="bullet"/>
      <w:lvlText w:val="•"/>
      <w:lvlJc w:val="left"/>
      <w:pPr>
        <w:tabs>
          <w:tab w:val="num" w:pos="720"/>
        </w:tabs>
        <w:ind w:left="720" w:hanging="360"/>
      </w:pPr>
      <w:rPr>
        <w:rFonts w:ascii="Times New Roman" w:hAnsi="Times New Roman" w:hint="default"/>
      </w:rPr>
    </w:lvl>
    <w:lvl w:ilvl="1" w:tplc="50740298" w:tentative="1">
      <w:start w:val="1"/>
      <w:numFmt w:val="bullet"/>
      <w:lvlText w:val="•"/>
      <w:lvlJc w:val="left"/>
      <w:pPr>
        <w:tabs>
          <w:tab w:val="num" w:pos="1440"/>
        </w:tabs>
        <w:ind w:left="1440" w:hanging="360"/>
      </w:pPr>
      <w:rPr>
        <w:rFonts w:ascii="Times New Roman" w:hAnsi="Times New Roman" w:hint="default"/>
      </w:rPr>
    </w:lvl>
    <w:lvl w:ilvl="2" w:tplc="CF3E0ED4" w:tentative="1">
      <w:start w:val="1"/>
      <w:numFmt w:val="bullet"/>
      <w:lvlText w:val="•"/>
      <w:lvlJc w:val="left"/>
      <w:pPr>
        <w:tabs>
          <w:tab w:val="num" w:pos="2160"/>
        </w:tabs>
        <w:ind w:left="2160" w:hanging="360"/>
      </w:pPr>
      <w:rPr>
        <w:rFonts w:ascii="Times New Roman" w:hAnsi="Times New Roman" w:hint="default"/>
      </w:rPr>
    </w:lvl>
    <w:lvl w:ilvl="3" w:tplc="32C2A306" w:tentative="1">
      <w:start w:val="1"/>
      <w:numFmt w:val="bullet"/>
      <w:lvlText w:val="•"/>
      <w:lvlJc w:val="left"/>
      <w:pPr>
        <w:tabs>
          <w:tab w:val="num" w:pos="2880"/>
        </w:tabs>
        <w:ind w:left="2880" w:hanging="360"/>
      </w:pPr>
      <w:rPr>
        <w:rFonts w:ascii="Times New Roman" w:hAnsi="Times New Roman" w:hint="default"/>
      </w:rPr>
    </w:lvl>
    <w:lvl w:ilvl="4" w:tplc="975658D6" w:tentative="1">
      <w:start w:val="1"/>
      <w:numFmt w:val="bullet"/>
      <w:lvlText w:val="•"/>
      <w:lvlJc w:val="left"/>
      <w:pPr>
        <w:tabs>
          <w:tab w:val="num" w:pos="3600"/>
        </w:tabs>
        <w:ind w:left="3600" w:hanging="360"/>
      </w:pPr>
      <w:rPr>
        <w:rFonts w:ascii="Times New Roman" w:hAnsi="Times New Roman" w:hint="default"/>
      </w:rPr>
    </w:lvl>
    <w:lvl w:ilvl="5" w:tplc="62E6A55C" w:tentative="1">
      <w:start w:val="1"/>
      <w:numFmt w:val="bullet"/>
      <w:lvlText w:val="•"/>
      <w:lvlJc w:val="left"/>
      <w:pPr>
        <w:tabs>
          <w:tab w:val="num" w:pos="4320"/>
        </w:tabs>
        <w:ind w:left="4320" w:hanging="360"/>
      </w:pPr>
      <w:rPr>
        <w:rFonts w:ascii="Times New Roman" w:hAnsi="Times New Roman" w:hint="default"/>
      </w:rPr>
    </w:lvl>
    <w:lvl w:ilvl="6" w:tplc="3A788F60" w:tentative="1">
      <w:start w:val="1"/>
      <w:numFmt w:val="bullet"/>
      <w:lvlText w:val="•"/>
      <w:lvlJc w:val="left"/>
      <w:pPr>
        <w:tabs>
          <w:tab w:val="num" w:pos="5040"/>
        </w:tabs>
        <w:ind w:left="5040" w:hanging="360"/>
      </w:pPr>
      <w:rPr>
        <w:rFonts w:ascii="Times New Roman" w:hAnsi="Times New Roman" w:hint="default"/>
      </w:rPr>
    </w:lvl>
    <w:lvl w:ilvl="7" w:tplc="E17CEF86" w:tentative="1">
      <w:start w:val="1"/>
      <w:numFmt w:val="bullet"/>
      <w:lvlText w:val="•"/>
      <w:lvlJc w:val="left"/>
      <w:pPr>
        <w:tabs>
          <w:tab w:val="num" w:pos="5760"/>
        </w:tabs>
        <w:ind w:left="5760" w:hanging="360"/>
      </w:pPr>
      <w:rPr>
        <w:rFonts w:ascii="Times New Roman" w:hAnsi="Times New Roman" w:hint="default"/>
      </w:rPr>
    </w:lvl>
    <w:lvl w:ilvl="8" w:tplc="A574EE2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5781C05"/>
    <w:multiLevelType w:val="hybridMultilevel"/>
    <w:tmpl w:val="ED26915C"/>
    <w:lvl w:ilvl="0" w:tplc="A27CD6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5A066490"/>
    <w:multiLevelType w:val="hybridMultilevel"/>
    <w:tmpl w:val="4E2C86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1F00A2C"/>
    <w:multiLevelType w:val="multilevel"/>
    <w:tmpl w:val="D832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23D94"/>
    <w:multiLevelType w:val="hybridMultilevel"/>
    <w:tmpl w:val="0BE4A73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7B71B49"/>
    <w:multiLevelType w:val="hybridMultilevel"/>
    <w:tmpl w:val="4038053A"/>
    <w:lvl w:ilvl="0" w:tplc="0419000B">
      <w:start w:val="1"/>
      <w:numFmt w:val="bullet"/>
      <w:lvlText w:val=""/>
      <w:lvlJc w:val="left"/>
      <w:pPr>
        <w:ind w:left="1511" w:hanging="360"/>
      </w:pPr>
      <w:rPr>
        <w:rFonts w:ascii="Wingdings" w:hAnsi="Wingdings" w:hint="default"/>
      </w:rPr>
    </w:lvl>
    <w:lvl w:ilvl="1" w:tplc="04190003" w:tentative="1">
      <w:start w:val="1"/>
      <w:numFmt w:val="bullet"/>
      <w:lvlText w:val="o"/>
      <w:lvlJc w:val="left"/>
      <w:pPr>
        <w:ind w:left="2231" w:hanging="360"/>
      </w:pPr>
      <w:rPr>
        <w:rFonts w:ascii="Courier New" w:hAnsi="Courier New" w:cs="Courier New" w:hint="default"/>
      </w:rPr>
    </w:lvl>
    <w:lvl w:ilvl="2" w:tplc="04190005" w:tentative="1">
      <w:start w:val="1"/>
      <w:numFmt w:val="bullet"/>
      <w:lvlText w:val=""/>
      <w:lvlJc w:val="left"/>
      <w:pPr>
        <w:ind w:left="2951" w:hanging="360"/>
      </w:pPr>
      <w:rPr>
        <w:rFonts w:ascii="Wingdings" w:hAnsi="Wingdings" w:hint="default"/>
      </w:rPr>
    </w:lvl>
    <w:lvl w:ilvl="3" w:tplc="04190001" w:tentative="1">
      <w:start w:val="1"/>
      <w:numFmt w:val="bullet"/>
      <w:lvlText w:val=""/>
      <w:lvlJc w:val="left"/>
      <w:pPr>
        <w:ind w:left="3671" w:hanging="360"/>
      </w:pPr>
      <w:rPr>
        <w:rFonts w:ascii="Symbol" w:hAnsi="Symbol" w:hint="default"/>
      </w:rPr>
    </w:lvl>
    <w:lvl w:ilvl="4" w:tplc="04190003" w:tentative="1">
      <w:start w:val="1"/>
      <w:numFmt w:val="bullet"/>
      <w:lvlText w:val="o"/>
      <w:lvlJc w:val="left"/>
      <w:pPr>
        <w:ind w:left="4391" w:hanging="360"/>
      </w:pPr>
      <w:rPr>
        <w:rFonts w:ascii="Courier New" w:hAnsi="Courier New" w:cs="Courier New" w:hint="default"/>
      </w:rPr>
    </w:lvl>
    <w:lvl w:ilvl="5" w:tplc="04190005" w:tentative="1">
      <w:start w:val="1"/>
      <w:numFmt w:val="bullet"/>
      <w:lvlText w:val=""/>
      <w:lvlJc w:val="left"/>
      <w:pPr>
        <w:ind w:left="5111" w:hanging="360"/>
      </w:pPr>
      <w:rPr>
        <w:rFonts w:ascii="Wingdings" w:hAnsi="Wingdings" w:hint="default"/>
      </w:rPr>
    </w:lvl>
    <w:lvl w:ilvl="6" w:tplc="04190001" w:tentative="1">
      <w:start w:val="1"/>
      <w:numFmt w:val="bullet"/>
      <w:lvlText w:val=""/>
      <w:lvlJc w:val="left"/>
      <w:pPr>
        <w:ind w:left="5831" w:hanging="360"/>
      </w:pPr>
      <w:rPr>
        <w:rFonts w:ascii="Symbol" w:hAnsi="Symbol" w:hint="default"/>
      </w:rPr>
    </w:lvl>
    <w:lvl w:ilvl="7" w:tplc="04190003" w:tentative="1">
      <w:start w:val="1"/>
      <w:numFmt w:val="bullet"/>
      <w:lvlText w:val="o"/>
      <w:lvlJc w:val="left"/>
      <w:pPr>
        <w:ind w:left="6551" w:hanging="360"/>
      </w:pPr>
      <w:rPr>
        <w:rFonts w:ascii="Courier New" w:hAnsi="Courier New" w:cs="Courier New" w:hint="default"/>
      </w:rPr>
    </w:lvl>
    <w:lvl w:ilvl="8" w:tplc="04190005" w:tentative="1">
      <w:start w:val="1"/>
      <w:numFmt w:val="bullet"/>
      <w:lvlText w:val=""/>
      <w:lvlJc w:val="left"/>
      <w:pPr>
        <w:ind w:left="7271" w:hanging="360"/>
      </w:pPr>
      <w:rPr>
        <w:rFonts w:ascii="Wingdings" w:hAnsi="Wingdings" w:hint="default"/>
      </w:rPr>
    </w:lvl>
  </w:abstractNum>
  <w:abstractNum w:abstractNumId="18">
    <w:nsid w:val="79B32C23"/>
    <w:multiLevelType w:val="multilevel"/>
    <w:tmpl w:val="E76CC4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C27945"/>
    <w:multiLevelType w:val="hybridMultilevel"/>
    <w:tmpl w:val="541AE92A"/>
    <w:lvl w:ilvl="0" w:tplc="A9B2C0A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13"/>
  </w:num>
  <w:num w:numId="5">
    <w:abstractNumId w:val="7"/>
  </w:num>
  <w:num w:numId="6">
    <w:abstractNumId w:val="12"/>
  </w:num>
  <w:num w:numId="7">
    <w:abstractNumId w:val="3"/>
  </w:num>
  <w:num w:numId="8">
    <w:abstractNumId w:val="4"/>
  </w:num>
  <w:num w:numId="9">
    <w:abstractNumId w:val="19"/>
  </w:num>
  <w:num w:numId="10">
    <w:abstractNumId w:val="0"/>
  </w:num>
  <w:num w:numId="11">
    <w:abstractNumId w:val="18"/>
  </w:num>
  <w:num w:numId="12">
    <w:abstractNumId w:val="15"/>
  </w:num>
  <w:num w:numId="13">
    <w:abstractNumId w:val="16"/>
  </w:num>
  <w:num w:numId="14">
    <w:abstractNumId w:val="5"/>
  </w:num>
  <w:num w:numId="15">
    <w:abstractNumId w:val="9"/>
  </w:num>
  <w:num w:numId="16">
    <w:abstractNumId w:val="2"/>
  </w:num>
  <w:num w:numId="17">
    <w:abstractNumId w:val="17"/>
  </w:num>
  <w:num w:numId="18">
    <w:abstractNumId w:val="11"/>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82"/>
    <w:rsid w:val="00001C6C"/>
    <w:rsid w:val="00014D81"/>
    <w:rsid w:val="000165D7"/>
    <w:rsid w:val="00052DB9"/>
    <w:rsid w:val="000D03DD"/>
    <w:rsid w:val="000E50F8"/>
    <w:rsid w:val="000F3EB5"/>
    <w:rsid w:val="00131C36"/>
    <w:rsid w:val="00173799"/>
    <w:rsid w:val="001A5ACF"/>
    <w:rsid w:val="001C06D9"/>
    <w:rsid w:val="001E3E24"/>
    <w:rsid w:val="00200462"/>
    <w:rsid w:val="00217FF2"/>
    <w:rsid w:val="00220B41"/>
    <w:rsid w:val="00243F82"/>
    <w:rsid w:val="00270693"/>
    <w:rsid w:val="002A1E79"/>
    <w:rsid w:val="002B2C30"/>
    <w:rsid w:val="002E1416"/>
    <w:rsid w:val="0031486B"/>
    <w:rsid w:val="003425C7"/>
    <w:rsid w:val="003E0459"/>
    <w:rsid w:val="003F2E7C"/>
    <w:rsid w:val="003F46E5"/>
    <w:rsid w:val="004063D4"/>
    <w:rsid w:val="0042567E"/>
    <w:rsid w:val="00426F82"/>
    <w:rsid w:val="00433E28"/>
    <w:rsid w:val="004903EF"/>
    <w:rsid w:val="004921E2"/>
    <w:rsid w:val="004C49AB"/>
    <w:rsid w:val="00514618"/>
    <w:rsid w:val="005823A0"/>
    <w:rsid w:val="00586827"/>
    <w:rsid w:val="005B6EA6"/>
    <w:rsid w:val="005C6C45"/>
    <w:rsid w:val="00647895"/>
    <w:rsid w:val="00695C04"/>
    <w:rsid w:val="006D3960"/>
    <w:rsid w:val="006D7CAA"/>
    <w:rsid w:val="006F07A0"/>
    <w:rsid w:val="006F3EF8"/>
    <w:rsid w:val="007A4E57"/>
    <w:rsid w:val="007B3AA7"/>
    <w:rsid w:val="007C6AD7"/>
    <w:rsid w:val="00800DD5"/>
    <w:rsid w:val="00815856"/>
    <w:rsid w:val="00816CDE"/>
    <w:rsid w:val="008453C8"/>
    <w:rsid w:val="008572BD"/>
    <w:rsid w:val="0087299E"/>
    <w:rsid w:val="00876211"/>
    <w:rsid w:val="008C46B6"/>
    <w:rsid w:val="00913810"/>
    <w:rsid w:val="00920332"/>
    <w:rsid w:val="00940513"/>
    <w:rsid w:val="00950A53"/>
    <w:rsid w:val="00A17B99"/>
    <w:rsid w:val="00AF214B"/>
    <w:rsid w:val="00B41266"/>
    <w:rsid w:val="00B52114"/>
    <w:rsid w:val="00B549E2"/>
    <w:rsid w:val="00B640CB"/>
    <w:rsid w:val="00B73FDF"/>
    <w:rsid w:val="00BA20A3"/>
    <w:rsid w:val="00BB51A7"/>
    <w:rsid w:val="00BC200F"/>
    <w:rsid w:val="00BD143C"/>
    <w:rsid w:val="00BD6DBF"/>
    <w:rsid w:val="00BE6BF2"/>
    <w:rsid w:val="00C1763F"/>
    <w:rsid w:val="00C36143"/>
    <w:rsid w:val="00C44E7C"/>
    <w:rsid w:val="00C70340"/>
    <w:rsid w:val="00CB6D97"/>
    <w:rsid w:val="00CE107B"/>
    <w:rsid w:val="00CE40D4"/>
    <w:rsid w:val="00CF3863"/>
    <w:rsid w:val="00CF56FC"/>
    <w:rsid w:val="00D00C32"/>
    <w:rsid w:val="00D07CE6"/>
    <w:rsid w:val="00D17497"/>
    <w:rsid w:val="00D54ECC"/>
    <w:rsid w:val="00D92C3B"/>
    <w:rsid w:val="00D96875"/>
    <w:rsid w:val="00DC64F8"/>
    <w:rsid w:val="00DE0461"/>
    <w:rsid w:val="00DE41FF"/>
    <w:rsid w:val="00E247B7"/>
    <w:rsid w:val="00E35001"/>
    <w:rsid w:val="00E75160"/>
    <w:rsid w:val="00E77143"/>
    <w:rsid w:val="00E83297"/>
    <w:rsid w:val="00E85FD4"/>
    <w:rsid w:val="00EC2E4C"/>
    <w:rsid w:val="00EC7D5D"/>
    <w:rsid w:val="00ED4C43"/>
    <w:rsid w:val="00F6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F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3960"/>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3F82"/>
    <w:rPr>
      <w:color w:val="0000FF"/>
      <w:u w:val="single"/>
    </w:rPr>
  </w:style>
  <w:style w:type="paragraph" w:styleId="a4">
    <w:name w:val="Body Text"/>
    <w:basedOn w:val="a"/>
    <w:link w:val="a5"/>
    <w:rsid w:val="00243F82"/>
    <w:pPr>
      <w:jc w:val="center"/>
    </w:pPr>
    <w:rPr>
      <w:bCs/>
      <w:sz w:val="20"/>
    </w:rPr>
  </w:style>
  <w:style w:type="character" w:customStyle="1" w:styleId="a5">
    <w:name w:val="Основной текст Знак"/>
    <w:basedOn w:val="a0"/>
    <w:link w:val="a4"/>
    <w:rsid w:val="00243F82"/>
    <w:rPr>
      <w:rFonts w:ascii="Times New Roman" w:eastAsia="Times New Roman" w:hAnsi="Times New Roman" w:cs="Times New Roman"/>
      <w:bCs/>
      <w:sz w:val="20"/>
      <w:szCs w:val="24"/>
      <w:lang w:eastAsia="ru-RU"/>
    </w:rPr>
  </w:style>
  <w:style w:type="paragraph" w:styleId="a6">
    <w:name w:val="List Paragraph"/>
    <w:basedOn w:val="a"/>
    <w:uiPriority w:val="34"/>
    <w:qFormat/>
    <w:rsid w:val="00243F82"/>
    <w:pPr>
      <w:ind w:left="720"/>
      <w:contextualSpacing/>
    </w:pPr>
  </w:style>
  <w:style w:type="paragraph" w:styleId="a7">
    <w:name w:val="header"/>
    <w:basedOn w:val="a"/>
    <w:link w:val="a8"/>
    <w:uiPriority w:val="99"/>
    <w:unhideWhenUsed/>
    <w:rsid w:val="008C46B6"/>
    <w:pPr>
      <w:tabs>
        <w:tab w:val="center" w:pos="4677"/>
        <w:tab w:val="right" w:pos="9355"/>
      </w:tabs>
    </w:pPr>
  </w:style>
  <w:style w:type="character" w:customStyle="1" w:styleId="a8">
    <w:name w:val="Верхний колонтитул Знак"/>
    <w:basedOn w:val="a0"/>
    <w:link w:val="a7"/>
    <w:uiPriority w:val="99"/>
    <w:rsid w:val="008C46B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C46B6"/>
    <w:pPr>
      <w:tabs>
        <w:tab w:val="center" w:pos="4677"/>
        <w:tab w:val="right" w:pos="9355"/>
      </w:tabs>
    </w:pPr>
  </w:style>
  <w:style w:type="character" w:customStyle="1" w:styleId="aa">
    <w:name w:val="Нижний колонтитул Знак"/>
    <w:basedOn w:val="a0"/>
    <w:link w:val="a9"/>
    <w:uiPriority w:val="99"/>
    <w:rsid w:val="008C46B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D3960"/>
    <w:rPr>
      <w:rFonts w:ascii="Times New Roman" w:eastAsia="Times New Roman" w:hAnsi="Times New Roman" w:cs="Times New Roman"/>
      <w:b/>
      <w:bCs/>
      <w:sz w:val="24"/>
      <w:szCs w:val="24"/>
      <w:lang w:eastAsia="ru-RU"/>
    </w:rPr>
  </w:style>
  <w:style w:type="table" w:styleId="ab">
    <w:name w:val="Table Grid"/>
    <w:basedOn w:val="a1"/>
    <w:uiPriority w:val="59"/>
    <w:rsid w:val="00016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E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F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3960"/>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3F82"/>
    <w:rPr>
      <w:color w:val="0000FF"/>
      <w:u w:val="single"/>
    </w:rPr>
  </w:style>
  <w:style w:type="paragraph" w:styleId="a4">
    <w:name w:val="Body Text"/>
    <w:basedOn w:val="a"/>
    <w:link w:val="a5"/>
    <w:rsid w:val="00243F82"/>
    <w:pPr>
      <w:jc w:val="center"/>
    </w:pPr>
    <w:rPr>
      <w:bCs/>
      <w:sz w:val="20"/>
    </w:rPr>
  </w:style>
  <w:style w:type="character" w:customStyle="1" w:styleId="a5">
    <w:name w:val="Основной текст Знак"/>
    <w:basedOn w:val="a0"/>
    <w:link w:val="a4"/>
    <w:rsid w:val="00243F82"/>
    <w:rPr>
      <w:rFonts w:ascii="Times New Roman" w:eastAsia="Times New Roman" w:hAnsi="Times New Roman" w:cs="Times New Roman"/>
      <w:bCs/>
      <w:sz w:val="20"/>
      <w:szCs w:val="24"/>
      <w:lang w:eastAsia="ru-RU"/>
    </w:rPr>
  </w:style>
  <w:style w:type="paragraph" w:styleId="a6">
    <w:name w:val="List Paragraph"/>
    <w:basedOn w:val="a"/>
    <w:uiPriority w:val="34"/>
    <w:qFormat/>
    <w:rsid w:val="00243F82"/>
    <w:pPr>
      <w:ind w:left="720"/>
      <w:contextualSpacing/>
    </w:pPr>
  </w:style>
  <w:style w:type="paragraph" w:styleId="a7">
    <w:name w:val="header"/>
    <w:basedOn w:val="a"/>
    <w:link w:val="a8"/>
    <w:uiPriority w:val="99"/>
    <w:unhideWhenUsed/>
    <w:rsid w:val="008C46B6"/>
    <w:pPr>
      <w:tabs>
        <w:tab w:val="center" w:pos="4677"/>
        <w:tab w:val="right" w:pos="9355"/>
      </w:tabs>
    </w:pPr>
  </w:style>
  <w:style w:type="character" w:customStyle="1" w:styleId="a8">
    <w:name w:val="Верхний колонтитул Знак"/>
    <w:basedOn w:val="a0"/>
    <w:link w:val="a7"/>
    <w:uiPriority w:val="99"/>
    <w:rsid w:val="008C46B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C46B6"/>
    <w:pPr>
      <w:tabs>
        <w:tab w:val="center" w:pos="4677"/>
        <w:tab w:val="right" w:pos="9355"/>
      </w:tabs>
    </w:pPr>
  </w:style>
  <w:style w:type="character" w:customStyle="1" w:styleId="aa">
    <w:name w:val="Нижний колонтитул Знак"/>
    <w:basedOn w:val="a0"/>
    <w:link w:val="a9"/>
    <w:uiPriority w:val="99"/>
    <w:rsid w:val="008C46B6"/>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D3960"/>
    <w:rPr>
      <w:rFonts w:ascii="Times New Roman" w:eastAsia="Times New Roman" w:hAnsi="Times New Roman" w:cs="Times New Roman"/>
      <w:b/>
      <w:bCs/>
      <w:sz w:val="24"/>
      <w:szCs w:val="24"/>
      <w:lang w:eastAsia="ru-RU"/>
    </w:rPr>
  </w:style>
  <w:style w:type="table" w:styleId="ab">
    <w:name w:val="Table Grid"/>
    <w:basedOn w:val="a1"/>
    <w:uiPriority w:val="59"/>
    <w:rsid w:val="00016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4E5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B947-DF6A-4738-A01F-9AB7C66C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3271</Words>
  <Characters>18651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Бурякова Елена Николаевна</dc:creator>
  <cp:lastModifiedBy>User</cp:lastModifiedBy>
  <cp:revision>35</cp:revision>
  <dcterms:created xsi:type="dcterms:W3CDTF">2019-04-01T23:03:00Z</dcterms:created>
  <dcterms:modified xsi:type="dcterms:W3CDTF">2022-03-11T01:31:00Z</dcterms:modified>
</cp:coreProperties>
</file>