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FF3" w:rsidRPr="00BE3FA8" w:rsidRDefault="00762CAA" w:rsidP="00C146A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Специальный налоговый режим «Налог на профессиональный  доход» (особенности, статистика, проблемные вопросы)</w:t>
      </w:r>
    </w:p>
    <w:p w:rsidR="00D40FF3" w:rsidRDefault="00D40FF3" w:rsidP="00D40FF3">
      <w:pPr>
        <w:autoSpaceDE w:val="0"/>
        <w:autoSpaceDN w:val="0"/>
        <w:adjustRightInd w:val="0"/>
        <w:ind w:firstLine="606"/>
        <w:jc w:val="both"/>
        <w:rPr>
          <w:sz w:val="28"/>
          <w:szCs w:val="28"/>
        </w:rPr>
      </w:pPr>
    </w:p>
    <w:p w:rsidR="005F1890" w:rsidRPr="0045678F" w:rsidRDefault="003A0B64">
      <w:pPr>
        <w:spacing w:after="1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7BF6">
        <w:rPr>
          <w:sz w:val="28"/>
          <w:szCs w:val="28"/>
        </w:rPr>
        <w:t xml:space="preserve">На территории Российской Федерации  с 1 января 2019 г. начато </w:t>
      </w:r>
      <w:r w:rsidR="0067631A">
        <w:rPr>
          <w:sz w:val="28"/>
          <w:szCs w:val="28"/>
        </w:rPr>
        <w:t xml:space="preserve"> поэтапное  </w:t>
      </w:r>
      <w:r w:rsidR="002E7BF6">
        <w:rPr>
          <w:sz w:val="28"/>
          <w:szCs w:val="28"/>
        </w:rPr>
        <w:t xml:space="preserve">проведение эксперимента по установлению  </w:t>
      </w:r>
      <w:r w:rsidR="007559B6">
        <w:rPr>
          <w:sz w:val="28"/>
          <w:szCs w:val="28"/>
        </w:rPr>
        <w:t xml:space="preserve">нового специального </w:t>
      </w:r>
      <w:r w:rsidR="002E59E6">
        <w:rPr>
          <w:sz w:val="28"/>
          <w:szCs w:val="28"/>
        </w:rPr>
        <w:t xml:space="preserve"> налогового режима</w:t>
      </w:r>
      <w:r w:rsidR="009E3B69">
        <w:rPr>
          <w:sz w:val="28"/>
          <w:szCs w:val="28"/>
        </w:rPr>
        <w:t xml:space="preserve"> «Налог на профессиональный доход»</w:t>
      </w:r>
      <w:r w:rsidR="0067631A">
        <w:rPr>
          <w:sz w:val="28"/>
          <w:szCs w:val="28"/>
        </w:rPr>
        <w:t xml:space="preserve"> (далее - НПД).</w:t>
      </w:r>
      <w:r w:rsidR="002E59E6">
        <w:rPr>
          <w:sz w:val="28"/>
          <w:szCs w:val="28"/>
        </w:rPr>
        <w:t xml:space="preserve"> </w:t>
      </w:r>
      <w:r w:rsidR="002E7BF6">
        <w:rPr>
          <w:sz w:val="28"/>
          <w:szCs w:val="28"/>
        </w:rPr>
        <w:t xml:space="preserve"> </w:t>
      </w:r>
    </w:p>
    <w:p w:rsidR="00000EE5" w:rsidRDefault="00C4308A">
      <w:pPr>
        <w:spacing w:after="1" w:line="280" w:lineRule="atLeast"/>
        <w:jc w:val="both"/>
        <w:rPr>
          <w:b/>
          <w:sz w:val="28"/>
          <w:szCs w:val="28"/>
        </w:rPr>
      </w:pPr>
      <w:r w:rsidRPr="0045678F">
        <w:rPr>
          <w:b/>
          <w:sz w:val="28"/>
          <w:szCs w:val="28"/>
        </w:rPr>
        <w:t xml:space="preserve">        </w:t>
      </w:r>
    </w:p>
    <w:p w:rsidR="00C4308A" w:rsidRPr="00C4308A" w:rsidRDefault="00E32CA6">
      <w:pPr>
        <w:spacing w:after="1" w:line="28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9F7E0C">
        <w:rPr>
          <w:b/>
          <w:sz w:val="28"/>
          <w:szCs w:val="28"/>
        </w:rPr>
        <w:t>ЛАЙД</w:t>
      </w:r>
      <w:r>
        <w:rPr>
          <w:b/>
          <w:sz w:val="28"/>
          <w:szCs w:val="28"/>
        </w:rPr>
        <w:t xml:space="preserve"> 2</w:t>
      </w:r>
      <w:r w:rsidR="00C4308A" w:rsidRPr="0045678F">
        <w:rPr>
          <w:b/>
          <w:sz w:val="28"/>
          <w:szCs w:val="28"/>
        </w:rPr>
        <w:t xml:space="preserve"> </w:t>
      </w:r>
    </w:p>
    <w:p w:rsidR="0067631A" w:rsidRDefault="0067631A">
      <w:pPr>
        <w:spacing w:after="1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678E5">
        <w:rPr>
          <w:sz w:val="28"/>
          <w:szCs w:val="28"/>
        </w:rPr>
        <w:t>В соответствии с Федеральным законом  от 27.11.2018 № 422-ФЗ «О проведении  эксперимента по установлению специального налогового режима</w:t>
      </w:r>
      <w:r w:rsidR="00175154">
        <w:rPr>
          <w:sz w:val="28"/>
          <w:szCs w:val="28"/>
        </w:rPr>
        <w:t xml:space="preserve"> </w:t>
      </w:r>
      <w:r w:rsidR="00F678E5">
        <w:rPr>
          <w:sz w:val="28"/>
          <w:szCs w:val="28"/>
        </w:rPr>
        <w:t xml:space="preserve"> «Налог на профессиональный доход»</w:t>
      </w:r>
      <w:r w:rsidR="00531C69">
        <w:rPr>
          <w:sz w:val="28"/>
          <w:szCs w:val="28"/>
        </w:rPr>
        <w:t xml:space="preserve"> (далее - Федеральный закон № 422-ФЗ)</w:t>
      </w:r>
      <w:r w:rsidR="003A06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519D6">
        <w:rPr>
          <w:sz w:val="28"/>
          <w:szCs w:val="28"/>
        </w:rPr>
        <w:t xml:space="preserve">  с</w:t>
      </w:r>
      <w:r>
        <w:rPr>
          <w:sz w:val="28"/>
          <w:szCs w:val="28"/>
        </w:rPr>
        <w:t xml:space="preserve"> 1 января  2019</w:t>
      </w:r>
      <w:r w:rsidR="000E382F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 НПД   введен</w:t>
      </w:r>
      <w:r w:rsidR="009249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 территории  4</w:t>
      </w:r>
      <w:r w:rsidR="005C29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субъектов Российской Федерации</w:t>
      </w:r>
      <w:r w:rsidR="00915D68">
        <w:rPr>
          <w:sz w:val="28"/>
          <w:szCs w:val="28"/>
        </w:rPr>
        <w:t>, с 1 января 2020 г.  еще на территории 19 субъектов Российской Федерации</w:t>
      </w:r>
      <w:r w:rsidR="000519D6">
        <w:rPr>
          <w:sz w:val="28"/>
          <w:szCs w:val="28"/>
        </w:rPr>
        <w:t>.</w:t>
      </w:r>
      <w:r w:rsidR="006B561A">
        <w:rPr>
          <w:sz w:val="28"/>
          <w:szCs w:val="28"/>
        </w:rPr>
        <w:t xml:space="preserve"> В остальных субъектах Российской Федерации </w:t>
      </w:r>
      <w:r w:rsidR="00915D68">
        <w:rPr>
          <w:sz w:val="28"/>
          <w:szCs w:val="28"/>
        </w:rPr>
        <w:t xml:space="preserve"> </w:t>
      </w:r>
      <w:r w:rsidR="006B561A">
        <w:rPr>
          <w:sz w:val="28"/>
          <w:szCs w:val="28"/>
        </w:rPr>
        <w:t xml:space="preserve">  </w:t>
      </w:r>
      <w:r w:rsidR="005C290E">
        <w:rPr>
          <w:sz w:val="28"/>
          <w:szCs w:val="28"/>
        </w:rPr>
        <w:t xml:space="preserve"> начиная с 1 июля 2020 г.  </w:t>
      </w:r>
      <w:r w:rsidR="003D62B8">
        <w:rPr>
          <w:sz w:val="28"/>
          <w:szCs w:val="28"/>
        </w:rPr>
        <w:t xml:space="preserve"> НПД  устанавливается  </w:t>
      </w:r>
      <w:r w:rsidR="005C290E">
        <w:rPr>
          <w:sz w:val="28"/>
          <w:szCs w:val="28"/>
        </w:rPr>
        <w:t>на основании  законов  субъектов Российской Федерации.</w:t>
      </w:r>
    </w:p>
    <w:p w:rsidR="005C290E" w:rsidRDefault="005C290E">
      <w:pPr>
        <w:spacing w:after="1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 территории  Хабаровского края НПД </w:t>
      </w:r>
      <w:r w:rsidR="00C46B2D">
        <w:rPr>
          <w:sz w:val="28"/>
          <w:szCs w:val="28"/>
        </w:rPr>
        <w:t xml:space="preserve">  </w:t>
      </w:r>
      <w:r>
        <w:rPr>
          <w:sz w:val="28"/>
          <w:szCs w:val="28"/>
        </w:rPr>
        <w:t>введен  с  1 июля 2020</w:t>
      </w:r>
      <w:r w:rsidR="000E382F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 на основании Закона Хабаровского края  от 27.05.2020 № 65.</w:t>
      </w:r>
    </w:p>
    <w:p w:rsidR="00E82C3D" w:rsidRDefault="00F90088" w:rsidP="00F90088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  <w:szCs w:val="28"/>
        </w:rPr>
        <w:t xml:space="preserve">   Основной задачей  введения </w:t>
      </w:r>
      <w:r>
        <w:rPr>
          <w:sz w:val="28"/>
        </w:rPr>
        <w:t xml:space="preserve"> НПД  является    создание  гражданам наиболее благоприятных условий </w:t>
      </w:r>
      <w:r w:rsidR="004D6A36">
        <w:rPr>
          <w:sz w:val="28"/>
        </w:rPr>
        <w:t>и в привычной для них форме  вести легальную деятельность и при этом максимально просто и удобно  уплачивать налог.</w:t>
      </w:r>
      <w:r w:rsidR="00DE1F2D">
        <w:rPr>
          <w:sz w:val="28"/>
        </w:rPr>
        <w:t xml:space="preserve"> </w:t>
      </w:r>
      <w:r>
        <w:rPr>
          <w:sz w:val="28"/>
        </w:rPr>
        <w:t xml:space="preserve"> </w:t>
      </w:r>
      <w:r w:rsidR="00DE1F2D">
        <w:rPr>
          <w:sz w:val="28"/>
        </w:rPr>
        <w:t xml:space="preserve"> </w:t>
      </w:r>
      <w:r>
        <w:rPr>
          <w:sz w:val="28"/>
        </w:rPr>
        <w:t xml:space="preserve">То есть </w:t>
      </w:r>
      <w:r w:rsidR="00E82C3D">
        <w:rPr>
          <w:sz w:val="28"/>
        </w:rPr>
        <w:t xml:space="preserve"> данный режим </w:t>
      </w:r>
      <w:r>
        <w:rPr>
          <w:sz w:val="28"/>
        </w:rPr>
        <w:t xml:space="preserve"> </w:t>
      </w:r>
      <w:r>
        <w:rPr>
          <w:b/>
          <w:sz w:val="28"/>
        </w:rPr>
        <w:t>рассчитан не на тех, кто состоит в трудовых отношениях с работодателем</w:t>
      </w:r>
      <w:r>
        <w:rPr>
          <w:sz w:val="28"/>
        </w:rPr>
        <w:t xml:space="preserve">, а на тех, кто трудится  </w:t>
      </w:r>
      <w:r w:rsidR="00E82C3D">
        <w:rPr>
          <w:sz w:val="28"/>
        </w:rPr>
        <w:t xml:space="preserve"> сам на себя</w:t>
      </w:r>
      <w:r w:rsidR="0001749C">
        <w:rPr>
          <w:sz w:val="28"/>
        </w:rPr>
        <w:t>, не  уплачива</w:t>
      </w:r>
      <w:r w:rsidR="004D6A36">
        <w:rPr>
          <w:sz w:val="28"/>
        </w:rPr>
        <w:t xml:space="preserve">л  ранее с такой деятельности </w:t>
      </w:r>
      <w:r w:rsidR="0001749C">
        <w:rPr>
          <w:sz w:val="28"/>
        </w:rPr>
        <w:t xml:space="preserve"> </w:t>
      </w:r>
      <w:r w:rsidR="003D62B8">
        <w:rPr>
          <w:sz w:val="28"/>
        </w:rPr>
        <w:t xml:space="preserve"> налоги.</w:t>
      </w:r>
    </w:p>
    <w:p w:rsidR="00643014" w:rsidRDefault="00643014" w:rsidP="00F90088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 xml:space="preserve"> </w:t>
      </w:r>
      <w:r w:rsidR="006D6C18">
        <w:rPr>
          <w:sz w:val="28"/>
        </w:rPr>
        <w:t xml:space="preserve"> </w:t>
      </w:r>
      <w:r>
        <w:rPr>
          <w:sz w:val="28"/>
        </w:rPr>
        <w:t xml:space="preserve"> Порядок </w:t>
      </w:r>
      <w:r w:rsidR="00FD4395">
        <w:rPr>
          <w:sz w:val="28"/>
        </w:rPr>
        <w:t xml:space="preserve">  применения </w:t>
      </w:r>
      <w:r w:rsidR="003A066D">
        <w:rPr>
          <w:sz w:val="28"/>
        </w:rPr>
        <w:t xml:space="preserve"> и </w:t>
      </w:r>
      <w:r w:rsidR="009F7E0C">
        <w:rPr>
          <w:sz w:val="28"/>
        </w:rPr>
        <w:t xml:space="preserve"> </w:t>
      </w:r>
      <w:r w:rsidR="003A066D">
        <w:rPr>
          <w:sz w:val="28"/>
        </w:rPr>
        <w:t xml:space="preserve">элементы   </w:t>
      </w:r>
      <w:r w:rsidR="00FD4395">
        <w:rPr>
          <w:sz w:val="28"/>
        </w:rPr>
        <w:t>НПД   определен</w:t>
      </w:r>
      <w:r w:rsidR="003A066D">
        <w:rPr>
          <w:sz w:val="28"/>
        </w:rPr>
        <w:t>ы</w:t>
      </w:r>
      <w:r w:rsidR="00FD4395">
        <w:rPr>
          <w:sz w:val="28"/>
        </w:rPr>
        <w:t xml:space="preserve">  Федеральным законом  № 422-ФЗ. </w:t>
      </w:r>
      <w:r w:rsidR="003A066D">
        <w:rPr>
          <w:sz w:val="28"/>
        </w:rPr>
        <w:t xml:space="preserve"> </w:t>
      </w:r>
    </w:p>
    <w:p w:rsidR="00000EE5" w:rsidRDefault="00000EE5" w:rsidP="00000EE5">
      <w:pPr>
        <w:jc w:val="both"/>
        <w:rPr>
          <w:b/>
          <w:sz w:val="28"/>
        </w:rPr>
      </w:pPr>
    </w:p>
    <w:p w:rsidR="002F31EF" w:rsidRPr="009F7E0C" w:rsidRDefault="002F31EF" w:rsidP="00000EE5">
      <w:pPr>
        <w:jc w:val="both"/>
        <w:rPr>
          <w:b/>
          <w:sz w:val="28"/>
        </w:rPr>
      </w:pPr>
      <w:r w:rsidRPr="009F7E0C">
        <w:rPr>
          <w:b/>
          <w:sz w:val="28"/>
        </w:rPr>
        <w:t xml:space="preserve">СЛАЙД 3    </w:t>
      </w:r>
    </w:p>
    <w:p w:rsidR="00160B5E" w:rsidRDefault="003A066D" w:rsidP="00160B5E">
      <w:pPr>
        <w:spacing w:after="1" w:line="280" w:lineRule="atLeast"/>
        <w:ind w:firstLine="540"/>
        <w:jc w:val="both"/>
      </w:pPr>
      <w:r>
        <w:rPr>
          <w:sz w:val="28"/>
        </w:rPr>
        <w:t xml:space="preserve">   </w:t>
      </w:r>
      <w:r w:rsidR="00160B5E" w:rsidRPr="00160B5E">
        <w:rPr>
          <w:sz w:val="28"/>
          <w:szCs w:val="28"/>
        </w:rPr>
        <w:t xml:space="preserve">Применять </w:t>
      </w:r>
      <w:r w:rsidR="00160B5E">
        <w:rPr>
          <w:sz w:val="28"/>
          <w:szCs w:val="28"/>
        </w:rPr>
        <w:t xml:space="preserve"> НПД</w:t>
      </w:r>
      <w:r w:rsidR="00160B5E" w:rsidRPr="00160B5E">
        <w:rPr>
          <w:sz w:val="28"/>
          <w:szCs w:val="28"/>
        </w:rPr>
        <w:t xml:space="preserve"> вправе физические лица, в том числе индивидуальные предприниматели, местом ведения деятельности которых является</w:t>
      </w:r>
      <w:r w:rsidR="00573D55">
        <w:rPr>
          <w:sz w:val="28"/>
          <w:szCs w:val="28"/>
        </w:rPr>
        <w:t xml:space="preserve"> </w:t>
      </w:r>
      <w:r w:rsidR="00160B5E" w:rsidRPr="00160B5E">
        <w:rPr>
          <w:sz w:val="28"/>
          <w:szCs w:val="28"/>
        </w:rPr>
        <w:t xml:space="preserve"> территория</w:t>
      </w:r>
      <w:r w:rsidR="00573D55">
        <w:rPr>
          <w:sz w:val="28"/>
          <w:szCs w:val="28"/>
        </w:rPr>
        <w:t xml:space="preserve"> </w:t>
      </w:r>
      <w:r w:rsidR="00160B5E" w:rsidRPr="00160B5E">
        <w:rPr>
          <w:sz w:val="28"/>
          <w:szCs w:val="28"/>
        </w:rPr>
        <w:t xml:space="preserve"> любого </w:t>
      </w:r>
      <w:r w:rsidR="00573D55">
        <w:rPr>
          <w:sz w:val="28"/>
          <w:szCs w:val="28"/>
        </w:rPr>
        <w:t xml:space="preserve"> </w:t>
      </w:r>
      <w:r w:rsidR="00160B5E" w:rsidRPr="00160B5E">
        <w:rPr>
          <w:sz w:val="28"/>
          <w:szCs w:val="28"/>
        </w:rPr>
        <w:t xml:space="preserve">из </w:t>
      </w:r>
      <w:r w:rsidR="00573D55">
        <w:rPr>
          <w:sz w:val="28"/>
          <w:szCs w:val="28"/>
        </w:rPr>
        <w:t xml:space="preserve"> </w:t>
      </w:r>
      <w:r w:rsidR="00160B5E" w:rsidRPr="00160B5E">
        <w:rPr>
          <w:sz w:val="28"/>
          <w:szCs w:val="28"/>
        </w:rPr>
        <w:t>субъектов</w:t>
      </w:r>
      <w:r w:rsidR="00573D55">
        <w:rPr>
          <w:sz w:val="28"/>
          <w:szCs w:val="28"/>
        </w:rPr>
        <w:t xml:space="preserve"> </w:t>
      </w:r>
      <w:r w:rsidR="00160B5E" w:rsidRPr="00160B5E">
        <w:rPr>
          <w:sz w:val="28"/>
          <w:szCs w:val="28"/>
        </w:rPr>
        <w:t xml:space="preserve"> Российской </w:t>
      </w:r>
      <w:r w:rsidR="00573D55">
        <w:rPr>
          <w:sz w:val="28"/>
          <w:szCs w:val="28"/>
        </w:rPr>
        <w:t xml:space="preserve"> </w:t>
      </w:r>
      <w:r w:rsidR="00160B5E" w:rsidRPr="00160B5E">
        <w:rPr>
          <w:sz w:val="28"/>
          <w:szCs w:val="28"/>
        </w:rPr>
        <w:t>Федерации</w:t>
      </w:r>
      <w:r w:rsidR="00160B5E">
        <w:rPr>
          <w:sz w:val="28"/>
          <w:szCs w:val="28"/>
        </w:rPr>
        <w:t>.</w:t>
      </w:r>
    </w:p>
    <w:p w:rsidR="00573D55" w:rsidRDefault="00FC05F8" w:rsidP="002F1572">
      <w:pPr>
        <w:jc w:val="both"/>
      </w:pPr>
      <w:r>
        <w:rPr>
          <w:sz w:val="28"/>
          <w:szCs w:val="28"/>
        </w:rPr>
        <w:t xml:space="preserve">           </w:t>
      </w:r>
      <w:r w:rsidR="00573D55">
        <w:rPr>
          <w:sz w:val="28"/>
        </w:rPr>
        <w:t xml:space="preserve"> </w:t>
      </w:r>
      <w:r w:rsidR="002F1572">
        <w:rPr>
          <w:sz w:val="28"/>
        </w:rPr>
        <w:t xml:space="preserve">Физические лица при применении </w:t>
      </w:r>
      <w:r w:rsidR="00573D55">
        <w:rPr>
          <w:sz w:val="28"/>
        </w:rPr>
        <w:t xml:space="preserve"> НПД </w:t>
      </w:r>
      <w:r w:rsidR="002F1572">
        <w:rPr>
          <w:sz w:val="28"/>
        </w:rPr>
        <w:t xml:space="preserve"> </w:t>
      </w:r>
      <w:r w:rsidR="00573D55">
        <w:rPr>
          <w:sz w:val="28"/>
        </w:rPr>
        <w:t>вправе вести виды деятельности,</w:t>
      </w:r>
      <w:r w:rsidR="002F1572">
        <w:rPr>
          <w:sz w:val="28"/>
        </w:rPr>
        <w:t xml:space="preserve"> </w:t>
      </w:r>
      <w:r w:rsidR="00573D55">
        <w:rPr>
          <w:sz w:val="28"/>
        </w:rPr>
        <w:t xml:space="preserve"> доходы от которых облагаются налогом на профессиональный доход, без государственной регистрации в качестве индивидуальных предпринимателей, за исключением видов деятельности, ведение которых требует обязательной регистрации в качестве индивидуального предпринимателя в соответствии с федеральными законами, регулирующими ведение соответствующих видов деятельности.</w:t>
      </w:r>
    </w:p>
    <w:p w:rsidR="00573D55" w:rsidRDefault="00573D55" w:rsidP="002F1572">
      <w:pPr>
        <w:ind w:firstLine="540"/>
        <w:jc w:val="both"/>
      </w:pPr>
      <w:r>
        <w:rPr>
          <w:sz w:val="28"/>
        </w:rPr>
        <w:t>Физические лица, применяющие</w:t>
      </w:r>
      <w:r w:rsidR="002F1572">
        <w:rPr>
          <w:sz w:val="28"/>
        </w:rPr>
        <w:t xml:space="preserve"> НПД</w:t>
      </w:r>
      <w:r>
        <w:rPr>
          <w:sz w:val="28"/>
        </w:rPr>
        <w:t>, освобождаются от налогообложения налогом на доходы физических лиц в отношении доходов, являющихся объектом налогообложения</w:t>
      </w:r>
      <w:r w:rsidR="002F1572">
        <w:rPr>
          <w:sz w:val="28"/>
        </w:rPr>
        <w:t xml:space="preserve"> НПД.</w:t>
      </w:r>
    </w:p>
    <w:p w:rsidR="00573D55" w:rsidRDefault="002F1572" w:rsidP="002F1572">
      <w:pPr>
        <w:ind w:firstLine="540"/>
        <w:jc w:val="both"/>
      </w:pPr>
      <w:r>
        <w:rPr>
          <w:sz w:val="28"/>
        </w:rPr>
        <w:t xml:space="preserve">    </w:t>
      </w:r>
      <w:r w:rsidR="00573D55">
        <w:rPr>
          <w:sz w:val="28"/>
        </w:rPr>
        <w:t xml:space="preserve">Индивидуальные предприниматели, применяющие </w:t>
      </w:r>
      <w:r>
        <w:rPr>
          <w:sz w:val="28"/>
        </w:rPr>
        <w:t xml:space="preserve"> НПД</w:t>
      </w:r>
      <w:r w:rsidR="00573D55">
        <w:rPr>
          <w:sz w:val="28"/>
        </w:rPr>
        <w:t xml:space="preserve">, не признаются налогоплательщиками налога на добавленную стоимость, за исключением налога на добавленную стоимость, подлежащего уплате при ввозе товаров на </w:t>
      </w:r>
      <w:r w:rsidR="00573D55">
        <w:rPr>
          <w:sz w:val="28"/>
        </w:rPr>
        <w:lastRenderedPageBreak/>
        <w:t>территорию Российской Федерации и иные территории, находящиеся под ее юрисдикцией</w:t>
      </w:r>
      <w:r w:rsidR="00C615D2">
        <w:rPr>
          <w:sz w:val="28"/>
        </w:rPr>
        <w:t>.</w:t>
      </w:r>
    </w:p>
    <w:p w:rsidR="00573D55" w:rsidRDefault="00C615D2" w:rsidP="00C615D2">
      <w:pPr>
        <w:ind w:firstLine="539"/>
        <w:jc w:val="both"/>
      </w:pPr>
      <w:r>
        <w:rPr>
          <w:sz w:val="28"/>
        </w:rPr>
        <w:t xml:space="preserve">   </w:t>
      </w:r>
      <w:r w:rsidR="00573D55">
        <w:rPr>
          <w:sz w:val="28"/>
        </w:rPr>
        <w:t>Индивидуальные предприниматели, применяющие специальный налоговый режим, не освобождаются от исполнения обязанностей налогового агента, установленных законодательством Российской Федерации о налогах и сборах.</w:t>
      </w:r>
    </w:p>
    <w:p w:rsidR="00573D55" w:rsidRDefault="00775E91" w:rsidP="00C615D2">
      <w:pPr>
        <w:ind w:firstLine="539"/>
        <w:jc w:val="both"/>
      </w:pPr>
      <w:r>
        <w:rPr>
          <w:sz w:val="28"/>
        </w:rPr>
        <w:t xml:space="preserve"> </w:t>
      </w:r>
      <w:r w:rsidR="00573D55">
        <w:rPr>
          <w:sz w:val="28"/>
        </w:rPr>
        <w:t xml:space="preserve"> Индивидуальные предприниматели, </w:t>
      </w:r>
      <w:r w:rsidR="0001749C">
        <w:rPr>
          <w:sz w:val="28"/>
        </w:rPr>
        <w:t xml:space="preserve"> зарегистрированные в качестве плательщиков НПД  не п</w:t>
      </w:r>
      <w:r w:rsidR="00573D55">
        <w:rPr>
          <w:sz w:val="28"/>
        </w:rPr>
        <w:t>ризнаются плательщиками страховых взносов за период применения специального налогового режима.</w:t>
      </w:r>
    </w:p>
    <w:p w:rsidR="00573D55" w:rsidRDefault="00F3751F" w:rsidP="00936C90">
      <w:pPr>
        <w:spacing w:after="1" w:line="280" w:lineRule="atLeast"/>
        <w:jc w:val="both"/>
        <w:rPr>
          <w:b/>
          <w:sz w:val="28"/>
        </w:rPr>
      </w:pPr>
      <w:r>
        <w:rPr>
          <w:sz w:val="28"/>
          <w:szCs w:val="28"/>
        </w:rPr>
        <w:t xml:space="preserve">         </w:t>
      </w:r>
      <w:r w:rsidR="001319B3">
        <w:rPr>
          <w:sz w:val="28"/>
          <w:szCs w:val="28"/>
        </w:rPr>
        <w:t xml:space="preserve"> </w:t>
      </w:r>
      <w:r w:rsidR="00936C90">
        <w:rPr>
          <w:sz w:val="28"/>
          <w:szCs w:val="28"/>
        </w:rPr>
        <w:t xml:space="preserve">В целях применения данного специального налогового режима  </w:t>
      </w:r>
      <w:r w:rsidR="00936C90">
        <w:rPr>
          <w:b/>
          <w:sz w:val="28"/>
        </w:rPr>
        <w:t xml:space="preserve"> профессиональным </w:t>
      </w:r>
      <w:r w:rsidR="00573D55" w:rsidRPr="00573D55">
        <w:rPr>
          <w:b/>
          <w:sz w:val="28"/>
        </w:rPr>
        <w:t xml:space="preserve"> доход</w:t>
      </w:r>
      <w:r w:rsidR="00936C90">
        <w:rPr>
          <w:b/>
          <w:sz w:val="28"/>
        </w:rPr>
        <w:t xml:space="preserve">ом признается </w:t>
      </w:r>
      <w:r w:rsidR="00573D55" w:rsidRPr="00573D55">
        <w:rPr>
          <w:b/>
          <w:sz w:val="28"/>
        </w:rPr>
        <w:t xml:space="preserve"> доход физических лиц от деятельности, при ведении которой они не имеют работодателя и не привлекают наемных работников по трудовым договорам, </w:t>
      </w:r>
      <w:r w:rsidR="004D6A36">
        <w:rPr>
          <w:b/>
          <w:sz w:val="28"/>
        </w:rPr>
        <w:t xml:space="preserve"> </w:t>
      </w:r>
      <w:r w:rsidR="00573D55" w:rsidRPr="00573D55">
        <w:rPr>
          <w:b/>
          <w:sz w:val="28"/>
        </w:rPr>
        <w:t>а также доход от использования имущества.</w:t>
      </w:r>
    </w:p>
    <w:p w:rsidR="0045678F" w:rsidRDefault="0045678F" w:rsidP="00936C90">
      <w:pPr>
        <w:spacing w:after="1" w:line="280" w:lineRule="atLeast"/>
        <w:jc w:val="both"/>
        <w:rPr>
          <w:b/>
          <w:sz w:val="28"/>
        </w:rPr>
      </w:pPr>
    </w:p>
    <w:p w:rsidR="0045678F" w:rsidRDefault="0045678F" w:rsidP="00936C90">
      <w:pPr>
        <w:spacing w:after="1" w:line="280" w:lineRule="atLeast"/>
        <w:jc w:val="both"/>
        <w:rPr>
          <w:b/>
          <w:sz w:val="28"/>
        </w:rPr>
      </w:pPr>
      <w:r>
        <w:rPr>
          <w:b/>
          <w:sz w:val="28"/>
        </w:rPr>
        <w:t xml:space="preserve">СЛАЙД </w:t>
      </w:r>
      <w:r w:rsidR="00D30594">
        <w:rPr>
          <w:b/>
          <w:sz w:val="28"/>
        </w:rPr>
        <w:t xml:space="preserve">4, </w:t>
      </w:r>
      <w:bookmarkStart w:id="0" w:name="_GoBack"/>
      <w:bookmarkEnd w:id="0"/>
      <w:r>
        <w:rPr>
          <w:b/>
          <w:sz w:val="28"/>
        </w:rPr>
        <w:t>5</w:t>
      </w:r>
    </w:p>
    <w:p w:rsidR="005F1890" w:rsidRPr="00ED7E23" w:rsidRDefault="009B48B9" w:rsidP="005773ED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A10F4" w:rsidRPr="005773ED">
        <w:rPr>
          <w:sz w:val="28"/>
          <w:szCs w:val="28"/>
        </w:rPr>
        <w:t xml:space="preserve">           </w:t>
      </w:r>
      <w:r w:rsidR="005773ED" w:rsidRPr="00ED7E23">
        <w:rPr>
          <w:b/>
          <w:i/>
          <w:sz w:val="28"/>
          <w:szCs w:val="28"/>
        </w:rPr>
        <w:t>Не вправе применять   НПД:</w:t>
      </w:r>
    </w:p>
    <w:p w:rsidR="005773ED" w:rsidRPr="005773ED" w:rsidRDefault="005773ED" w:rsidP="005773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3ED">
        <w:rPr>
          <w:rFonts w:ascii="Times New Roman" w:hAnsi="Times New Roman" w:cs="Times New Roman"/>
          <w:sz w:val="28"/>
          <w:szCs w:val="28"/>
        </w:rPr>
        <w:t>-  лица, осуществляющие реализацию подакцизных товаров и товаров, подлежащих обязательной маркировке средствами идентификации в соответствии с законодательством Российской Федерации;</w:t>
      </w:r>
    </w:p>
    <w:p w:rsidR="005773ED" w:rsidRPr="005773ED" w:rsidRDefault="005773ED" w:rsidP="005773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3ED">
        <w:rPr>
          <w:rFonts w:ascii="Times New Roman" w:hAnsi="Times New Roman" w:cs="Times New Roman"/>
          <w:sz w:val="28"/>
          <w:szCs w:val="28"/>
        </w:rPr>
        <w:t xml:space="preserve"> - лица, осуществляющие перепродажу товаров, имущественных прав, за исключением продажи имущества, использовавшегося ими для личных, домашних и (или) иных подобных нужд;</w:t>
      </w:r>
    </w:p>
    <w:p w:rsidR="005773ED" w:rsidRPr="005773ED" w:rsidRDefault="005773ED" w:rsidP="005773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3ED">
        <w:rPr>
          <w:rFonts w:ascii="Times New Roman" w:hAnsi="Times New Roman" w:cs="Times New Roman"/>
          <w:sz w:val="28"/>
          <w:szCs w:val="28"/>
        </w:rPr>
        <w:t>- лица, занимающиеся добычей и (или) реализацией полезных ископаемых;</w:t>
      </w:r>
    </w:p>
    <w:p w:rsidR="005773ED" w:rsidRPr="005773ED" w:rsidRDefault="005773ED" w:rsidP="005773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3ED">
        <w:rPr>
          <w:rFonts w:ascii="Times New Roman" w:hAnsi="Times New Roman" w:cs="Times New Roman"/>
          <w:sz w:val="28"/>
          <w:szCs w:val="28"/>
        </w:rPr>
        <w:t>- лица, имеющие работников, с которыми они состоят в трудовых отношениях;</w:t>
      </w:r>
    </w:p>
    <w:p w:rsidR="005773ED" w:rsidRPr="005773ED" w:rsidRDefault="005773ED" w:rsidP="005773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3ED">
        <w:rPr>
          <w:rFonts w:ascii="Times New Roman" w:hAnsi="Times New Roman" w:cs="Times New Roman"/>
          <w:sz w:val="28"/>
          <w:szCs w:val="28"/>
        </w:rPr>
        <w:t>- лица, ведущие предпринимательскую деятельность в интересах другого лица на основе договоров поручения, договоров комиссии либо агентских договоров;</w:t>
      </w:r>
    </w:p>
    <w:p w:rsidR="005773ED" w:rsidRPr="005773ED" w:rsidRDefault="00C82D73" w:rsidP="005773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"/>
      <w:bookmarkEnd w:id="1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73ED" w:rsidRPr="005773ED">
        <w:rPr>
          <w:rFonts w:ascii="Times New Roman" w:hAnsi="Times New Roman" w:cs="Times New Roman"/>
          <w:sz w:val="28"/>
          <w:szCs w:val="28"/>
        </w:rPr>
        <w:t xml:space="preserve"> лица, оказывающие услуги по доставке товаров с приемом (передачей) платежей за указанные товары в интересах других лиц, за исключением оказания таких услуг при условии применения налогоплательщиком зарегистрированной продавцом товаров контрольно-кассовой техники при расчетах с покупателями (заказчиками) за указанные товары в соответствии с действующим законодательством о применении контрольно-кассовой техники;</w:t>
      </w:r>
    </w:p>
    <w:p w:rsidR="005773ED" w:rsidRPr="005773ED" w:rsidRDefault="00C82D73" w:rsidP="005773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773ED" w:rsidRPr="005773ED">
        <w:rPr>
          <w:rFonts w:ascii="Times New Roman" w:hAnsi="Times New Roman" w:cs="Times New Roman"/>
          <w:sz w:val="28"/>
          <w:szCs w:val="28"/>
        </w:rPr>
        <w:t xml:space="preserve"> лица, применяющие иные специальные налоговые режимы или ведущие предпринимательскую деятельность, доходы от которой облагаются н</w:t>
      </w:r>
      <w:r>
        <w:rPr>
          <w:rFonts w:ascii="Times New Roman" w:hAnsi="Times New Roman" w:cs="Times New Roman"/>
          <w:sz w:val="28"/>
          <w:szCs w:val="28"/>
        </w:rPr>
        <w:t>алогом на доходы физических лиц</w:t>
      </w:r>
      <w:r w:rsidR="005773ED" w:rsidRPr="005773ED">
        <w:rPr>
          <w:rFonts w:ascii="Times New Roman" w:hAnsi="Times New Roman" w:cs="Times New Roman"/>
          <w:sz w:val="28"/>
          <w:szCs w:val="28"/>
        </w:rPr>
        <w:t>;</w:t>
      </w:r>
    </w:p>
    <w:p w:rsidR="005773ED" w:rsidRDefault="002E4541" w:rsidP="005773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5773ED" w:rsidRPr="005773ED">
        <w:rPr>
          <w:rFonts w:ascii="Times New Roman" w:hAnsi="Times New Roman" w:cs="Times New Roman"/>
          <w:sz w:val="28"/>
          <w:szCs w:val="28"/>
        </w:rPr>
        <w:t>налогоплательщики, у которых доходы, учитываемые при определении налоговой базы, превысили в текущем календарном году 2,4 миллиона рублей.</w:t>
      </w:r>
    </w:p>
    <w:p w:rsidR="00000EE5" w:rsidRDefault="00000EE5" w:rsidP="00000EE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78F" w:rsidRPr="0045678F" w:rsidRDefault="0045678F" w:rsidP="00000EE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678F">
        <w:rPr>
          <w:rFonts w:ascii="Times New Roman" w:hAnsi="Times New Roman" w:cs="Times New Roman"/>
          <w:b/>
          <w:sz w:val="28"/>
          <w:szCs w:val="28"/>
        </w:rPr>
        <w:t>СЛАЙД 6</w:t>
      </w:r>
    </w:p>
    <w:p w:rsidR="00355EED" w:rsidRPr="009B6550" w:rsidRDefault="00355EED">
      <w:pPr>
        <w:spacing w:after="1" w:line="280" w:lineRule="atLeast"/>
        <w:ind w:firstLine="540"/>
        <w:jc w:val="both"/>
        <w:rPr>
          <w:b/>
        </w:rPr>
      </w:pPr>
      <w:r>
        <w:rPr>
          <w:sz w:val="28"/>
        </w:rPr>
        <w:t xml:space="preserve">  Кроме того  при применении НПД </w:t>
      </w:r>
      <w:r w:rsidRPr="009B6550">
        <w:rPr>
          <w:b/>
          <w:sz w:val="28"/>
        </w:rPr>
        <w:t>не признаются объектом налогообложения доходы:</w:t>
      </w:r>
    </w:p>
    <w:p w:rsidR="00355EED" w:rsidRDefault="009B6550" w:rsidP="00355EED">
      <w:pPr>
        <w:ind w:firstLine="539"/>
        <w:jc w:val="both"/>
      </w:pPr>
      <w:r>
        <w:rPr>
          <w:sz w:val="28"/>
        </w:rPr>
        <w:t>-</w:t>
      </w:r>
      <w:r w:rsidR="00355EED">
        <w:rPr>
          <w:sz w:val="28"/>
        </w:rPr>
        <w:t xml:space="preserve"> получаемые в рамках трудовых отношений;</w:t>
      </w:r>
    </w:p>
    <w:p w:rsidR="00355EED" w:rsidRDefault="009B6550" w:rsidP="00355EED">
      <w:pPr>
        <w:ind w:firstLine="539"/>
        <w:jc w:val="both"/>
      </w:pPr>
      <w:r>
        <w:rPr>
          <w:sz w:val="28"/>
        </w:rPr>
        <w:lastRenderedPageBreak/>
        <w:t>-</w:t>
      </w:r>
      <w:r w:rsidR="00355EED">
        <w:rPr>
          <w:sz w:val="28"/>
        </w:rPr>
        <w:t xml:space="preserve"> от продажи недвижимого имущества, транспортных средств;</w:t>
      </w:r>
    </w:p>
    <w:p w:rsidR="00355EED" w:rsidRDefault="009B6550" w:rsidP="00355EED">
      <w:pPr>
        <w:ind w:firstLine="539"/>
        <w:jc w:val="both"/>
      </w:pPr>
      <w:r>
        <w:rPr>
          <w:sz w:val="28"/>
        </w:rPr>
        <w:t>-</w:t>
      </w:r>
      <w:r w:rsidR="00355EED">
        <w:rPr>
          <w:sz w:val="28"/>
        </w:rPr>
        <w:t xml:space="preserve"> от передачи имущественных прав на недвижимое имущество (за исключением аренды (найма) жилых помещений);</w:t>
      </w:r>
    </w:p>
    <w:p w:rsidR="00355EED" w:rsidRDefault="009B6550" w:rsidP="00355EED">
      <w:pPr>
        <w:ind w:firstLine="539"/>
        <w:jc w:val="both"/>
      </w:pPr>
      <w:r>
        <w:rPr>
          <w:sz w:val="28"/>
        </w:rPr>
        <w:t>-</w:t>
      </w:r>
      <w:r w:rsidR="00355EED">
        <w:rPr>
          <w:sz w:val="28"/>
        </w:rPr>
        <w:t xml:space="preserve"> государственных и муниципальных служащих, за исключением доходов от сдачи в аренду (наем) жилых помещений;</w:t>
      </w:r>
    </w:p>
    <w:p w:rsidR="00355EED" w:rsidRDefault="009B6550" w:rsidP="00355EED">
      <w:pPr>
        <w:ind w:firstLine="539"/>
        <w:jc w:val="both"/>
      </w:pPr>
      <w:r>
        <w:rPr>
          <w:sz w:val="28"/>
        </w:rPr>
        <w:t>-</w:t>
      </w:r>
      <w:r w:rsidR="00355EED">
        <w:rPr>
          <w:sz w:val="28"/>
        </w:rPr>
        <w:t xml:space="preserve"> от продажи имущества, использовавшегося налогоплательщиками для личных, домашних и (или) иных подобных нужд;</w:t>
      </w:r>
    </w:p>
    <w:p w:rsidR="00355EED" w:rsidRDefault="009B6550" w:rsidP="00355EED">
      <w:pPr>
        <w:ind w:firstLine="539"/>
        <w:jc w:val="both"/>
      </w:pPr>
      <w:r>
        <w:rPr>
          <w:sz w:val="28"/>
        </w:rPr>
        <w:t>-</w:t>
      </w:r>
      <w:r w:rsidR="00355EED">
        <w:rPr>
          <w:sz w:val="28"/>
        </w:rPr>
        <w:t xml:space="preserve"> от реализации долей в уставном (складочном) капитале организаций, паев в паевых фондах кооперативов и паевых инвестиционных фондах, ценных бумаг и производных финансовых инструментов;</w:t>
      </w:r>
    </w:p>
    <w:p w:rsidR="00355EED" w:rsidRDefault="009B6550" w:rsidP="00355EED">
      <w:pPr>
        <w:ind w:firstLine="539"/>
        <w:jc w:val="both"/>
      </w:pPr>
      <w:r>
        <w:rPr>
          <w:sz w:val="28"/>
        </w:rPr>
        <w:t>-</w:t>
      </w:r>
      <w:r w:rsidR="00355EED">
        <w:rPr>
          <w:sz w:val="28"/>
        </w:rPr>
        <w:t xml:space="preserve"> от ведения деятельности в рамках договора простого товарищества (договора о совместной деятельности) или договора доверительного управления имуществом;</w:t>
      </w:r>
    </w:p>
    <w:p w:rsidR="00355EED" w:rsidRDefault="009B6550" w:rsidP="00355EED">
      <w:pPr>
        <w:ind w:firstLine="539"/>
        <w:jc w:val="both"/>
      </w:pPr>
      <w:r>
        <w:rPr>
          <w:sz w:val="28"/>
        </w:rPr>
        <w:t>-</w:t>
      </w:r>
      <w:r w:rsidR="00355EED">
        <w:rPr>
          <w:sz w:val="28"/>
        </w:rPr>
        <w:t xml:space="preserve"> от оказания (выполнения) физическими лицами услуг (работ) по гражданско-правовым договорам при условии, что заказчиками услуг (работ) выступают работодатели указанных физических лиц или лица, бывшие их работодателями менее двух лет назад;</w:t>
      </w:r>
    </w:p>
    <w:p w:rsidR="00355EED" w:rsidRDefault="009B6550" w:rsidP="00355EED">
      <w:pPr>
        <w:ind w:firstLine="539"/>
        <w:jc w:val="both"/>
      </w:pPr>
      <w:r>
        <w:rPr>
          <w:sz w:val="28"/>
        </w:rPr>
        <w:t>-</w:t>
      </w:r>
      <w:r w:rsidR="00355EED">
        <w:rPr>
          <w:sz w:val="28"/>
        </w:rPr>
        <w:t xml:space="preserve"> от уступки (переуступки) прав требований;</w:t>
      </w:r>
    </w:p>
    <w:p w:rsidR="00355EED" w:rsidRDefault="009B6550" w:rsidP="00355EED">
      <w:pPr>
        <w:ind w:firstLine="539"/>
        <w:jc w:val="both"/>
      </w:pPr>
      <w:r>
        <w:rPr>
          <w:sz w:val="28"/>
        </w:rPr>
        <w:t>-</w:t>
      </w:r>
      <w:r w:rsidR="00355EED">
        <w:rPr>
          <w:sz w:val="28"/>
        </w:rPr>
        <w:t xml:space="preserve"> в натуральной форме;</w:t>
      </w:r>
    </w:p>
    <w:p w:rsidR="00355EED" w:rsidRDefault="009B6550" w:rsidP="00355EED">
      <w:pPr>
        <w:ind w:firstLine="539"/>
        <w:jc w:val="both"/>
      </w:pPr>
      <w:r>
        <w:rPr>
          <w:sz w:val="28"/>
        </w:rPr>
        <w:t>-</w:t>
      </w:r>
      <w:r w:rsidR="00355EED">
        <w:rPr>
          <w:sz w:val="28"/>
        </w:rPr>
        <w:t xml:space="preserve"> от арбитражного управления, от деятельности медиатора, оценочной деятельности, деятельности нотариуса, занимающегося частной практикой, адвокатской деятельности.</w:t>
      </w:r>
    </w:p>
    <w:p w:rsidR="009B48B9" w:rsidRDefault="009B48B9" w:rsidP="009B48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Федеральным законом № 422-ФЗ установлено 2 вида налоговых  ставок:</w:t>
      </w:r>
    </w:p>
    <w:p w:rsidR="009B48B9" w:rsidRDefault="009B48B9" w:rsidP="009B48B9">
      <w:pPr>
        <w:ind w:firstLine="540"/>
        <w:jc w:val="both"/>
      </w:pPr>
      <w:r>
        <w:rPr>
          <w:sz w:val="28"/>
        </w:rPr>
        <w:t>- 4 процента в отношении доходов, полученных налогоплательщиками от реализации товаров (работ, услуг, имущественных прав) физическим лицам;</w:t>
      </w:r>
    </w:p>
    <w:p w:rsidR="009B48B9" w:rsidRDefault="009B48B9" w:rsidP="009B48B9">
      <w:pPr>
        <w:ind w:firstLine="540"/>
        <w:jc w:val="both"/>
      </w:pPr>
      <w:r>
        <w:rPr>
          <w:sz w:val="28"/>
        </w:rPr>
        <w:t xml:space="preserve"> -6 процентов в отношении доходов, полученных налогоплательщиками от реализации товаров (работ, услуг, имущественных прав) индивидуальным предпринимателям для использования при ведении предпринимательской деятельности и юридическим лицам.</w:t>
      </w:r>
    </w:p>
    <w:p w:rsidR="00000EE5" w:rsidRDefault="00000EE5" w:rsidP="00000E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642C" w:rsidRPr="00F5642C" w:rsidRDefault="00F5642C" w:rsidP="00000EE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42C">
        <w:rPr>
          <w:rFonts w:ascii="Times New Roman" w:hAnsi="Times New Roman" w:cs="Times New Roman"/>
          <w:b/>
          <w:sz w:val="28"/>
          <w:szCs w:val="28"/>
        </w:rPr>
        <w:t>СЛАЙД</w:t>
      </w:r>
      <w:r w:rsidR="009208E7">
        <w:rPr>
          <w:rFonts w:ascii="Times New Roman" w:hAnsi="Times New Roman" w:cs="Times New Roman"/>
          <w:b/>
          <w:sz w:val="28"/>
          <w:szCs w:val="28"/>
        </w:rPr>
        <w:t xml:space="preserve"> 7</w:t>
      </w:r>
    </w:p>
    <w:p w:rsidR="005B7DEB" w:rsidRDefault="00F5642C" w:rsidP="00D40FF3">
      <w:pPr>
        <w:tabs>
          <w:tab w:val="left" w:pos="6725"/>
        </w:tabs>
        <w:ind w:firstLine="567"/>
        <w:jc w:val="both"/>
        <w:rPr>
          <w:sz w:val="28"/>
          <w:szCs w:val="28"/>
        </w:rPr>
      </w:pPr>
      <w:bookmarkStart w:id="2" w:name="P2"/>
      <w:bookmarkEnd w:id="2"/>
      <w:r>
        <w:rPr>
          <w:sz w:val="28"/>
          <w:szCs w:val="28"/>
        </w:rPr>
        <w:t>А</w:t>
      </w:r>
      <w:r w:rsidR="00A77ADA">
        <w:rPr>
          <w:sz w:val="28"/>
          <w:szCs w:val="28"/>
        </w:rPr>
        <w:t xml:space="preserve">нализ применения  НПД на территории Хабаровского края  с момента введения данного спецрежима  по 01.04.2021 показал, что </w:t>
      </w:r>
      <w:r w:rsidR="00D93D8F">
        <w:rPr>
          <w:sz w:val="28"/>
          <w:szCs w:val="28"/>
        </w:rPr>
        <w:t xml:space="preserve">  количество налогоплательщиков, применяющих данный специальный налоговый режим</w:t>
      </w:r>
      <w:r w:rsidR="004152F8">
        <w:rPr>
          <w:sz w:val="28"/>
          <w:szCs w:val="28"/>
        </w:rPr>
        <w:t>,</w:t>
      </w:r>
      <w:r w:rsidR="00D93D8F">
        <w:rPr>
          <w:sz w:val="28"/>
          <w:szCs w:val="28"/>
        </w:rPr>
        <w:t xml:space="preserve">   </w:t>
      </w:r>
      <w:r w:rsidR="0048402C">
        <w:rPr>
          <w:sz w:val="28"/>
          <w:szCs w:val="28"/>
        </w:rPr>
        <w:t>за 9</w:t>
      </w:r>
      <w:r w:rsidR="00D93D8F">
        <w:rPr>
          <w:sz w:val="28"/>
          <w:szCs w:val="28"/>
        </w:rPr>
        <w:t xml:space="preserve"> месяцев  </w:t>
      </w:r>
      <w:r w:rsidR="00907EB1">
        <w:rPr>
          <w:sz w:val="28"/>
          <w:szCs w:val="28"/>
        </w:rPr>
        <w:t xml:space="preserve"> выросло  в 40 раз и составило  на 01.04.2021  - 9767 человек.</w:t>
      </w:r>
    </w:p>
    <w:p w:rsidR="00F5642C" w:rsidRDefault="00907EB1" w:rsidP="00D40FF3">
      <w:pPr>
        <w:tabs>
          <w:tab w:val="left" w:pos="672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Значительный рост числа плательщиков НПД наблюдается в 2021г</w:t>
      </w:r>
      <w:r w:rsidR="00F5642C">
        <w:rPr>
          <w:sz w:val="28"/>
          <w:szCs w:val="28"/>
        </w:rPr>
        <w:t>оду</w:t>
      </w:r>
      <w:r>
        <w:rPr>
          <w:sz w:val="28"/>
          <w:szCs w:val="28"/>
        </w:rPr>
        <w:t xml:space="preserve">. </w:t>
      </w:r>
    </w:p>
    <w:p w:rsidR="00907EB1" w:rsidRDefault="00F5642C" w:rsidP="00D40FF3">
      <w:pPr>
        <w:tabs>
          <w:tab w:val="left" w:pos="672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</w:t>
      </w:r>
      <w:r w:rsidR="00907EB1">
        <w:rPr>
          <w:sz w:val="28"/>
          <w:szCs w:val="28"/>
        </w:rPr>
        <w:t>с начала 2021 г</w:t>
      </w:r>
      <w:r>
        <w:rPr>
          <w:sz w:val="28"/>
          <w:szCs w:val="28"/>
        </w:rPr>
        <w:t xml:space="preserve">. </w:t>
      </w:r>
      <w:r w:rsidR="00907EB1">
        <w:rPr>
          <w:sz w:val="28"/>
          <w:szCs w:val="28"/>
        </w:rPr>
        <w:t xml:space="preserve"> рост числа </w:t>
      </w:r>
      <w:r w:rsidR="004152F8">
        <w:rPr>
          <w:sz w:val="28"/>
          <w:szCs w:val="28"/>
        </w:rPr>
        <w:t xml:space="preserve"> плательщиков </w:t>
      </w:r>
      <w:r w:rsidR="00907EB1">
        <w:rPr>
          <w:sz w:val="28"/>
          <w:szCs w:val="28"/>
        </w:rPr>
        <w:t xml:space="preserve">  составил 58 процентов. </w:t>
      </w:r>
      <w:r w:rsidR="00A845DB">
        <w:rPr>
          <w:sz w:val="28"/>
          <w:szCs w:val="28"/>
        </w:rPr>
        <w:t>Каждый месяц регистрируется примерно тысяча налогоплательщиков</w:t>
      </w:r>
      <w:r w:rsidR="00436C40">
        <w:rPr>
          <w:sz w:val="28"/>
          <w:szCs w:val="28"/>
        </w:rPr>
        <w:t>, применяющих НПД</w:t>
      </w:r>
      <w:r w:rsidR="00A845DB">
        <w:rPr>
          <w:sz w:val="28"/>
          <w:szCs w:val="28"/>
        </w:rPr>
        <w:t xml:space="preserve">. </w:t>
      </w:r>
    </w:p>
    <w:p w:rsidR="00000EE5" w:rsidRDefault="00000EE5" w:rsidP="00000EE5">
      <w:pPr>
        <w:tabs>
          <w:tab w:val="left" w:pos="6725"/>
        </w:tabs>
        <w:jc w:val="both"/>
        <w:rPr>
          <w:b/>
          <w:sz w:val="28"/>
          <w:szCs w:val="28"/>
        </w:rPr>
      </w:pPr>
    </w:p>
    <w:p w:rsidR="00C1117C" w:rsidRPr="00C1117C" w:rsidRDefault="00C1117C" w:rsidP="00000EE5">
      <w:pPr>
        <w:tabs>
          <w:tab w:val="left" w:pos="6725"/>
        </w:tabs>
        <w:jc w:val="both"/>
        <w:rPr>
          <w:b/>
          <w:sz w:val="28"/>
          <w:szCs w:val="28"/>
        </w:rPr>
      </w:pPr>
      <w:r w:rsidRPr="00C1117C">
        <w:rPr>
          <w:b/>
          <w:sz w:val="28"/>
          <w:szCs w:val="28"/>
        </w:rPr>
        <w:t>СЛАЙД</w:t>
      </w:r>
      <w:r w:rsidR="009208E7">
        <w:rPr>
          <w:b/>
          <w:sz w:val="28"/>
          <w:szCs w:val="28"/>
        </w:rPr>
        <w:t xml:space="preserve">Ы  </w:t>
      </w:r>
      <w:r w:rsidR="0041639D">
        <w:rPr>
          <w:b/>
          <w:sz w:val="28"/>
          <w:szCs w:val="28"/>
        </w:rPr>
        <w:t>8</w:t>
      </w:r>
      <w:r w:rsidR="0045678F">
        <w:rPr>
          <w:b/>
          <w:sz w:val="28"/>
          <w:szCs w:val="28"/>
        </w:rPr>
        <w:t>,9</w:t>
      </w:r>
      <w:r w:rsidR="009208E7">
        <w:rPr>
          <w:b/>
          <w:sz w:val="28"/>
          <w:szCs w:val="28"/>
        </w:rPr>
        <w:t>,10</w:t>
      </w:r>
    </w:p>
    <w:p w:rsidR="005B7DEB" w:rsidRDefault="004152F8" w:rsidP="00D40FF3">
      <w:pPr>
        <w:tabs>
          <w:tab w:val="left" w:pos="672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анализируемый период с момента введения  НПД   заявленный </w:t>
      </w:r>
      <w:r w:rsidR="006970F3">
        <w:rPr>
          <w:sz w:val="28"/>
          <w:szCs w:val="28"/>
        </w:rPr>
        <w:t xml:space="preserve">налогоплательщиками  доход  </w:t>
      </w:r>
      <w:r>
        <w:rPr>
          <w:sz w:val="28"/>
          <w:szCs w:val="28"/>
        </w:rPr>
        <w:t xml:space="preserve"> составил более 721 млн. руб</w:t>
      </w:r>
      <w:r w:rsidR="00D43718">
        <w:rPr>
          <w:sz w:val="28"/>
          <w:szCs w:val="28"/>
        </w:rPr>
        <w:t>.</w:t>
      </w:r>
      <w:r>
        <w:rPr>
          <w:sz w:val="28"/>
          <w:szCs w:val="28"/>
        </w:rPr>
        <w:t xml:space="preserve">  и исчислен налог в размере</w:t>
      </w:r>
      <w:r w:rsidR="006970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21 млн. рублей.</w:t>
      </w:r>
    </w:p>
    <w:p w:rsidR="009208E7" w:rsidRDefault="009208E7" w:rsidP="00000EE5">
      <w:pPr>
        <w:tabs>
          <w:tab w:val="left" w:pos="6725"/>
        </w:tabs>
        <w:jc w:val="both"/>
        <w:rPr>
          <w:b/>
          <w:sz w:val="28"/>
          <w:szCs w:val="28"/>
        </w:rPr>
      </w:pPr>
      <w:r w:rsidRPr="009208E7">
        <w:rPr>
          <w:b/>
          <w:sz w:val="28"/>
          <w:szCs w:val="28"/>
        </w:rPr>
        <w:lastRenderedPageBreak/>
        <w:t>СЛАЙД 11</w:t>
      </w:r>
    </w:p>
    <w:p w:rsidR="009208E7" w:rsidRDefault="009208E7" w:rsidP="00D40FF3">
      <w:pPr>
        <w:tabs>
          <w:tab w:val="left" w:pos="6725"/>
        </w:tabs>
        <w:ind w:firstLine="567"/>
        <w:jc w:val="both"/>
        <w:rPr>
          <w:sz w:val="28"/>
          <w:szCs w:val="28"/>
        </w:rPr>
      </w:pPr>
      <w:r w:rsidRPr="009208E7">
        <w:rPr>
          <w:sz w:val="28"/>
          <w:szCs w:val="28"/>
        </w:rPr>
        <w:t>Основными видами предпринимательской деятельности</w:t>
      </w:r>
      <w:r w:rsidR="00D31CE7">
        <w:rPr>
          <w:sz w:val="28"/>
          <w:szCs w:val="28"/>
        </w:rPr>
        <w:t>,</w:t>
      </w:r>
      <w:r w:rsidRPr="009208E7">
        <w:rPr>
          <w:sz w:val="28"/>
          <w:szCs w:val="28"/>
        </w:rPr>
        <w:t xml:space="preserve"> </w:t>
      </w:r>
      <w:r w:rsidR="00D31CE7">
        <w:rPr>
          <w:sz w:val="28"/>
          <w:szCs w:val="28"/>
        </w:rPr>
        <w:t xml:space="preserve"> по которым применяется данный  специальный налоговый режим, являются:</w:t>
      </w:r>
    </w:p>
    <w:p w:rsidR="00853F2D" w:rsidRPr="00D31CE7" w:rsidRDefault="004A3142" w:rsidP="00D31CE7">
      <w:pPr>
        <w:numPr>
          <w:ilvl w:val="0"/>
          <w:numId w:val="1"/>
        </w:numPr>
        <w:tabs>
          <w:tab w:val="left" w:pos="6725"/>
        </w:tabs>
        <w:jc w:val="both"/>
        <w:rPr>
          <w:sz w:val="28"/>
          <w:szCs w:val="28"/>
        </w:rPr>
      </w:pPr>
      <w:r w:rsidRPr="00D31CE7">
        <w:rPr>
          <w:bCs/>
          <w:sz w:val="28"/>
          <w:szCs w:val="28"/>
        </w:rPr>
        <w:t xml:space="preserve">Перевозка пассажиров; </w:t>
      </w:r>
    </w:p>
    <w:p w:rsidR="00853F2D" w:rsidRPr="00D31CE7" w:rsidRDefault="004A3142" w:rsidP="00D31CE7">
      <w:pPr>
        <w:numPr>
          <w:ilvl w:val="0"/>
          <w:numId w:val="1"/>
        </w:numPr>
        <w:tabs>
          <w:tab w:val="left" w:pos="6725"/>
        </w:tabs>
        <w:jc w:val="both"/>
        <w:rPr>
          <w:sz w:val="28"/>
          <w:szCs w:val="28"/>
        </w:rPr>
      </w:pPr>
      <w:r w:rsidRPr="00D31CE7">
        <w:rPr>
          <w:bCs/>
          <w:sz w:val="28"/>
          <w:szCs w:val="28"/>
        </w:rPr>
        <w:t>перевозка грузов;</w:t>
      </w:r>
    </w:p>
    <w:p w:rsidR="00853F2D" w:rsidRPr="00D31CE7" w:rsidRDefault="004A3142" w:rsidP="00D31CE7">
      <w:pPr>
        <w:numPr>
          <w:ilvl w:val="0"/>
          <w:numId w:val="1"/>
        </w:numPr>
        <w:tabs>
          <w:tab w:val="left" w:pos="6725"/>
        </w:tabs>
        <w:jc w:val="both"/>
        <w:rPr>
          <w:sz w:val="28"/>
          <w:szCs w:val="28"/>
        </w:rPr>
      </w:pPr>
      <w:r w:rsidRPr="00D31CE7">
        <w:rPr>
          <w:bCs/>
          <w:sz w:val="28"/>
          <w:szCs w:val="28"/>
        </w:rPr>
        <w:t>репетиторство;</w:t>
      </w:r>
    </w:p>
    <w:p w:rsidR="00853F2D" w:rsidRPr="00D31CE7" w:rsidRDefault="004A3142" w:rsidP="00D31CE7">
      <w:pPr>
        <w:numPr>
          <w:ilvl w:val="0"/>
          <w:numId w:val="1"/>
        </w:numPr>
        <w:tabs>
          <w:tab w:val="left" w:pos="6725"/>
        </w:tabs>
        <w:jc w:val="both"/>
        <w:rPr>
          <w:sz w:val="28"/>
          <w:szCs w:val="28"/>
        </w:rPr>
      </w:pPr>
      <w:r w:rsidRPr="00D31CE7">
        <w:rPr>
          <w:bCs/>
          <w:sz w:val="28"/>
          <w:szCs w:val="28"/>
        </w:rPr>
        <w:t>маникюр, педикюр;</w:t>
      </w:r>
    </w:p>
    <w:p w:rsidR="00853F2D" w:rsidRPr="00D31CE7" w:rsidRDefault="004A3142" w:rsidP="00D31CE7">
      <w:pPr>
        <w:numPr>
          <w:ilvl w:val="0"/>
          <w:numId w:val="1"/>
        </w:numPr>
        <w:tabs>
          <w:tab w:val="left" w:pos="6725"/>
        </w:tabs>
        <w:jc w:val="both"/>
        <w:rPr>
          <w:sz w:val="28"/>
          <w:szCs w:val="28"/>
        </w:rPr>
      </w:pPr>
      <w:r w:rsidRPr="00D31CE7">
        <w:rPr>
          <w:bCs/>
          <w:sz w:val="28"/>
          <w:szCs w:val="28"/>
        </w:rPr>
        <w:t>парикмахерские услуги;</w:t>
      </w:r>
    </w:p>
    <w:p w:rsidR="00853F2D" w:rsidRPr="00D31CE7" w:rsidRDefault="004A3142" w:rsidP="00D31CE7">
      <w:pPr>
        <w:numPr>
          <w:ilvl w:val="0"/>
          <w:numId w:val="1"/>
        </w:numPr>
        <w:tabs>
          <w:tab w:val="left" w:pos="6725"/>
        </w:tabs>
        <w:jc w:val="both"/>
        <w:rPr>
          <w:sz w:val="28"/>
          <w:szCs w:val="28"/>
        </w:rPr>
      </w:pPr>
      <w:r w:rsidRPr="00D31CE7">
        <w:rPr>
          <w:bCs/>
          <w:sz w:val="28"/>
          <w:szCs w:val="28"/>
        </w:rPr>
        <w:t>программирование;</w:t>
      </w:r>
    </w:p>
    <w:p w:rsidR="00853F2D" w:rsidRPr="00D31CE7" w:rsidRDefault="004A3142" w:rsidP="00D31CE7">
      <w:pPr>
        <w:numPr>
          <w:ilvl w:val="0"/>
          <w:numId w:val="1"/>
        </w:numPr>
        <w:tabs>
          <w:tab w:val="left" w:pos="6725"/>
        </w:tabs>
        <w:jc w:val="both"/>
        <w:rPr>
          <w:sz w:val="28"/>
          <w:szCs w:val="28"/>
        </w:rPr>
      </w:pPr>
      <w:r w:rsidRPr="00D31CE7">
        <w:rPr>
          <w:bCs/>
          <w:sz w:val="28"/>
          <w:szCs w:val="28"/>
        </w:rPr>
        <w:t>реклама</w:t>
      </w:r>
    </w:p>
    <w:p w:rsidR="00000EE5" w:rsidRDefault="00000EE5" w:rsidP="00000EE5">
      <w:pPr>
        <w:tabs>
          <w:tab w:val="left" w:pos="6725"/>
        </w:tabs>
        <w:jc w:val="both"/>
        <w:rPr>
          <w:b/>
          <w:sz w:val="28"/>
          <w:szCs w:val="28"/>
        </w:rPr>
      </w:pPr>
    </w:p>
    <w:p w:rsidR="00C63DC5" w:rsidRPr="003B7748" w:rsidRDefault="00C63DC5" w:rsidP="00000EE5">
      <w:pPr>
        <w:tabs>
          <w:tab w:val="left" w:pos="6725"/>
        </w:tabs>
        <w:jc w:val="both"/>
        <w:rPr>
          <w:b/>
          <w:sz w:val="28"/>
          <w:szCs w:val="28"/>
        </w:rPr>
      </w:pPr>
      <w:r w:rsidRPr="003B7748">
        <w:rPr>
          <w:b/>
          <w:sz w:val="28"/>
          <w:szCs w:val="28"/>
        </w:rPr>
        <w:t xml:space="preserve">СЛАЙД </w:t>
      </w:r>
      <w:r w:rsidR="009208E7">
        <w:rPr>
          <w:b/>
          <w:sz w:val="28"/>
          <w:szCs w:val="28"/>
        </w:rPr>
        <w:t>12</w:t>
      </w:r>
      <w:r w:rsidRPr="003B7748">
        <w:rPr>
          <w:b/>
          <w:sz w:val="28"/>
          <w:szCs w:val="28"/>
        </w:rPr>
        <w:t xml:space="preserve"> </w:t>
      </w:r>
    </w:p>
    <w:p w:rsidR="005F0181" w:rsidRDefault="00C63DC5" w:rsidP="00D40FF3">
      <w:pPr>
        <w:tabs>
          <w:tab w:val="left" w:pos="672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</w:t>
      </w:r>
      <w:r w:rsidR="005F0181">
        <w:rPr>
          <w:sz w:val="28"/>
          <w:szCs w:val="28"/>
        </w:rPr>
        <w:t xml:space="preserve"> преимущества  применения  специального  налогового режим «Налог на профессиональный доход:</w:t>
      </w:r>
    </w:p>
    <w:p w:rsidR="005F0181" w:rsidRDefault="005F0181" w:rsidP="00D40FF3">
      <w:pPr>
        <w:tabs>
          <w:tab w:val="left" w:pos="672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простой способ регистрации качестве налогоплательщика (через мобильное приложение «Мой налог» и электронные площадки  кредитных организаций);</w:t>
      </w:r>
    </w:p>
    <w:p w:rsidR="005F0181" w:rsidRDefault="005F0181" w:rsidP="00D40FF3">
      <w:pPr>
        <w:tabs>
          <w:tab w:val="left" w:pos="672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5F675B">
        <w:rPr>
          <w:sz w:val="28"/>
          <w:szCs w:val="28"/>
        </w:rPr>
        <w:t>не требует дополнительных</w:t>
      </w:r>
      <w:r w:rsidR="00D159A4">
        <w:rPr>
          <w:sz w:val="28"/>
          <w:szCs w:val="28"/>
        </w:rPr>
        <w:t xml:space="preserve"> </w:t>
      </w:r>
      <w:r w:rsidR="005F675B">
        <w:rPr>
          <w:sz w:val="28"/>
          <w:szCs w:val="28"/>
        </w:rPr>
        <w:t xml:space="preserve"> затрат  по содержанию  бухгалтера;</w:t>
      </w:r>
    </w:p>
    <w:p w:rsidR="005F675B" w:rsidRDefault="005F675B" w:rsidP="00D40FF3">
      <w:pPr>
        <w:tabs>
          <w:tab w:val="left" w:pos="672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установлены низкие налоговые ставки;</w:t>
      </w:r>
    </w:p>
    <w:p w:rsidR="005F675B" w:rsidRDefault="005F675B" w:rsidP="00D40FF3">
      <w:pPr>
        <w:tabs>
          <w:tab w:val="left" w:pos="672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применяется </w:t>
      </w:r>
      <w:r w:rsidR="005404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налоговый </w:t>
      </w:r>
      <w:r w:rsidR="005404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вычет </w:t>
      </w:r>
      <w:r w:rsidR="0054041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5404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размере 10,0 тыс. руб. независимо от вида осуществляемой деятельности </w:t>
      </w:r>
      <w:r w:rsidR="00D516EE">
        <w:rPr>
          <w:sz w:val="28"/>
          <w:szCs w:val="28"/>
        </w:rPr>
        <w:t xml:space="preserve">(в 2020 г. </w:t>
      </w:r>
      <w:r w:rsidR="000B3A3D">
        <w:rPr>
          <w:sz w:val="28"/>
          <w:szCs w:val="28"/>
        </w:rPr>
        <w:t xml:space="preserve">  в связи с пандемией вычет  </w:t>
      </w:r>
      <w:r w:rsidR="00C43417">
        <w:rPr>
          <w:sz w:val="28"/>
          <w:szCs w:val="28"/>
        </w:rPr>
        <w:t xml:space="preserve"> был  </w:t>
      </w:r>
      <w:r w:rsidR="000B3A3D">
        <w:rPr>
          <w:sz w:val="28"/>
          <w:szCs w:val="28"/>
        </w:rPr>
        <w:t>дополнительно увеличен на 12130 рублей)</w:t>
      </w:r>
      <w:r w:rsidR="00C43417">
        <w:rPr>
          <w:sz w:val="28"/>
          <w:szCs w:val="28"/>
        </w:rPr>
        <w:t>.</w:t>
      </w:r>
    </w:p>
    <w:p w:rsidR="00990D25" w:rsidRDefault="00FA469B" w:rsidP="00D40FF3">
      <w:pPr>
        <w:tabs>
          <w:tab w:val="left" w:pos="672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Налоговыми </w:t>
      </w:r>
      <w:r w:rsidR="00AC7430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органами края</w:t>
      </w:r>
      <w:r w:rsidR="00606160">
        <w:rPr>
          <w:sz w:val="28"/>
          <w:szCs w:val="28"/>
        </w:rPr>
        <w:t xml:space="preserve">  на постоянной основе про</w:t>
      </w:r>
      <w:r w:rsidR="0046530E">
        <w:rPr>
          <w:sz w:val="28"/>
          <w:szCs w:val="28"/>
        </w:rPr>
        <w:t xml:space="preserve">водится работа по выявлению самозанятых не зарегистрированных в качестве  индивидуальных предпринимателей  или   в качестве плательщиков НПД. </w:t>
      </w:r>
    </w:p>
    <w:p w:rsidR="0046530E" w:rsidRDefault="0046530E" w:rsidP="00D40FF3">
      <w:pPr>
        <w:tabs>
          <w:tab w:val="left" w:pos="672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в результате проведенной работы  выявлено 116 лиц, осуществляющих предпринимательскую деятельность, приносящую доход и не  зарегистрированных   в качестве налогоплательщиков. Всем 116  лицам направлены письма-обращения,  проведены   консультации  по разъяснению порядка применения НПД и  28  физических лиц  зарегистрировались  в качестве плательщиков НПД. </w:t>
      </w:r>
    </w:p>
    <w:p w:rsidR="005F0181" w:rsidRDefault="000F48CD" w:rsidP="00D40FF3">
      <w:pPr>
        <w:tabs>
          <w:tab w:val="left" w:pos="672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3417">
        <w:rPr>
          <w:sz w:val="28"/>
          <w:szCs w:val="28"/>
        </w:rPr>
        <w:t xml:space="preserve">Основной проблемой   </w:t>
      </w:r>
      <w:r w:rsidR="0060283C">
        <w:rPr>
          <w:sz w:val="28"/>
          <w:szCs w:val="28"/>
        </w:rPr>
        <w:t xml:space="preserve"> при проверке </w:t>
      </w:r>
      <w:r w:rsidR="00C43417">
        <w:rPr>
          <w:sz w:val="28"/>
          <w:szCs w:val="28"/>
        </w:rPr>
        <w:t>правомерности</w:t>
      </w:r>
      <w:r w:rsidR="0060283C">
        <w:rPr>
          <w:sz w:val="28"/>
          <w:szCs w:val="28"/>
        </w:rPr>
        <w:t xml:space="preserve"> </w:t>
      </w:r>
      <w:r w:rsidR="00C43417">
        <w:rPr>
          <w:sz w:val="28"/>
          <w:szCs w:val="28"/>
        </w:rPr>
        <w:t xml:space="preserve"> применения </w:t>
      </w:r>
      <w:r w:rsidR="0060283C">
        <w:rPr>
          <w:sz w:val="28"/>
          <w:szCs w:val="28"/>
        </w:rPr>
        <w:t xml:space="preserve"> налогоплательщиками </w:t>
      </w:r>
      <w:r w:rsidR="00C43417">
        <w:rPr>
          <w:sz w:val="28"/>
          <w:szCs w:val="28"/>
        </w:rPr>
        <w:t xml:space="preserve">данной системы налогообложения </w:t>
      </w:r>
      <w:r w:rsidR="0060283C">
        <w:rPr>
          <w:sz w:val="28"/>
          <w:szCs w:val="28"/>
        </w:rPr>
        <w:t xml:space="preserve"> является то, что многие работодатели,  подменяют  трудовые  отношения договорами гражданско-правового характера.</w:t>
      </w:r>
    </w:p>
    <w:p w:rsidR="00160B5E" w:rsidRDefault="0060283C" w:rsidP="0065189C">
      <w:pPr>
        <w:jc w:val="both"/>
        <w:rPr>
          <w:sz w:val="28"/>
        </w:rPr>
      </w:pPr>
      <w:r>
        <w:rPr>
          <w:sz w:val="28"/>
        </w:rPr>
        <w:tab/>
        <w:t xml:space="preserve">В соответствии с   </w:t>
      </w:r>
      <w:hyperlink r:id="rId9" w:history="1">
        <w:r w:rsidRPr="0060283C">
          <w:rPr>
            <w:sz w:val="28"/>
          </w:rPr>
          <w:t>п. 8 ч. 2 ст. 6</w:t>
        </w:r>
      </w:hyperlink>
      <w:r>
        <w:rPr>
          <w:sz w:val="28"/>
        </w:rPr>
        <w:t xml:space="preserve"> Федерального закона № 422-Ф н</w:t>
      </w:r>
      <w:r w:rsidR="00160B5E">
        <w:rPr>
          <w:sz w:val="28"/>
        </w:rPr>
        <w:t>е признаются объектом налогообложения НПД, в частности, доходы от оказания (выполнения) физическими лицами услуг (работ) по гражданско-правовым договорам при условии, что заказчиками выступают работодатели указанных физических лиц или лица, бывшие их работодателями менее двух лет назад.</w:t>
      </w:r>
      <w:r>
        <w:rPr>
          <w:sz w:val="28"/>
        </w:rPr>
        <w:t xml:space="preserve">  </w:t>
      </w:r>
      <w:r w:rsidR="00160B5E">
        <w:rPr>
          <w:sz w:val="28"/>
        </w:rPr>
        <w:t xml:space="preserve"> Соответственно, доходы физического лица от оказания услуг или работ по гражданско-правовым договорам с его работодателем (бывшим его работодателем менее двух лет назад) не </w:t>
      </w:r>
      <w:r>
        <w:rPr>
          <w:sz w:val="28"/>
        </w:rPr>
        <w:t>облагаются налогом в рамках НПД и должны облагаться  налогом на доходы  физических  лиц  и  страховыми взносами.</w:t>
      </w:r>
    </w:p>
    <w:p w:rsidR="005B7DEB" w:rsidRDefault="0065189C" w:rsidP="00E64B8A">
      <w:pPr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       Налоговыми  органами  края  проводится  работа в данном направлении</w:t>
      </w:r>
      <w:r w:rsidR="004A3142">
        <w:rPr>
          <w:sz w:val="28"/>
        </w:rPr>
        <w:t xml:space="preserve">, информационный ресурс </w:t>
      </w:r>
      <w:r w:rsidR="00A53DD9">
        <w:rPr>
          <w:sz w:val="28"/>
        </w:rPr>
        <w:t xml:space="preserve"> </w:t>
      </w:r>
      <w:r w:rsidR="004A3142">
        <w:rPr>
          <w:sz w:val="28"/>
        </w:rPr>
        <w:t>МАРМ НПД  позволяет  анализировать  имеющиеся данные  и выявлять  такую категорию налогоплательщиков.</w:t>
      </w:r>
    </w:p>
    <w:p w:rsidR="005B7DEB" w:rsidRDefault="005B7DEB" w:rsidP="00D40FF3">
      <w:pPr>
        <w:tabs>
          <w:tab w:val="left" w:pos="6725"/>
        </w:tabs>
        <w:ind w:firstLine="567"/>
        <w:jc w:val="both"/>
        <w:rPr>
          <w:sz w:val="28"/>
          <w:szCs w:val="28"/>
        </w:rPr>
      </w:pPr>
    </w:p>
    <w:p w:rsidR="005B7DEB" w:rsidRDefault="005B7DEB" w:rsidP="00D40FF3">
      <w:pPr>
        <w:tabs>
          <w:tab w:val="left" w:pos="6725"/>
        </w:tabs>
        <w:ind w:firstLine="567"/>
        <w:jc w:val="both"/>
        <w:rPr>
          <w:sz w:val="28"/>
          <w:szCs w:val="28"/>
        </w:rPr>
      </w:pPr>
    </w:p>
    <w:p w:rsidR="005B7DEB" w:rsidRDefault="005B7DEB" w:rsidP="00D40FF3">
      <w:pPr>
        <w:tabs>
          <w:tab w:val="left" w:pos="6725"/>
        </w:tabs>
        <w:ind w:firstLine="567"/>
        <w:jc w:val="both"/>
        <w:rPr>
          <w:sz w:val="28"/>
          <w:szCs w:val="28"/>
        </w:rPr>
      </w:pPr>
    </w:p>
    <w:p w:rsidR="005B7DEB" w:rsidRDefault="005B7DEB" w:rsidP="00D40FF3">
      <w:pPr>
        <w:tabs>
          <w:tab w:val="left" w:pos="6725"/>
        </w:tabs>
        <w:ind w:firstLine="567"/>
        <w:jc w:val="both"/>
        <w:rPr>
          <w:sz w:val="28"/>
          <w:szCs w:val="28"/>
        </w:rPr>
      </w:pPr>
    </w:p>
    <w:p w:rsidR="005B7DEB" w:rsidRDefault="005B7DEB" w:rsidP="00D40FF3">
      <w:pPr>
        <w:tabs>
          <w:tab w:val="left" w:pos="6725"/>
        </w:tabs>
        <w:ind w:firstLine="567"/>
        <w:jc w:val="both"/>
        <w:rPr>
          <w:sz w:val="28"/>
          <w:szCs w:val="28"/>
        </w:rPr>
      </w:pPr>
    </w:p>
    <w:sectPr w:rsidR="005B7DEB" w:rsidSect="00000EE5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76B" w:rsidRDefault="00C7276B" w:rsidP="00C1714C">
      <w:r>
        <w:separator/>
      </w:r>
    </w:p>
  </w:endnote>
  <w:endnote w:type="continuationSeparator" w:id="0">
    <w:p w:rsidR="00C7276B" w:rsidRDefault="00C7276B" w:rsidP="00C1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76B" w:rsidRDefault="00C7276B" w:rsidP="00C1714C">
      <w:r>
        <w:separator/>
      </w:r>
    </w:p>
  </w:footnote>
  <w:footnote w:type="continuationSeparator" w:id="0">
    <w:p w:rsidR="00C7276B" w:rsidRDefault="00C7276B" w:rsidP="00C17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1565595"/>
      <w:docPartObj>
        <w:docPartGallery w:val="Page Numbers (Top of Page)"/>
        <w:docPartUnique/>
      </w:docPartObj>
    </w:sdtPr>
    <w:sdtEndPr/>
    <w:sdtContent>
      <w:p w:rsidR="00E44B8D" w:rsidRDefault="00E44B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594">
          <w:rPr>
            <w:noProof/>
          </w:rPr>
          <w:t>2</w:t>
        </w:r>
        <w:r>
          <w:fldChar w:fldCharType="end"/>
        </w:r>
      </w:p>
    </w:sdtContent>
  </w:sdt>
  <w:p w:rsidR="00C1714C" w:rsidRDefault="00C171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4F51"/>
    <w:multiLevelType w:val="hybridMultilevel"/>
    <w:tmpl w:val="1AACC2FE"/>
    <w:lvl w:ilvl="0" w:tplc="20AEFF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9A15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72B6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523C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B0F4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3EF19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E6A96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0850C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1A4E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FF3"/>
    <w:rsid w:val="00000EE5"/>
    <w:rsid w:val="00004578"/>
    <w:rsid w:val="00016746"/>
    <w:rsid w:val="0001749C"/>
    <w:rsid w:val="000519D6"/>
    <w:rsid w:val="000705A0"/>
    <w:rsid w:val="000B3A3D"/>
    <w:rsid w:val="000E382F"/>
    <w:rsid w:val="000F48CD"/>
    <w:rsid w:val="00112878"/>
    <w:rsid w:val="00120431"/>
    <w:rsid w:val="00121FBE"/>
    <w:rsid w:val="001319B3"/>
    <w:rsid w:val="00160B5E"/>
    <w:rsid w:val="00175154"/>
    <w:rsid w:val="001B42E8"/>
    <w:rsid w:val="00232CF9"/>
    <w:rsid w:val="002A10F4"/>
    <w:rsid w:val="002D0FCD"/>
    <w:rsid w:val="002D5711"/>
    <w:rsid w:val="002E4541"/>
    <w:rsid w:val="002E59E6"/>
    <w:rsid w:val="002E7BF6"/>
    <w:rsid w:val="002F1572"/>
    <w:rsid w:val="002F264F"/>
    <w:rsid w:val="002F31EF"/>
    <w:rsid w:val="00355EED"/>
    <w:rsid w:val="003648D9"/>
    <w:rsid w:val="00387FEC"/>
    <w:rsid w:val="00393470"/>
    <w:rsid w:val="003A066D"/>
    <w:rsid w:val="003A0B64"/>
    <w:rsid w:val="003A6B81"/>
    <w:rsid w:val="003B7748"/>
    <w:rsid w:val="003C3003"/>
    <w:rsid w:val="003D62B8"/>
    <w:rsid w:val="004152F8"/>
    <w:rsid w:val="0041639D"/>
    <w:rsid w:val="00436C40"/>
    <w:rsid w:val="004555E6"/>
    <w:rsid w:val="0045678F"/>
    <w:rsid w:val="00464956"/>
    <w:rsid w:val="0046530E"/>
    <w:rsid w:val="0048402C"/>
    <w:rsid w:val="0048448B"/>
    <w:rsid w:val="004A3142"/>
    <w:rsid w:val="004D6A36"/>
    <w:rsid w:val="005002B4"/>
    <w:rsid w:val="00500BE5"/>
    <w:rsid w:val="00531C69"/>
    <w:rsid w:val="00540414"/>
    <w:rsid w:val="0054069A"/>
    <w:rsid w:val="00573D55"/>
    <w:rsid w:val="005773ED"/>
    <w:rsid w:val="00577CA2"/>
    <w:rsid w:val="005B7DEB"/>
    <w:rsid w:val="005C290E"/>
    <w:rsid w:val="005F0181"/>
    <w:rsid w:val="005F1890"/>
    <w:rsid w:val="005F675B"/>
    <w:rsid w:val="0060283C"/>
    <w:rsid w:val="00606160"/>
    <w:rsid w:val="00614632"/>
    <w:rsid w:val="00616EFB"/>
    <w:rsid w:val="00643014"/>
    <w:rsid w:val="0065189C"/>
    <w:rsid w:val="0067631A"/>
    <w:rsid w:val="006970F3"/>
    <w:rsid w:val="006B561A"/>
    <w:rsid w:val="006D6C18"/>
    <w:rsid w:val="00707A54"/>
    <w:rsid w:val="00721DC0"/>
    <w:rsid w:val="00741641"/>
    <w:rsid w:val="007559B6"/>
    <w:rsid w:val="007629B2"/>
    <w:rsid w:val="00762CAA"/>
    <w:rsid w:val="00773B07"/>
    <w:rsid w:val="00775E91"/>
    <w:rsid w:val="00794B4F"/>
    <w:rsid w:val="007C5F6C"/>
    <w:rsid w:val="007F2AA3"/>
    <w:rsid w:val="008002C0"/>
    <w:rsid w:val="00800D50"/>
    <w:rsid w:val="008030E1"/>
    <w:rsid w:val="0081527E"/>
    <w:rsid w:val="00825CBF"/>
    <w:rsid w:val="0085319D"/>
    <w:rsid w:val="00853F2D"/>
    <w:rsid w:val="0088700D"/>
    <w:rsid w:val="00896F7B"/>
    <w:rsid w:val="00907EB1"/>
    <w:rsid w:val="00915D68"/>
    <w:rsid w:val="009208E7"/>
    <w:rsid w:val="0092492D"/>
    <w:rsid w:val="00936C90"/>
    <w:rsid w:val="009679E8"/>
    <w:rsid w:val="00990D25"/>
    <w:rsid w:val="009B48B9"/>
    <w:rsid w:val="009B6550"/>
    <w:rsid w:val="009C2C02"/>
    <w:rsid w:val="009C4F18"/>
    <w:rsid w:val="009E3B69"/>
    <w:rsid w:val="009F7E0C"/>
    <w:rsid w:val="00A0220F"/>
    <w:rsid w:val="00A2559B"/>
    <w:rsid w:val="00A515BD"/>
    <w:rsid w:val="00A53DD9"/>
    <w:rsid w:val="00A7664F"/>
    <w:rsid w:val="00A77ADA"/>
    <w:rsid w:val="00A845DB"/>
    <w:rsid w:val="00A96379"/>
    <w:rsid w:val="00AA5C6F"/>
    <w:rsid w:val="00AC0149"/>
    <w:rsid w:val="00AC7430"/>
    <w:rsid w:val="00B574E4"/>
    <w:rsid w:val="00B64894"/>
    <w:rsid w:val="00B67123"/>
    <w:rsid w:val="00B750D1"/>
    <w:rsid w:val="00BA465F"/>
    <w:rsid w:val="00BC2719"/>
    <w:rsid w:val="00BD68D6"/>
    <w:rsid w:val="00BE3FA8"/>
    <w:rsid w:val="00BF758D"/>
    <w:rsid w:val="00C07612"/>
    <w:rsid w:val="00C07904"/>
    <w:rsid w:val="00C1117C"/>
    <w:rsid w:val="00C146AD"/>
    <w:rsid w:val="00C1714C"/>
    <w:rsid w:val="00C4308A"/>
    <w:rsid w:val="00C43417"/>
    <w:rsid w:val="00C46B2D"/>
    <w:rsid w:val="00C615D2"/>
    <w:rsid w:val="00C63DC5"/>
    <w:rsid w:val="00C67738"/>
    <w:rsid w:val="00C7276B"/>
    <w:rsid w:val="00C82D73"/>
    <w:rsid w:val="00CF3459"/>
    <w:rsid w:val="00D159A4"/>
    <w:rsid w:val="00D30594"/>
    <w:rsid w:val="00D31CE7"/>
    <w:rsid w:val="00D3366C"/>
    <w:rsid w:val="00D40FF3"/>
    <w:rsid w:val="00D43718"/>
    <w:rsid w:val="00D516EE"/>
    <w:rsid w:val="00D71B29"/>
    <w:rsid w:val="00D75CA4"/>
    <w:rsid w:val="00D93D8F"/>
    <w:rsid w:val="00DA64D8"/>
    <w:rsid w:val="00DE1F2D"/>
    <w:rsid w:val="00DF7111"/>
    <w:rsid w:val="00E00BF4"/>
    <w:rsid w:val="00E051A1"/>
    <w:rsid w:val="00E078BF"/>
    <w:rsid w:val="00E26F96"/>
    <w:rsid w:val="00E32CA6"/>
    <w:rsid w:val="00E44B8D"/>
    <w:rsid w:val="00E64B8A"/>
    <w:rsid w:val="00E72167"/>
    <w:rsid w:val="00E82C3D"/>
    <w:rsid w:val="00E93A8F"/>
    <w:rsid w:val="00E96AB9"/>
    <w:rsid w:val="00EB0AF9"/>
    <w:rsid w:val="00ED7E23"/>
    <w:rsid w:val="00EE01FF"/>
    <w:rsid w:val="00EF21BB"/>
    <w:rsid w:val="00F21170"/>
    <w:rsid w:val="00F3751F"/>
    <w:rsid w:val="00F462D2"/>
    <w:rsid w:val="00F5642C"/>
    <w:rsid w:val="00F678E5"/>
    <w:rsid w:val="00F70225"/>
    <w:rsid w:val="00F80472"/>
    <w:rsid w:val="00F90088"/>
    <w:rsid w:val="00FA469B"/>
    <w:rsid w:val="00FC05F8"/>
    <w:rsid w:val="00FC5ABE"/>
    <w:rsid w:val="00FD4395"/>
    <w:rsid w:val="00FD5A1D"/>
    <w:rsid w:val="00FE1F1B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71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71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171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17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773ED"/>
    <w:rPr>
      <w:color w:val="0000FF" w:themeColor="hyperlink"/>
      <w:u w:val="single"/>
    </w:rPr>
  </w:style>
  <w:style w:type="paragraph" w:customStyle="1" w:styleId="ConsPlusNormal">
    <w:name w:val="ConsPlusNormal"/>
    <w:rsid w:val="005773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64B8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4B8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71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71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171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17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773ED"/>
    <w:rPr>
      <w:color w:val="0000FF" w:themeColor="hyperlink"/>
      <w:u w:val="single"/>
    </w:rPr>
  </w:style>
  <w:style w:type="paragraph" w:customStyle="1" w:styleId="ConsPlusNormal">
    <w:name w:val="ConsPlusNormal"/>
    <w:rsid w:val="005773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64B8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4B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29091">
          <w:marLeft w:val="122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0964">
          <w:marLeft w:val="122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6693">
          <w:marLeft w:val="122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097">
          <w:marLeft w:val="122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9924">
          <w:marLeft w:val="122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4705">
          <w:marLeft w:val="122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1916">
          <w:marLeft w:val="122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9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C1D21F4D3D1F339C3810D1E22560EF86B09748D3862F6DD3C69E3C2919AAF297C8B233DA097CC26807B91F6FAC265EB7C874C773C862C93uEQ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CC1B9-658F-45F1-A14C-6BB8BFFB5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5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Николаевна Гуляева</dc:creator>
  <cp:lastModifiedBy>User</cp:lastModifiedBy>
  <cp:revision>186</cp:revision>
  <cp:lastPrinted>2021-04-14T23:14:00Z</cp:lastPrinted>
  <dcterms:created xsi:type="dcterms:W3CDTF">2021-04-08T00:19:00Z</dcterms:created>
  <dcterms:modified xsi:type="dcterms:W3CDTF">2022-03-10T07:23:00Z</dcterms:modified>
</cp:coreProperties>
</file>