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4" w:rsidRPr="007031C7" w:rsidRDefault="00921E9C" w:rsidP="00680064">
      <w:pPr>
        <w:spacing w:after="0" w:line="240" w:lineRule="auto"/>
        <w:ind w:firstLine="709"/>
        <w:jc w:val="center"/>
        <w:rPr>
          <w:rFonts w:ascii="Times New Roman" w:hAnsi="Times New Roman" w:cs="Times New Roman"/>
          <w:b/>
          <w:sz w:val="28"/>
          <w:szCs w:val="28"/>
        </w:rPr>
      </w:pPr>
      <w:proofErr w:type="gramStart"/>
      <w:r w:rsidRPr="007031C7">
        <w:rPr>
          <w:rFonts w:ascii="Times New Roman" w:hAnsi="Times New Roman" w:cs="Times New Roman"/>
          <w:b/>
          <w:sz w:val="28"/>
          <w:szCs w:val="28"/>
        </w:rPr>
        <w:t>Основные изменения в законодательстве по администрированию земельного и транспортного налогов организаций</w:t>
      </w:r>
      <w:proofErr w:type="gramEnd"/>
    </w:p>
    <w:p w:rsidR="00921E9C" w:rsidRPr="007031C7" w:rsidRDefault="00921E9C" w:rsidP="00680064">
      <w:pPr>
        <w:spacing w:after="0" w:line="240" w:lineRule="auto"/>
        <w:ind w:firstLine="709"/>
        <w:jc w:val="center"/>
        <w:rPr>
          <w:rFonts w:ascii="Times New Roman" w:hAnsi="Times New Roman" w:cs="Times New Roman"/>
          <w:b/>
          <w:sz w:val="28"/>
          <w:szCs w:val="28"/>
        </w:rPr>
      </w:pPr>
    </w:p>
    <w:p w:rsidR="00DB3777" w:rsidRPr="007031C7" w:rsidRDefault="00DB4C2D" w:rsidP="00684BB0">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С 2021 года снижена</w:t>
      </w:r>
      <w:r w:rsidR="00684BB0" w:rsidRPr="007031C7">
        <w:rPr>
          <w:rFonts w:ascii="Times New Roman" w:hAnsi="Times New Roman" w:cs="Times New Roman"/>
          <w:sz w:val="28"/>
          <w:szCs w:val="28"/>
        </w:rPr>
        <w:t xml:space="preserve"> административная нагрузка на </w:t>
      </w:r>
      <w:r w:rsidR="007E7F0C" w:rsidRPr="007031C7">
        <w:rPr>
          <w:rFonts w:ascii="Times New Roman" w:hAnsi="Times New Roman" w:cs="Times New Roman"/>
          <w:sz w:val="28"/>
          <w:szCs w:val="28"/>
        </w:rPr>
        <w:t>налогоплательщиков - организаций</w:t>
      </w:r>
      <w:r w:rsidR="00684BB0" w:rsidRPr="007031C7">
        <w:rPr>
          <w:rFonts w:ascii="Times New Roman" w:hAnsi="Times New Roman" w:cs="Times New Roman"/>
          <w:sz w:val="28"/>
          <w:szCs w:val="28"/>
        </w:rPr>
        <w:t xml:space="preserve">. </w:t>
      </w:r>
      <w:proofErr w:type="gramStart"/>
      <w:r w:rsidR="00684BB0" w:rsidRPr="007031C7">
        <w:rPr>
          <w:rFonts w:ascii="Times New Roman" w:hAnsi="Times New Roman" w:cs="Times New Roman"/>
          <w:sz w:val="28"/>
          <w:szCs w:val="28"/>
        </w:rPr>
        <w:t xml:space="preserve">Для них </w:t>
      </w:r>
      <w:r w:rsidR="00C47CBF" w:rsidRPr="007031C7">
        <w:rPr>
          <w:rFonts w:ascii="Times New Roman" w:hAnsi="Times New Roman" w:cs="Times New Roman"/>
          <w:sz w:val="28"/>
          <w:szCs w:val="28"/>
        </w:rPr>
        <w:t>отменена</w:t>
      </w:r>
      <w:r w:rsidR="00684BB0" w:rsidRPr="007031C7">
        <w:rPr>
          <w:rFonts w:ascii="Times New Roman" w:hAnsi="Times New Roman" w:cs="Times New Roman"/>
          <w:sz w:val="28"/>
          <w:szCs w:val="28"/>
        </w:rPr>
        <w:t xml:space="preserve"> обязанность по представлению налоговых деклараций по транспортному и земельному налогам за 2020 год и последующие периоды в соответствии с Фед</w:t>
      </w:r>
      <w:r w:rsidR="007E7F0C" w:rsidRPr="007031C7">
        <w:rPr>
          <w:rFonts w:ascii="Times New Roman" w:hAnsi="Times New Roman" w:cs="Times New Roman"/>
          <w:sz w:val="28"/>
          <w:szCs w:val="28"/>
        </w:rPr>
        <w:t>еральным законом от 15.04.2019 №</w:t>
      </w:r>
      <w:r w:rsidR="00684BB0" w:rsidRPr="007031C7">
        <w:rPr>
          <w:rFonts w:ascii="Times New Roman" w:hAnsi="Times New Roman" w:cs="Times New Roman"/>
          <w:sz w:val="28"/>
          <w:szCs w:val="28"/>
        </w:rPr>
        <w:t xml:space="preserve"> 63-ФЗ.</w:t>
      </w:r>
      <w:proofErr w:type="gramEnd"/>
    </w:p>
    <w:p w:rsidR="004E498F" w:rsidRDefault="004E498F" w:rsidP="004E498F">
      <w:pPr>
        <w:spacing w:after="0" w:line="240" w:lineRule="auto"/>
        <w:jc w:val="both"/>
        <w:rPr>
          <w:rFonts w:ascii="Times New Roman" w:hAnsi="Times New Roman" w:cs="Times New Roman"/>
          <w:sz w:val="28"/>
          <w:szCs w:val="28"/>
        </w:rPr>
      </w:pPr>
    </w:p>
    <w:p w:rsidR="001F32DD" w:rsidRPr="007031C7" w:rsidRDefault="001F32DD" w:rsidP="004E498F">
      <w:pPr>
        <w:spacing w:after="0" w:line="240" w:lineRule="auto"/>
        <w:jc w:val="both"/>
        <w:rPr>
          <w:rFonts w:ascii="Times New Roman" w:hAnsi="Times New Roman" w:cs="Times New Roman"/>
          <w:sz w:val="28"/>
          <w:szCs w:val="28"/>
        </w:rPr>
      </w:pPr>
      <w:r w:rsidRPr="007031C7">
        <w:rPr>
          <w:rFonts w:ascii="Times New Roman" w:hAnsi="Times New Roman" w:cs="Times New Roman"/>
          <w:sz w:val="28"/>
          <w:szCs w:val="28"/>
        </w:rPr>
        <w:t>СЛАЙД № 2</w:t>
      </w:r>
    </w:p>
    <w:p w:rsidR="00876786" w:rsidRPr="007031C7" w:rsidRDefault="001F32DD" w:rsidP="00684BB0">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Это коснется 4452 налогоплательщиков – организаций земельного налога и</w:t>
      </w:r>
      <w:r w:rsidR="00AE3903" w:rsidRPr="007031C7">
        <w:rPr>
          <w:rFonts w:ascii="Times New Roman" w:hAnsi="Times New Roman" w:cs="Times New Roman"/>
          <w:sz w:val="28"/>
          <w:szCs w:val="28"/>
        </w:rPr>
        <w:t xml:space="preserve"> 3521</w:t>
      </w:r>
      <w:r w:rsidRPr="007031C7">
        <w:rPr>
          <w:rFonts w:ascii="Times New Roman" w:hAnsi="Times New Roman" w:cs="Times New Roman"/>
          <w:sz w:val="28"/>
          <w:szCs w:val="28"/>
        </w:rPr>
        <w:t xml:space="preserve"> транспортного налога.</w:t>
      </w:r>
    </w:p>
    <w:p w:rsidR="00876786" w:rsidRPr="007031C7" w:rsidRDefault="00DB3777" w:rsidP="00876786">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 xml:space="preserve"> </w:t>
      </w:r>
      <w:r w:rsidR="00684BB0" w:rsidRPr="007031C7">
        <w:rPr>
          <w:rFonts w:ascii="Times New Roman" w:hAnsi="Times New Roman" w:cs="Times New Roman"/>
          <w:sz w:val="28"/>
          <w:szCs w:val="28"/>
        </w:rPr>
        <w:t xml:space="preserve"> </w:t>
      </w:r>
      <w:r w:rsidR="00876786" w:rsidRPr="007031C7">
        <w:rPr>
          <w:rFonts w:ascii="Times New Roman" w:hAnsi="Times New Roman" w:cs="Times New Roman"/>
          <w:sz w:val="28"/>
          <w:szCs w:val="28"/>
        </w:rPr>
        <w:t xml:space="preserve">С 2021 года сохраняется возможность приема уточненных налоговых деклараций по транспортному и земельному налогам за налоговые периоды ранее 2020 года. </w:t>
      </w:r>
    </w:p>
    <w:p w:rsidR="00684BB0" w:rsidRPr="007031C7" w:rsidRDefault="00876786" w:rsidP="00876786">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В течение 2021 г., налоговыми органами будет обеспечен прием налоговых деклараций (уточненных налоговых деклараций) по транспортному налогу и по земельному налогу только за налоговые периоды, предшествующие 2020 году, а также уточненных налоговых деклараций, если первоначально налоговые декларации были представлены в течение 2020 года в случае реорганизации организации</w:t>
      </w:r>
    </w:p>
    <w:p w:rsidR="00684BB0" w:rsidRPr="007031C7" w:rsidRDefault="004A3FB0" w:rsidP="00684BB0">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В</w:t>
      </w:r>
      <w:r w:rsidR="00C42E88" w:rsidRPr="007031C7">
        <w:rPr>
          <w:rFonts w:ascii="Times New Roman" w:hAnsi="Times New Roman" w:cs="Times New Roman"/>
          <w:sz w:val="28"/>
          <w:szCs w:val="28"/>
        </w:rPr>
        <w:t xml:space="preserve"> целях обеспечения полноты уплаты транспортного налога и земельного налога </w:t>
      </w:r>
      <w:r w:rsidR="00684BB0" w:rsidRPr="007031C7">
        <w:rPr>
          <w:rFonts w:ascii="Times New Roman" w:hAnsi="Times New Roman" w:cs="Times New Roman"/>
          <w:sz w:val="28"/>
          <w:szCs w:val="28"/>
        </w:rPr>
        <w:t>с 2021 года для верификации платежей, поступивших за соответствующий налоговый период, организациям будут направляться сообщения об исчисленных налоговыми органами суммах указанных налогов.</w:t>
      </w:r>
    </w:p>
    <w:p w:rsidR="00684BB0" w:rsidRPr="007031C7" w:rsidRDefault="00C42E88" w:rsidP="006E0C8C">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Необходимо отметить, что н</w:t>
      </w:r>
      <w:r w:rsidR="006E0C8C" w:rsidRPr="007031C7">
        <w:rPr>
          <w:rFonts w:ascii="Times New Roman" w:hAnsi="Times New Roman" w:cs="Times New Roman"/>
          <w:sz w:val="28"/>
          <w:szCs w:val="28"/>
        </w:rPr>
        <w:t xml:space="preserve">аправление налогоплательщику сообщения об исчисленной налоговым органом сумме налога не заменяет обязанность налогоплательщика самостоятельно исчислить и уплатить транспортный налог и земельный </w:t>
      </w:r>
      <w:proofErr w:type="gramStart"/>
      <w:r w:rsidR="006E0C8C" w:rsidRPr="007031C7">
        <w:rPr>
          <w:rFonts w:ascii="Times New Roman" w:hAnsi="Times New Roman" w:cs="Times New Roman"/>
          <w:sz w:val="28"/>
          <w:szCs w:val="28"/>
        </w:rPr>
        <w:t>налог</w:t>
      </w:r>
      <w:proofErr w:type="gramEnd"/>
      <w:r w:rsidR="006E0C8C" w:rsidRPr="007031C7">
        <w:rPr>
          <w:rFonts w:ascii="Times New Roman" w:hAnsi="Times New Roman" w:cs="Times New Roman"/>
          <w:sz w:val="28"/>
          <w:szCs w:val="28"/>
        </w:rPr>
        <w:t xml:space="preserve"> и соответствующие суммы авансовых платежей по налогам. Фактически целью направления такого сообщения является информирование налогоплательщика об исчисленной налоговым органом сумме налога за определенный период для дальнейшего взыскания недоимки при ее наличии.</w:t>
      </w:r>
    </w:p>
    <w:p w:rsidR="004E498F" w:rsidRDefault="004E498F" w:rsidP="004E498F">
      <w:pPr>
        <w:spacing w:after="0" w:line="240" w:lineRule="auto"/>
        <w:jc w:val="both"/>
        <w:rPr>
          <w:rFonts w:ascii="Times New Roman" w:hAnsi="Times New Roman" w:cs="Times New Roman"/>
          <w:sz w:val="28"/>
          <w:szCs w:val="28"/>
        </w:rPr>
      </w:pPr>
    </w:p>
    <w:p w:rsidR="00142756" w:rsidRPr="007031C7" w:rsidRDefault="00142756" w:rsidP="004E498F">
      <w:pPr>
        <w:spacing w:after="0" w:line="240" w:lineRule="auto"/>
        <w:jc w:val="both"/>
        <w:rPr>
          <w:rFonts w:ascii="Times New Roman" w:hAnsi="Times New Roman" w:cs="Times New Roman"/>
          <w:sz w:val="28"/>
          <w:szCs w:val="28"/>
        </w:rPr>
      </w:pPr>
      <w:r w:rsidRPr="007031C7">
        <w:rPr>
          <w:rFonts w:ascii="Times New Roman" w:hAnsi="Times New Roman" w:cs="Times New Roman"/>
          <w:sz w:val="28"/>
          <w:szCs w:val="28"/>
        </w:rPr>
        <w:t>СЛАЙД № 3</w:t>
      </w:r>
    </w:p>
    <w:p w:rsidR="00DA1A55" w:rsidRPr="007031C7" w:rsidRDefault="00DA1A55" w:rsidP="00DA1A55">
      <w:pPr>
        <w:spacing w:after="0" w:line="240" w:lineRule="auto"/>
        <w:ind w:firstLine="709"/>
        <w:jc w:val="both"/>
        <w:rPr>
          <w:rFonts w:ascii="Times New Roman" w:hAnsi="Times New Roman" w:cs="Times New Roman"/>
          <w:i/>
          <w:sz w:val="28"/>
          <w:szCs w:val="28"/>
        </w:rPr>
      </w:pPr>
      <w:r w:rsidRPr="007031C7">
        <w:rPr>
          <w:rFonts w:ascii="Times New Roman" w:hAnsi="Times New Roman" w:cs="Times New Roman"/>
          <w:sz w:val="28"/>
          <w:szCs w:val="28"/>
        </w:rPr>
        <w:t xml:space="preserve">Сообщение об исчисленной сумме налога будет составляться на основе информации, имеющейся у налогового органа, в том числе на основе сведений </w:t>
      </w:r>
      <w:proofErr w:type="gramStart"/>
      <w:r w:rsidRPr="007031C7">
        <w:rPr>
          <w:rFonts w:ascii="Times New Roman" w:hAnsi="Times New Roman" w:cs="Times New Roman"/>
          <w:sz w:val="28"/>
          <w:szCs w:val="28"/>
        </w:rPr>
        <w:t>из</w:t>
      </w:r>
      <w:proofErr w:type="gramEnd"/>
      <w:r w:rsidRPr="007031C7">
        <w:rPr>
          <w:rFonts w:ascii="Times New Roman" w:hAnsi="Times New Roman" w:cs="Times New Roman"/>
          <w:sz w:val="28"/>
          <w:szCs w:val="28"/>
        </w:rPr>
        <w:t xml:space="preserve"> </w:t>
      </w:r>
      <w:proofErr w:type="gramStart"/>
      <w:r w:rsidRPr="007031C7">
        <w:rPr>
          <w:rFonts w:ascii="Times New Roman" w:hAnsi="Times New Roman" w:cs="Times New Roman"/>
          <w:sz w:val="28"/>
          <w:szCs w:val="28"/>
        </w:rPr>
        <w:t>Е</w:t>
      </w:r>
      <w:r w:rsidR="00E11C64" w:rsidRPr="007031C7">
        <w:rPr>
          <w:rFonts w:ascii="Times New Roman" w:hAnsi="Times New Roman" w:cs="Times New Roman"/>
          <w:sz w:val="28"/>
          <w:szCs w:val="28"/>
        </w:rPr>
        <w:t xml:space="preserve">диного государственного реестра </w:t>
      </w:r>
      <w:r w:rsidR="002936F8" w:rsidRPr="007031C7">
        <w:rPr>
          <w:rFonts w:ascii="Times New Roman" w:hAnsi="Times New Roman" w:cs="Times New Roman"/>
          <w:sz w:val="28"/>
          <w:szCs w:val="28"/>
        </w:rPr>
        <w:t>налогоплательщиков</w:t>
      </w:r>
      <w:r w:rsidRPr="007031C7">
        <w:rPr>
          <w:rFonts w:ascii="Times New Roman" w:hAnsi="Times New Roman" w:cs="Times New Roman"/>
          <w:sz w:val="28"/>
          <w:szCs w:val="28"/>
        </w:rPr>
        <w:t xml:space="preserve">, сведений, полученных от органов, осуществляющих государственную регистрацию прав на недвижимое имущество, регистрацию транспортных средств: </w:t>
      </w:r>
      <w:r w:rsidR="00004495" w:rsidRPr="007031C7">
        <w:rPr>
          <w:rFonts w:ascii="Times New Roman" w:hAnsi="Times New Roman" w:cs="Times New Roman"/>
          <w:sz w:val="28"/>
          <w:szCs w:val="28"/>
        </w:rPr>
        <w:t>т.е.  от управления</w:t>
      </w:r>
      <w:r w:rsidRPr="007031C7">
        <w:rPr>
          <w:rFonts w:ascii="Times New Roman" w:hAnsi="Times New Roman" w:cs="Times New Roman"/>
          <w:sz w:val="28"/>
          <w:szCs w:val="28"/>
        </w:rPr>
        <w:t xml:space="preserve"> </w:t>
      </w:r>
      <w:proofErr w:type="spellStart"/>
      <w:r w:rsidRPr="007031C7">
        <w:rPr>
          <w:rFonts w:ascii="Times New Roman" w:hAnsi="Times New Roman" w:cs="Times New Roman"/>
          <w:sz w:val="28"/>
          <w:szCs w:val="28"/>
        </w:rPr>
        <w:t>Росреестра</w:t>
      </w:r>
      <w:proofErr w:type="spellEnd"/>
      <w:r w:rsidRPr="007031C7">
        <w:rPr>
          <w:rFonts w:ascii="Times New Roman" w:hAnsi="Times New Roman" w:cs="Times New Roman"/>
          <w:sz w:val="28"/>
          <w:szCs w:val="28"/>
        </w:rPr>
        <w:t xml:space="preserve">, ГИБДД, центров ГИМС МЧС, органов </w:t>
      </w:r>
      <w:proofErr w:type="spellStart"/>
      <w:r w:rsidRPr="007031C7">
        <w:rPr>
          <w:rFonts w:ascii="Times New Roman" w:hAnsi="Times New Roman" w:cs="Times New Roman"/>
          <w:sz w:val="28"/>
          <w:szCs w:val="28"/>
        </w:rPr>
        <w:t>гостехнадзора</w:t>
      </w:r>
      <w:proofErr w:type="spellEnd"/>
      <w:r w:rsidRPr="007031C7">
        <w:rPr>
          <w:rFonts w:ascii="Times New Roman" w:hAnsi="Times New Roman" w:cs="Times New Roman"/>
          <w:sz w:val="28"/>
          <w:szCs w:val="28"/>
        </w:rPr>
        <w:t xml:space="preserve"> и </w:t>
      </w:r>
      <w:r w:rsidR="00057797" w:rsidRPr="007031C7">
        <w:rPr>
          <w:rFonts w:ascii="Times New Roman" w:hAnsi="Times New Roman" w:cs="Times New Roman"/>
          <w:sz w:val="28"/>
          <w:szCs w:val="28"/>
        </w:rPr>
        <w:t>других органов</w:t>
      </w:r>
      <w:r w:rsidRPr="007031C7">
        <w:rPr>
          <w:rFonts w:ascii="Times New Roman" w:hAnsi="Times New Roman" w:cs="Times New Roman"/>
          <w:sz w:val="28"/>
          <w:szCs w:val="28"/>
        </w:rPr>
        <w:t xml:space="preserve"> </w:t>
      </w:r>
      <w:r w:rsidRPr="007031C7">
        <w:rPr>
          <w:rFonts w:ascii="Times New Roman" w:hAnsi="Times New Roman" w:cs="Times New Roman"/>
          <w:i/>
          <w:sz w:val="28"/>
          <w:szCs w:val="28"/>
        </w:rPr>
        <w:t>(п. 5 ст. 83, п. 4, 13 ст. 85 НК РФ).</w:t>
      </w:r>
      <w:proofErr w:type="gramEnd"/>
    </w:p>
    <w:p w:rsidR="00057797" w:rsidRPr="007031C7" w:rsidRDefault="00DA1A55" w:rsidP="00DA1A55">
      <w:pPr>
        <w:spacing w:after="0" w:line="240" w:lineRule="auto"/>
        <w:ind w:firstLine="709"/>
        <w:jc w:val="both"/>
        <w:rPr>
          <w:rFonts w:ascii="Times New Roman" w:hAnsi="Times New Roman" w:cs="Times New Roman"/>
          <w:sz w:val="28"/>
          <w:szCs w:val="28"/>
        </w:rPr>
      </w:pPr>
      <w:proofErr w:type="gramStart"/>
      <w:r w:rsidRPr="007031C7">
        <w:rPr>
          <w:rFonts w:ascii="Times New Roman" w:hAnsi="Times New Roman" w:cs="Times New Roman"/>
          <w:sz w:val="28"/>
          <w:szCs w:val="28"/>
        </w:rPr>
        <w:t>При этом</w:t>
      </w:r>
      <w:r w:rsidR="00057797" w:rsidRPr="007031C7">
        <w:rPr>
          <w:rFonts w:ascii="Times New Roman" w:hAnsi="Times New Roman" w:cs="Times New Roman"/>
          <w:sz w:val="28"/>
          <w:szCs w:val="28"/>
        </w:rPr>
        <w:t>,</w:t>
      </w:r>
      <w:r w:rsidRPr="007031C7">
        <w:rPr>
          <w:rFonts w:ascii="Times New Roman" w:hAnsi="Times New Roman" w:cs="Times New Roman"/>
          <w:sz w:val="28"/>
          <w:szCs w:val="28"/>
        </w:rPr>
        <w:t xml:space="preserve"> исходя из положений п. 1 ст. 21, </w:t>
      </w:r>
      <w:proofErr w:type="spellStart"/>
      <w:r w:rsidRPr="007031C7">
        <w:rPr>
          <w:rFonts w:ascii="Times New Roman" w:hAnsi="Times New Roman" w:cs="Times New Roman"/>
          <w:sz w:val="28"/>
          <w:szCs w:val="28"/>
        </w:rPr>
        <w:t>пп</w:t>
      </w:r>
      <w:proofErr w:type="spellEnd"/>
      <w:r w:rsidRPr="007031C7">
        <w:rPr>
          <w:rFonts w:ascii="Times New Roman" w:hAnsi="Times New Roman" w:cs="Times New Roman"/>
          <w:sz w:val="28"/>
          <w:szCs w:val="28"/>
        </w:rPr>
        <w:t xml:space="preserve">. 14 п. 1 ст. 32 НК РФ до направления сообщения об исчисленной сумме налога и в любой момент после его получения налогоплательщик вправе обратиться в налоговые органы за предоставлением выписки из ЕГРН для понимания состава и актуальности </w:t>
      </w:r>
      <w:r w:rsidRPr="007031C7">
        <w:rPr>
          <w:rFonts w:ascii="Times New Roman" w:hAnsi="Times New Roman" w:cs="Times New Roman"/>
          <w:sz w:val="28"/>
          <w:szCs w:val="28"/>
        </w:rPr>
        <w:lastRenderedPageBreak/>
        <w:t>сведений, которые используются для формирования сообщения об исчисленной сумме налога.</w:t>
      </w:r>
      <w:r w:rsidR="004D6465" w:rsidRPr="007031C7">
        <w:rPr>
          <w:rFonts w:ascii="Times New Roman" w:hAnsi="Times New Roman" w:cs="Times New Roman"/>
          <w:sz w:val="28"/>
          <w:szCs w:val="28"/>
        </w:rPr>
        <w:t xml:space="preserve"> </w:t>
      </w:r>
      <w:proofErr w:type="gramEnd"/>
    </w:p>
    <w:p w:rsidR="00DA1A55" w:rsidRPr="007031C7" w:rsidRDefault="00613D23" w:rsidP="00DA1A55">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В крае сверку провели 10 % (</w:t>
      </w:r>
      <w:r w:rsidR="004D6465" w:rsidRPr="007031C7">
        <w:rPr>
          <w:rFonts w:ascii="Times New Roman" w:hAnsi="Times New Roman" w:cs="Times New Roman"/>
          <w:sz w:val="28"/>
          <w:szCs w:val="28"/>
        </w:rPr>
        <w:t>по России 10 %</w:t>
      </w:r>
      <w:r w:rsidR="00876786" w:rsidRPr="007031C7">
        <w:rPr>
          <w:rFonts w:ascii="Times New Roman" w:hAnsi="Times New Roman" w:cs="Times New Roman"/>
          <w:sz w:val="28"/>
          <w:szCs w:val="28"/>
        </w:rPr>
        <w:t>)</w:t>
      </w:r>
      <w:r w:rsidR="004D6465" w:rsidRPr="007031C7">
        <w:rPr>
          <w:rFonts w:ascii="Times New Roman" w:hAnsi="Times New Roman" w:cs="Times New Roman"/>
          <w:sz w:val="28"/>
          <w:szCs w:val="28"/>
        </w:rPr>
        <w:t xml:space="preserve"> </w:t>
      </w:r>
      <w:r w:rsidR="00057797" w:rsidRPr="007031C7">
        <w:rPr>
          <w:rFonts w:ascii="Times New Roman" w:hAnsi="Times New Roman" w:cs="Times New Roman"/>
          <w:sz w:val="28"/>
          <w:szCs w:val="28"/>
        </w:rPr>
        <w:t xml:space="preserve"> </w:t>
      </w:r>
      <w:r w:rsidR="004D6465" w:rsidRPr="007031C7">
        <w:rPr>
          <w:rFonts w:ascii="Times New Roman" w:hAnsi="Times New Roman" w:cs="Times New Roman"/>
          <w:sz w:val="28"/>
          <w:szCs w:val="28"/>
        </w:rPr>
        <w:t xml:space="preserve">организаций, в основном </w:t>
      </w:r>
      <w:r w:rsidR="00057797" w:rsidRPr="007031C7">
        <w:rPr>
          <w:rFonts w:ascii="Times New Roman" w:hAnsi="Times New Roman" w:cs="Times New Roman"/>
          <w:sz w:val="28"/>
          <w:szCs w:val="28"/>
        </w:rPr>
        <w:t xml:space="preserve">это </w:t>
      </w:r>
      <w:r w:rsidR="004D6465" w:rsidRPr="007031C7">
        <w:rPr>
          <w:rFonts w:ascii="Times New Roman" w:hAnsi="Times New Roman" w:cs="Times New Roman"/>
          <w:sz w:val="28"/>
          <w:szCs w:val="28"/>
        </w:rPr>
        <w:t>крупнейшие</w:t>
      </w:r>
      <w:r w:rsidR="00057797" w:rsidRPr="007031C7">
        <w:rPr>
          <w:rFonts w:ascii="Times New Roman" w:hAnsi="Times New Roman" w:cs="Times New Roman"/>
          <w:sz w:val="28"/>
          <w:szCs w:val="28"/>
        </w:rPr>
        <w:t xml:space="preserve"> налогоплательщики</w:t>
      </w:r>
      <w:r w:rsidR="004D6465" w:rsidRPr="007031C7">
        <w:rPr>
          <w:rFonts w:ascii="Times New Roman" w:hAnsi="Times New Roman" w:cs="Times New Roman"/>
          <w:sz w:val="28"/>
          <w:szCs w:val="28"/>
        </w:rPr>
        <w:t>.</w:t>
      </w:r>
    </w:p>
    <w:p w:rsidR="00464C63" w:rsidRPr="007031C7" w:rsidRDefault="00DA1A55" w:rsidP="00DA1A55">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 xml:space="preserve">Сообщения будут передаваться налогоплательщикам по месту нахождения принадлежащих им транспортных средств и земельных участков в электронной форме по ТКС через оператора электронного документооборота или через личный кабинет налогоплательщика. </w:t>
      </w:r>
    </w:p>
    <w:p w:rsidR="00DA1A55" w:rsidRPr="007031C7" w:rsidRDefault="00DA1A55" w:rsidP="00DA1A55">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В случае невозможности передачи указанными способами сообщения будут направляться по почте заказным письмом или могут быть переданы руководителям организаций (их представителям) лично под расписку.</w:t>
      </w:r>
    </w:p>
    <w:p w:rsidR="00DA1A55" w:rsidRPr="007031C7" w:rsidRDefault="00DA1A55" w:rsidP="00DA1A55">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 xml:space="preserve"> По общему правилу направление сообщения об исчисленной сумме налога будет осуществляться по окончании налогового периода после истечения установленного срока уплаты налога, то есть когда налогоплательщик должен был исполнить обязанность по уплате транспортного и земельного налога и соответствующих сумм авансовых платежей по налогам.</w:t>
      </w:r>
    </w:p>
    <w:p w:rsidR="00DA1A55" w:rsidRPr="007031C7" w:rsidRDefault="00DA1A55" w:rsidP="00DA1A55">
      <w:pPr>
        <w:spacing w:after="0" w:line="240" w:lineRule="auto"/>
        <w:ind w:firstLine="709"/>
        <w:jc w:val="both"/>
        <w:rPr>
          <w:rFonts w:ascii="Times New Roman" w:hAnsi="Times New Roman" w:cs="Times New Roman"/>
          <w:sz w:val="28"/>
          <w:szCs w:val="28"/>
        </w:rPr>
      </w:pPr>
      <w:r w:rsidRPr="007031C7">
        <w:rPr>
          <w:rFonts w:ascii="Times New Roman" w:hAnsi="Times New Roman" w:cs="Times New Roman"/>
          <w:sz w:val="28"/>
          <w:szCs w:val="28"/>
        </w:rPr>
        <w:t xml:space="preserve">Сроки направления сообщений </w:t>
      </w:r>
      <w:r w:rsidR="00563EC0" w:rsidRPr="007031C7">
        <w:rPr>
          <w:rFonts w:ascii="Times New Roman" w:hAnsi="Times New Roman" w:cs="Times New Roman"/>
          <w:i/>
          <w:sz w:val="28"/>
          <w:szCs w:val="28"/>
        </w:rPr>
        <w:t xml:space="preserve">(п. 4 ст. 363 НК РФ) </w:t>
      </w:r>
      <w:r w:rsidRPr="007031C7">
        <w:rPr>
          <w:rFonts w:ascii="Times New Roman" w:hAnsi="Times New Roman" w:cs="Times New Roman"/>
          <w:sz w:val="28"/>
          <w:szCs w:val="28"/>
        </w:rPr>
        <w:t xml:space="preserve">в различных ситуациях приведены </w:t>
      </w:r>
      <w:r w:rsidR="00563EC0" w:rsidRPr="007031C7">
        <w:rPr>
          <w:rFonts w:ascii="Times New Roman" w:hAnsi="Times New Roman" w:cs="Times New Roman"/>
          <w:sz w:val="28"/>
          <w:szCs w:val="28"/>
        </w:rPr>
        <w:t xml:space="preserve">на </w:t>
      </w:r>
      <w:r w:rsidR="00D46F3B" w:rsidRPr="007031C7">
        <w:rPr>
          <w:rFonts w:ascii="Times New Roman" w:hAnsi="Times New Roman" w:cs="Times New Roman"/>
          <w:sz w:val="28"/>
          <w:szCs w:val="28"/>
        </w:rPr>
        <w:t>СЛАЙДЕ №4.</w:t>
      </w:r>
      <w:r w:rsidRPr="007031C7">
        <w:rPr>
          <w:rFonts w:ascii="Times New Roman" w:hAnsi="Times New Roman" w:cs="Times New Roman"/>
          <w:sz w:val="28"/>
          <w:szCs w:val="28"/>
        </w:rPr>
        <w:t xml:space="preserve"> </w:t>
      </w:r>
    </w:p>
    <w:p w:rsidR="00DA1A55" w:rsidRPr="007031C7" w:rsidRDefault="00DA1A55" w:rsidP="00DA1A5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031C7">
        <w:rPr>
          <w:rFonts w:ascii="Times New Roman" w:hAnsi="Times New Roman" w:cs="Times New Roman"/>
          <w:sz w:val="28"/>
          <w:szCs w:val="28"/>
        </w:rPr>
        <w:tab/>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F70E9" w:rsidRPr="007031C7" w:rsidTr="0037043F">
        <w:tc>
          <w:tcPr>
            <w:tcW w:w="4535" w:type="dxa"/>
            <w:tcBorders>
              <w:top w:val="single" w:sz="4" w:space="0" w:color="auto"/>
              <w:bottom w:val="single" w:sz="4" w:space="0" w:color="auto"/>
              <w:right w:val="single" w:sz="4" w:space="0" w:color="auto"/>
            </w:tcBorders>
          </w:tcPr>
          <w:p w:rsidR="00DA1A55" w:rsidRPr="007031C7" w:rsidRDefault="00DA1A55">
            <w:pPr>
              <w:autoSpaceDE w:val="0"/>
              <w:autoSpaceDN w:val="0"/>
              <w:adjustRightInd w:val="0"/>
              <w:spacing w:after="0" w:line="240" w:lineRule="auto"/>
              <w:jc w:val="center"/>
              <w:rPr>
                <w:rFonts w:ascii="Times New Roman" w:hAnsi="Times New Roman" w:cs="Times New Roman"/>
                <w:sz w:val="24"/>
                <w:szCs w:val="24"/>
              </w:rPr>
            </w:pPr>
            <w:r w:rsidRPr="007031C7">
              <w:rPr>
                <w:rFonts w:ascii="Times New Roman" w:hAnsi="Times New Roman" w:cs="Times New Roman"/>
                <w:sz w:val="24"/>
                <w:szCs w:val="24"/>
              </w:rPr>
              <w:t>Ситуация</w:t>
            </w:r>
          </w:p>
        </w:tc>
        <w:tc>
          <w:tcPr>
            <w:tcW w:w="4535" w:type="dxa"/>
            <w:tcBorders>
              <w:top w:val="single" w:sz="4" w:space="0" w:color="auto"/>
              <w:left w:val="single" w:sz="4" w:space="0" w:color="auto"/>
              <w:bottom w:val="single" w:sz="4" w:space="0" w:color="auto"/>
            </w:tcBorders>
          </w:tcPr>
          <w:p w:rsidR="00DA1A55" w:rsidRPr="007031C7" w:rsidRDefault="00DA1A55">
            <w:pPr>
              <w:autoSpaceDE w:val="0"/>
              <w:autoSpaceDN w:val="0"/>
              <w:adjustRightInd w:val="0"/>
              <w:spacing w:after="0" w:line="240" w:lineRule="auto"/>
              <w:jc w:val="center"/>
              <w:rPr>
                <w:rFonts w:ascii="Times New Roman" w:hAnsi="Times New Roman" w:cs="Times New Roman"/>
                <w:sz w:val="24"/>
                <w:szCs w:val="24"/>
              </w:rPr>
            </w:pPr>
            <w:r w:rsidRPr="007031C7">
              <w:rPr>
                <w:rFonts w:ascii="Times New Roman" w:hAnsi="Times New Roman" w:cs="Times New Roman"/>
                <w:sz w:val="24"/>
                <w:szCs w:val="24"/>
              </w:rPr>
              <w:t>Срок направления сообщения</w:t>
            </w:r>
          </w:p>
        </w:tc>
      </w:tr>
      <w:tr w:rsidR="00BF70E9" w:rsidRPr="007031C7" w:rsidTr="0037043F">
        <w:tc>
          <w:tcPr>
            <w:tcW w:w="4535" w:type="dxa"/>
            <w:tcBorders>
              <w:top w:val="single" w:sz="4" w:space="0" w:color="auto"/>
              <w:bottom w:val="single" w:sz="4" w:space="0" w:color="auto"/>
              <w:right w:val="single" w:sz="4" w:space="0" w:color="auto"/>
            </w:tcBorders>
          </w:tcPr>
          <w:p w:rsidR="00DA1A55" w:rsidRPr="007031C7" w:rsidRDefault="00DA1A55" w:rsidP="00756DB9">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Наличие у налогоплательщика обязанности по уплате транспортного или земельного налогов</w:t>
            </w:r>
          </w:p>
        </w:tc>
        <w:tc>
          <w:tcPr>
            <w:tcW w:w="4535" w:type="dxa"/>
            <w:tcBorders>
              <w:top w:val="single" w:sz="4" w:space="0" w:color="auto"/>
              <w:left w:val="single" w:sz="4" w:space="0" w:color="auto"/>
              <w:bottom w:val="single" w:sz="4" w:space="0" w:color="auto"/>
            </w:tcBorders>
          </w:tcPr>
          <w:p w:rsidR="00DA1A55" w:rsidRPr="007031C7" w:rsidRDefault="00DA1A55" w:rsidP="00756DB9">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В течение десяти дней после составления сообщения об исчисленной сумме налога, подлежащей уплате за истекший налоговый период, но не позднее шести месяцев со дня истечения установленного срока уплаты налога за указанный налоговый период</w:t>
            </w:r>
          </w:p>
        </w:tc>
      </w:tr>
      <w:tr w:rsidR="00BF70E9" w:rsidRPr="007031C7" w:rsidTr="0037043F">
        <w:tc>
          <w:tcPr>
            <w:tcW w:w="4535" w:type="dxa"/>
            <w:tcBorders>
              <w:top w:val="single" w:sz="4" w:space="0" w:color="auto"/>
              <w:bottom w:val="single" w:sz="4" w:space="0" w:color="auto"/>
              <w:right w:val="single" w:sz="4" w:space="0" w:color="auto"/>
            </w:tcBorders>
          </w:tcPr>
          <w:p w:rsidR="00DA1A55" w:rsidRPr="007031C7" w:rsidRDefault="00DA1A55" w:rsidP="00756DB9">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Получение налоговым органом документов и (или) иной информации, влекущих исчисление (перерасчет) суммы налога, подлежащей уплате налогоплательщиком за предыдущие налоговые периоды</w:t>
            </w:r>
          </w:p>
        </w:tc>
        <w:tc>
          <w:tcPr>
            <w:tcW w:w="4535" w:type="dxa"/>
            <w:tcBorders>
              <w:top w:val="single" w:sz="4" w:space="0" w:color="auto"/>
              <w:left w:val="single" w:sz="4" w:space="0" w:color="auto"/>
              <w:bottom w:val="single" w:sz="4" w:space="0" w:color="auto"/>
            </w:tcBorders>
          </w:tcPr>
          <w:p w:rsidR="00DA1A55" w:rsidRPr="007031C7" w:rsidRDefault="00DA1A55" w:rsidP="00756DB9">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Не позднее двух месяцев со дня получения налоговым органом соответствующих документов и (или) иной информации</w:t>
            </w:r>
          </w:p>
        </w:tc>
      </w:tr>
      <w:tr w:rsidR="00BF70E9" w:rsidRPr="007031C7" w:rsidTr="0037043F">
        <w:tc>
          <w:tcPr>
            <w:tcW w:w="4535" w:type="dxa"/>
            <w:tcBorders>
              <w:top w:val="single" w:sz="4" w:space="0" w:color="auto"/>
              <w:bottom w:val="single" w:sz="4" w:space="0" w:color="auto"/>
              <w:right w:val="single" w:sz="4" w:space="0" w:color="auto"/>
            </w:tcBorders>
          </w:tcPr>
          <w:p w:rsidR="00DA1A55" w:rsidRPr="007031C7" w:rsidRDefault="00DA1A55" w:rsidP="00756DB9">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Ликвидация организации</w:t>
            </w:r>
          </w:p>
        </w:tc>
        <w:tc>
          <w:tcPr>
            <w:tcW w:w="4535" w:type="dxa"/>
            <w:tcBorders>
              <w:top w:val="single" w:sz="4" w:space="0" w:color="auto"/>
              <w:left w:val="single" w:sz="4" w:space="0" w:color="auto"/>
              <w:bottom w:val="single" w:sz="4" w:space="0" w:color="auto"/>
            </w:tcBorders>
          </w:tcPr>
          <w:p w:rsidR="00DA1A55" w:rsidRPr="007031C7" w:rsidRDefault="00DA1A55" w:rsidP="00756DB9">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Не позднее одного месяца со дня получения налоговым органом сведений, содержащихся в ЕГРЮЛ, о том, что соответствующая организация находится в процессе ликвидации</w:t>
            </w:r>
          </w:p>
        </w:tc>
      </w:tr>
    </w:tbl>
    <w:p w:rsidR="00513C05" w:rsidRPr="007031C7" w:rsidRDefault="00513C05" w:rsidP="00756DB9">
      <w:pPr>
        <w:autoSpaceDE w:val="0"/>
        <w:autoSpaceDN w:val="0"/>
        <w:adjustRightInd w:val="0"/>
        <w:spacing w:after="0" w:line="240" w:lineRule="auto"/>
        <w:ind w:firstLine="540"/>
        <w:jc w:val="both"/>
        <w:rPr>
          <w:rFonts w:ascii="Times New Roman" w:hAnsi="Times New Roman" w:cs="Times New Roman"/>
          <w:b/>
          <w:bCs/>
          <w:sz w:val="28"/>
          <w:szCs w:val="28"/>
        </w:rPr>
      </w:pPr>
    </w:p>
    <w:p w:rsidR="00B76948" w:rsidRPr="007031C7" w:rsidRDefault="00B76948" w:rsidP="00B76948">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Если налогоплательщик </w:t>
      </w:r>
      <w:r w:rsidR="00613D23" w:rsidRPr="007031C7">
        <w:rPr>
          <w:rFonts w:ascii="Times New Roman" w:hAnsi="Times New Roman" w:cs="Times New Roman"/>
          <w:sz w:val="28"/>
          <w:szCs w:val="28"/>
        </w:rPr>
        <w:t>не согласится</w:t>
      </w:r>
      <w:r w:rsidRPr="007031C7">
        <w:rPr>
          <w:rFonts w:ascii="Times New Roman" w:hAnsi="Times New Roman" w:cs="Times New Roman"/>
          <w:sz w:val="28"/>
          <w:szCs w:val="28"/>
        </w:rPr>
        <w:t xml:space="preserve"> с суммой начисленного в сообщении налога к уплате, то он вправе представить в налоговый орган пояснения и документы, подтверждающие правильность исчисления, полноту и своевременность уплаты налога, а также обоснованность применения пониженных налоговых ставок, налоговых льгот или наличие правовых </w:t>
      </w:r>
      <w:r w:rsidRPr="007031C7">
        <w:rPr>
          <w:rFonts w:ascii="Times New Roman" w:hAnsi="Times New Roman" w:cs="Times New Roman"/>
          <w:sz w:val="28"/>
          <w:szCs w:val="28"/>
        </w:rPr>
        <w:lastRenderedPageBreak/>
        <w:t>оснований для освобождения о</w:t>
      </w:r>
      <w:r w:rsidR="00E15388" w:rsidRPr="007031C7">
        <w:rPr>
          <w:rFonts w:ascii="Times New Roman" w:hAnsi="Times New Roman" w:cs="Times New Roman"/>
          <w:sz w:val="28"/>
          <w:szCs w:val="28"/>
        </w:rPr>
        <w:t>т уплаты налога. Отмечу</w:t>
      </w:r>
      <w:r w:rsidRPr="007031C7">
        <w:rPr>
          <w:rFonts w:ascii="Times New Roman" w:hAnsi="Times New Roman" w:cs="Times New Roman"/>
          <w:sz w:val="28"/>
          <w:szCs w:val="28"/>
        </w:rPr>
        <w:t>, что это право налогоплательщика, а не его обязанность.</w:t>
      </w:r>
    </w:p>
    <w:p w:rsidR="0033331C" w:rsidRPr="007031C7" w:rsidRDefault="00B76948" w:rsidP="0033331C">
      <w:pPr>
        <w:autoSpaceDE w:val="0"/>
        <w:autoSpaceDN w:val="0"/>
        <w:adjustRightInd w:val="0"/>
        <w:spacing w:after="0" w:line="240" w:lineRule="auto"/>
        <w:ind w:firstLine="539"/>
        <w:jc w:val="both"/>
        <w:rPr>
          <w:rFonts w:ascii="Times New Roman" w:hAnsi="Times New Roman" w:cs="Times New Roman"/>
          <w:sz w:val="28"/>
          <w:szCs w:val="28"/>
        </w:rPr>
      </w:pPr>
      <w:r w:rsidRPr="007031C7">
        <w:rPr>
          <w:rFonts w:ascii="Times New Roman" w:hAnsi="Times New Roman" w:cs="Times New Roman"/>
          <w:sz w:val="28"/>
          <w:szCs w:val="28"/>
        </w:rPr>
        <w:t xml:space="preserve">Представленные пояснения и документы будут рассмотрены </w:t>
      </w:r>
      <w:r w:rsidR="0033331C" w:rsidRPr="007031C7">
        <w:rPr>
          <w:rFonts w:ascii="Times New Roman" w:hAnsi="Times New Roman" w:cs="Times New Roman"/>
          <w:sz w:val="28"/>
          <w:szCs w:val="28"/>
        </w:rPr>
        <w:t>налоговыми органами</w:t>
      </w:r>
      <w:r w:rsidRPr="007031C7">
        <w:rPr>
          <w:rFonts w:ascii="Times New Roman" w:hAnsi="Times New Roman" w:cs="Times New Roman"/>
          <w:sz w:val="28"/>
          <w:szCs w:val="28"/>
        </w:rPr>
        <w:t xml:space="preserve">, и о результатах налогоплательщик будет проинформирован. </w:t>
      </w:r>
    </w:p>
    <w:p w:rsidR="00F85845" w:rsidRPr="007031C7" w:rsidRDefault="00F85845" w:rsidP="0033331C">
      <w:pPr>
        <w:autoSpaceDE w:val="0"/>
        <w:autoSpaceDN w:val="0"/>
        <w:adjustRightInd w:val="0"/>
        <w:spacing w:after="0" w:line="240" w:lineRule="auto"/>
        <w:ind w:firstLine="539"/>
        <w:jc w:val="both"/>
        <w:rPr>
          <w:rFonts w:ascii="Times New Roman" w:hAnsi="Times New Roman" w:cs="Times New Roman"/>
          <w:sz w:val="28"/>
          <w:szCs w:val="28"/>
        </w:rPr>
      </w:pPr>
      <w:r w:rsidRPr="007031C7">
        <w:rPr>
          <w:rFonts w:ascii="Times New Roman" w:hAnsi="Times New Roman" w:cs="Times New Roman"/>
          <w:sz w:val="28"/>
          <w:szCs w:val="28"/>
        </w:rPr>
        <w:t>При наличии у налогоплательщика-организации налоговых льгот в размере суммы транспортного налога или суммы земельного налога сообщение о сумме транспортного налога или сообщение о сумме земельного налога формироваться не будет.</w:t>
      </w:r>
    </w:p>
    <w:p w:rsidR="00B76948" w:rsidRPr="007031C7" w:rsidRDefault="00B76948" w:rsidP="0033331C">
      <w:pPr>
        <w:autoSpaceDE w:val="0"/>
        <w:autoSpaceDN w:val="0"/>
        <w:adjustRightInd w:val="0"/>
        <w:spacing w:after="0" w:line="240" w:lineRule="auto"/>
        <w:ind w:firstLine="539"/>
        <w:jc w:val="both"/>
        <w:rPr>
          <w:rFonts w:ascii="Times New Roman" w:hAnsi="Times New Roman" w:cs="Times New Roman"/>
          <w:sz w:val="28"/>
          <w:szCs w:val="28"/>
        </w:rPr>
      </w:pPr>
      <w:r w:rsidRPr="007031C7">
        <w:rPr>
          <w:rFonts w:ascii="Times New Roman" w:hAnsi="Times New Roman" w:cs="Times New Roman"/>
          <w:sz w:val="28"/>
          <w:szCs w:val="28"/>
        </w:rPr>
        <w:t>В случае если по результатам рассмотрения пояснений и документов сумма налога, указанная в сообщении, изменится, налоговый орган направит налогоплательщику уточненное сообщение.</w:t>
      </w:r>
    </w:p>
    <w:p w:rsidR="00B76948" w:rsidRPr="007031C7" w:rsidRDefault="00B76948" w:rsidP="0033331C">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Если по результатам рассмотрения пояснений и документов либо при их отсутствии сумма исчисленного налога в сообщении превысит сумму уплаченного налога, то налоговый орган выявит недоимку и будет ее взыскивать в общеустановленном порядке </w:t>
      </w:r>
      <w:r w:rsidRPr="007031C7">
        <w:rPr>
          <w:rFonts w:ascii="Times New Roman" w:hAnsi="Times New Roman" w:cs="Times New Roman"/>
          <w:i/>
          <w:sz w:val="28"/>
          <w:szCs w:val="28"/>
        </w:rPr>
        <w:t>(</w:t>
      </w:r>
      <w:hyperlink r:id="rId9" w:history="1">
        <w:r w:rsidRPr="007031C7">
          <w:rPr>
            <w:rFonts w:ascii="Times New Roman" w:hAnsi="Times New Roman" w:cs="Times New Roman"/>
            <w:i/>
            <w:sz w:val="28"/>
            <w:szCs w:val="28"/>
          </w:rPr>
          <w:t>ст. 70</w:t>
        </w:r>
      </w:hyperlink>
      <w:r w:rsidRPr="007031C7">
        <w:rPr>
          <w:rFonts w:ascii="Times New Roman" w:hAnsi="Times New Roman" w:cs="Times New Roman"/>
          <w:i/>
          <w:sz w:val="28"/>
          <w:szCs w:val="28"/>
        </w:rPr>
        <w:t xml:space="preserve"> НК РФ).</w:t>
      </w:r>
      <w:r w:rsidRPr="007031C7">
        <w:rPr>
          <w:rFonts w:ascii="Times New Roman" w:hAnsi="Times New Roman" w:cs="Times New Roman"/>
          <w:sz w:val="28"/>
          <w:szCs w:val="28"/>
        </w:rPr>
        <w:t xml:space="preserve"> </w:t>
      </w:r>
    </w:p>
    <w:p w:rsidR="00B76948" w:rsidRPr="007031C7" w:rsidRDefault="00B76948" w:rsidP="0033331C">
      <w:pPr>
        <w:autoSpaceDE w:val="0"/>
        <w:autoSpaceDN w:val="0"/>
        <w:adjustRightInd w:val="0"/>
        <w:spacing w:after="0" w:line="240" w:lineRule="auto"/>
        <w:ind w:firstLine="539"/>
        <w:jc w:val="both"/>
        <w:rPr>
          <w:rFonts w:ascii="Times New Roman" w:hAnsi="Times New Roman" w:cs="Times New Roman"/>
          <w:sz w:val="28"/>
          <w:szCs w:val="28"/>
        </w:rPr>
      </w:pPr>
      <w:r w:rsidRPr="007031C7">
        <w:rPr>
          <w:rFonts w:ascii="Times New Roman" w:hAnsi="Times New Roman" w:cs="Times New Roman"/>
          <w:sz w:val="28"/>
          <w:szCs w:val="28"/>
        </w:rPr>
        <w:t xml:space="preserve">Сроки урегулирования разногласий приведены </w:t>
      </w:r>
      <w:r w:rsidR="00C71FE6" w:rsidRPr="007031C7">
        <w:rPr>
          <w:rFonts w:ascii="Times New Roman" w:hAnsi="Times New Roman" w:cs="Times New Roman"/>
          <w:sz w:val="28"/>
          <w:szCs w:val="28"/>
        </w:rPr>
        <w:t xml:space="preserve">на СЛАЙДЕ №5 </w:t>
      </w:r>
    </w:p>
    <w:p w:rsidR="00B76948" w:rsidRPr="007031C7" w:rsidRDefault="00B76948" w:rsidP="0033331C">
      <w:pPr>
        <w:autoSpaceDE w:val="0"/>
        <w:autoSpaceDN w:val="0"/>
        <w:adjustRightInd w:val="0"/>
        <w:spacing w:after="0" w:line="240" w:lineRule="auto"/>
        <w:ind w:firstLine="539"/>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F70E9" w:rsidRPr="007031C7" w:rsidTr="001C6E33">
        <w:tc>
          <w:tcPr>
            <w:tcW w:w="4535" w:type="dxa"/>
            <w:tcBorders>
              <w:top w:val="single" w:sz="4" w:space="0" w:color="auto"/>
              <w:bottom w:val="single" w:sz="4" w:space="0" w:color="auto"/>
              <w:right w:val="single" w:sz="4" w:space="0" w:color="auto"/>
            </w:tcBorders>
          </w:tcPr>
          <w:p w:rsidR="00B76948" w:rsidRPr="007031C7" w:rsidRDefault="00B76948" w:rsidP="001C6E33">
            <w:pPr>
              <w:autoSpaceDE w:val="0"/>
              <w:autoSpaceDN w:val="0"/>
              <w:adjustRightInd w:val="0"/>
              <w:spacing w:after="0" w:line="240" w:lineRule="auto"/>
              <w:jc w:val="center"/>
              <w:rPr>
                <w:rFonts w:ascii="Times New Roman" w:hAnsi="Times New Roman" w:cs="Times New Roman"/>
                <w:sz w:val="24"/>
                <w:szCs w:val="24"/>
              </w:rPr>
            </w:pPr>
            <w:r w:rsidRPr="007031C7">
              <w:rPr>
                <w:rFonts w:ascii="Times New Roman" w:hAnsi="Times New Roman" w:cs="Times New Roman"/>
                <w:sz w:val="24"/>
                <w:szCs w:val="24"/>
              </w:rPr>
              <w:t>Процедура согласования разногласий</w:t>
            </w:r>
          </w:p>
        </w:tc>
        <w:tc>
          <w:tcPr>
            <w:tcW w:w="4535" w:type="dxa"/>
            <w:tcBorders>
              <w:top w:val="single" w:sz="4" w:space="0" w:color="auto"/>
              <w:left w:val="single" w:sz="4" w:space="0" w:color="auto"/>
              <w:bottom w:val="single" w:sz="4" w:space="0" w:color="auto"/>
            </w:tcBorders>
          </w:tcPr>
          <w:p w:rsidR="00B76948" w:rsidRPr="007031C7" w:rsidRDefault="00B76948">
            <w:pPr>
              <w:autoSpaceDE w:val="0"/>
              <w:autoSpaceDN w:val="0"/>
              <w:adjustRightInd w:val="0"/>
              <w:spacing w:after="0" w:line="240" w:lineRule="auto"/>
              <w:jc w:val="center"/>
              <w:rPr>
                <w:rFonts w:ascii="Times New Roman" w:hAnsi="Times New Roman" w:cs="Times New Roman"/>
                <w:sz w:val="24"/>
                <w:szCs w:val="24"/>
              </w:rPr>
            </w:pPr>
            <w:r w:rsidRPr="007031C7">
              <w:rPr>
                <w:rFonts w:ascii="Times New Roman" w:hAnsi="Times New Roman" w:cs="Times New Roman"/>
                <w:sz w:val="24"/>
                <w:szCs w:val="24"/>
              </w:rPr>
              <w:t>Срок урегулирования разногласий</w:t>
            </w:r>
          </w:p>
        </w:tc>
      </w:tr>
      <w:tr w:rsidR="00BF70E9" w:rsidRPr="007031C7" w:rsidTr="001C6E33">
        <w:tc>
          <w:tcPr>
            <w:tcW w:w="4535" w:type="dxa"/>
            <w:tcBorders>
              <w:top w:val="single" w:sz="4" w:space="0" w:color="auto"/>
              <w:bottom w:val="single" w:sz="4" w:space="0" w:color="auto"/>
              <w:right w:val="single" w:sz="4" w:space="0" w:color="auto"/>
            </w:tcBorders>
          </w:tcPr>
          <w:p w:rsidR="00B76948" w:rsidRPr="007031C7" w:rsidRDefault="00B76948" w:rsidP="001C6E33">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Направление налогоплательщиком в налоговый орган пояснений 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правовых оснований для освобождения от уплаты налога, в том числе в случае несоответствия уплаченной суммы налога сумме налога, указанной в сообщении, за соответствующий период</w:t>
            </w:r>
          </w:p>
        </w:tc>
        <w:tc>
          <w:tcPr>
            <w:tcW w:w="4535" w:type="dxa"/>
            <w:tcBorders>
              <w:top w:val="single" w:sz="4" w:space="0" w:color="auto"/>
              <w:left w:val="single" w:sz="4" w:space="0" w:color="auto"/>
              <w:bottom w:val="single" w:sz="4" w:space="0" w:color="auto"/>
            </w:tcBorders>
          </w:tcPr>
          <w:p w:rsidR="00B76948" w:rsidRPr="007031C7" w:rsidRDefault="00B76948">
            <w:pPr>
              <w:autoSpaceDE w:val="0"/>
              <w:autoSpaceDN w:val="0"/>
              <w:adjustRightInd w:val="0"/>
              <w:spacing w:after="0" w:line="240" w:lineRule="auto"/>
              <w:rPr>
                <w:rFonts w:ascii="Times New Roman" w:hAnsi="Times New Roman" w:cs="Times New Roman"/>
                <w:sz w:val="24"/>
                <w:szCs w:val="24"/>
              </w:rPr>
            </w:pPr>
            <w:r w:rsidRPr="007031C7">
              <w:rPr>
                <w:rFonts w:ascii="Times New Roman" w:hAnsi="Times New Roman" w:cs="Times New Roman"/>
                <w:sz w:val="24"/>
                <w:szCs w:val="24"/>
              </w:rPr>
              <w:t>В течение десяти дней со дня получения сообщения</w:t>
            </w:r>
          </w:p>
        </w:tc>
      </w:tr>
      <w:tr w:rsidR="00BF70E9" w:rsidRPr="007031C7" w:rsidTr="001C6E33">
        <w:tc>
          <w:tcPr>
            <w:tcW w:w="4535" w:type="dxa"/>
            <w:tcBorders>
              <w:top w:val="single" w:sz="4" w:space="0" w:color="auto"/>
              <w:bottom w:val="single" w:sz="4" w:space="0" w:color="auto"/>
              <w:right w:val="single" w:sz="4" w:space="0" w:color="auto"/>
            </w:tcBorders>
          </w:tcPr>
          <w:p w:rsidR="00B76948" w:rsidRPr="007031C7" w:rsidRDefault="00B76948" w:rsidP="001C6E33">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Рассмотрение налоговым органом представленных пояснений и документов</w:t>
            </w:r>
          </w:p>
        </w:tc>
        <w:tc>
          <w:tcPr>
            <w:tcW w:w="4535" w:type="dxa"/>
            <w:tcBorders>
              <w:top w:val="single" w:sz="4" w:space="0" w:color="auto"/>
              <w:left w:val="single" w:sz="4" w:space="0" w:color="auto"/>
              <w:bottom w:val="single" w:sz="4" w:space="0" w:color="auto"/>
            </w:tcBorders>
          </w:tcPr>
          <w:p w:rsidR="00B76948" w:rsidRPr="007031C7" w:rsidRDefault="00B76948">
            <w:pPr>
              <w:autoSpaceDE w:val="0"/>
              <w:autoSpaceDN w:val="0"/>
              <w:adjustRightInd w:val="0"/>
              <w:spacing w:after="0" w:line="240" w:lineRule="auto"/>
              <w:rPr>
                <w:rFonts w:ascii="Times New Roman" w:hAnsi="Times New Roman" w:cs="Times New Roman"/>
                <w:sz w:val="24"/>
                <w:szCs w:val="24"/>
              </w:rPr>
            </w:pPr>
            <w:r w:rsidRPr="007031C7">
              <w:rPr>
                <w:rFonts w:ascii="Times New Roman" w:hAnsi="Times New Roman" w:cs="Times New Roman"/>
                <w:sz w:val="24"/>
                <w:szCs w:val="24"/>
              </w:rPr>
              <w:t>В течение одного месяца со дня их получения</w:t>
            </w:r>
          </w:p>
        </w:tc>
      </w:tr>
      <w:tr w:rsidR="00BF70E9" w:rsidRPr="007031C7" w:rsidTr="001C6E33">
        <w:tc>
          <w:tcPr>
            <w:tcW w:w="4535" w:type="dxa"/>
            <w:tcBorders>
              <w:top w:val="single" w:sz="4" w:space="0" w:color="auto"/>
              <w:bottom w:val="single" w:sz="4" w:space="0" w:color="auto"/>
              <w:right w:val="single" w:sz="4" w:space="0" w:color="auto"/>
            </w:tcBorders>
          </w:tcPr>
          <w:p w:rsidR="00B76948" w:rsidRPr="007031C7" w:rsidRDefault="00B76948" w:rsidP="001C6E33">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Продление срока рассмотрения представленных пояснений и документов в целях получения дополнительных сведений, связанных с исчислением налога. Принять соответствующее решение вправе руководитель (заместитель руководителя) налогового органа, уведомив об этом налогоплательщика</w:t>
            </w:r>
          </w:p>
        </w:tc>
        <w:tc>
          <w:tcPr>
            <w:tcW w:w="4535" w:type="dxa"/>
            <w:tcBorders>
              <w:top w:val="single" w:sz="4" w:space="0" w:color="auto"/>
              <w:left w:val="single" w:sz="4" w:space="0" w:color="auto"/>
              <w:bottom w:val="single" w:sz="4" w:space="0" w:color="auto"/>
            </w:tcBorders>
          </w:tcPr>
          <w:p w:rsidR="00B76948" w:rsidRPr="007031C7" w:rsidRDefault="00B76948">
            <w:pPr>
              <w:autoSpaceDE w:val="0"/>
              <w:autoSpaceDN w:val="0"/>
              <w:adjustRightInd w:val="0"/>
              <w:spacing w:after="0" w:line="240" w:lineRule="auto"/>
              <w:rPr>
                <w:rFonts w:ascii="Times New Roman" w:hAnsi="Times New Roman" w:cs="Times New Roman"/>
                <w:sz w:val="24"/>
                <w:szCs w:val="24"/>
              </w:rPr>
            </w:pPr>
            <w:r w:rsidRPr="007031C7">
              <w:rPr>
                <w:rFonts w:ascii="Times New Roman" w:hAnsi="Times New Roman" w:cs="Times New Roman"/>
                <w:sz w:val="24"/>
                <w:szCs w:val="24"/>
              </w:rPr>
              <w:t>Не более чем на один месяц</w:t>
            </w:r>
          </w:p>
        </w:tc>
      </w:tr>
      <w:tr w:rsidR="00BF70E9" w:rsidRPr="007031C7" w:rsidTr="001C6E33">
        <w:tc>
          <w:tcPr>
            <w:tcW w:w="4535" w:type="dxa"/>
            <w:tcBorders>
              <w:top w:val="single" w:sz="4" w:space="0" w:color="auto"/>
              <w:bottom w:val="single" w:sz="4" w:space="0" w:color="auto"/>
              <w:right w:val="single" w:sz="4" w:space="0" w:color="auto"/>
            </w:tcBorders>
          </w:tcPr>
          <w:p w:rsidR="00B76948" w:rsidRPr="007031C7" w:rsidRDefault="00B76948" w:rsidP="00130F90">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t xml:space="preserve">Информирование налогоплательщика налоговым органом о результатах рассмотрения пояснений и документов. В случае если по результатам рассмотрения </w:t>
            </w:r>
            <w:r w:rsidRPr="007031C7">
              <w:rPr>
                <w:rFonts w:ascii="Times New Roman" w:hAnsi="Times New Roman" w:cs="Times New Roman"/>
                <w:sz w:val="24"/>
                <w:szCs w:val="24"/>
              </w:rPr>
              <w:lastRenderedPageBreak/>
              <w:t>представленных документов сумма налога, указанная в сообщении, изменилась, налоговый орган направляет налогоплательщику уточненное сообщение</w:t>
            </w:r>
          </w:p>
        </w:tc>
        <w:tc>
          <w:tcPr>
            <w:tcW w:w="4535" w:type="dxa"/>
            <w:tcBorders>
              <w:top w:val="single" w:sz="4" w:space="0" w:color="auto"/>
              <w:left w:val="single" w:sz="4" w:space="0" w:color="auto"/>
              <w:bottom w:val="single" w:sz="4" w:space="0" w:color="auto"/>
            </w:tcBorders>
          </w:tcPr>
          <w:p w:rsidR="00B76948" w:rsidRPr="007031C7" w:rsidRDefault="00B76948" w:rsidP="00130F90">
            <w:pPr>
              <w:autoSpaceDE w:val="0"/>
              <w:autoSpaceDN w:val="0"/>
              <w:adjustRightInd w:val="0"/>
              <w:spacing w:after="0" w:line="240" w:lineRule="auto"/>
              <w:jc w:val="both"/>
              <w:rPr>
                <w:rFonts w:ascii="Times New Roman" w:hAnsi="Times New Roman" w:cs="Times New Roman"/>
                <w:sz w:val="24"/>
                <w:szCs w:val="24"/>
              </w:rPr>
            </w:pPr>
            <w:r w:rsidRPr="007031C7">
              <w:rPr>
                <w:rFonts w:ascii="Times New Roman" w:hAnsi="Times New Roman" w:cs="Times New Roman"/>
                <w:sz w:val="24"/>
                <w:szCs w:val="24"/>
              </w:rPr>
              <w:lastRenderedPageBreak/>
              <w:t>В течение десяти дней после составления сообщения</w:t>
            </w:r>
          </w:p>
        </w:tc>
      </w:tr>
    </w:tbl>
    <w:p w:rsidR="00B76948" w:rsidRPr="007031C7" w:rsidRDefault="00B76948" w:rsidP="00B76948">
      <w:pPr>
        <w:autoSpaceDE w:val="0"/>
        <w:autoSpaceDN w:val="0"/>
        <w:adjustRightInd w:val="0"/>
        <w:spacing w:after="0" w:line="240" w:lineRule="auto"/>
        <w:ind w:firstLine="540"/>
        <w:jc w:val="both"/>
        <w:rPr>
          <w:rFonts w:ascii="Times New Roman" w:hAnsi="Times New Roman" w:cs="Times New Roman"/>
          <w:sz w:val="28"/>
          <w:szCs w:val="28"/>
        </w:rPr>
      </w:pPr>
    </w:p>
    <w:p w:rsidR="00DB3777" w:rsidRPr="007031C7" w:rsidRDefault="00B76948" w:rsidP="00B769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31C7">
        <w:rPr>
          <w:rFonts w:ascii="Times New Roman" w:hAnsi="Times New Roman" w:cs="Times New Roman"/>
          <w:sz w:val="28"/>
          <w:szCs w:val="28"/>
        </w:rPr>
        <w:t xml:space="preserve">Что касается срока, установленного </w:t>
      </w:r>
      <w:hyperlink r:id="rId10" w:history="1">
        <w:r w:rsidRPr="007031C7">
          <w:rPr>
            <w:rFonts w:ascii="Times New Roman" w:hAnsi="Times New Roman" w:cs="Times New Roman"/>
            <w:sz w:val="28"/>
            <w:szCs w:val="28"/>
          </w:rPr>
          <w:t>п. 6 ст. 363</w:t>
        </w:r>
      </w:hyperlink>
      <w:r w:rsidRPr="007031C7">
        <w:rPr>
          <w:rFonts w:ascii="Times New Roman" w:hAnsi="Times New Roman" w:cs="Times New Roman"/>
          <w:sz w:val="28"/>
          <w:szCs w:val="28"/>
        </w:rPr>
        <w:t xml:space="preserve"> НК РФ (10 дней со дня получения сообщения об исчисленной сумме налога), в течение которого налогоплательщик-организация вправе представить в налоговый орган пояснения и документы в случае разногласий с данными </w:t>
      </w:r>
      <w:r w:rsidR="00DB3777" w:rsidRPr="007031C7">
        <w:rPr>
          <w:rFonts w:ascii="Times New Roman" w:hAnsi="Times New Roman" w:cs="Times New Roman"/>
          <w:sz w:val="28"/>
          <w:szCs w:val="28"/>
        </w:rPr>
        <w:t>налоговых органов</w:t>
      </w:r>
      <w:r w:rsidRPr="007031C7">
        <w:rPr>
          <w:rFonts w:ascii="Times New Roman" w:hAnsi="Times New Roman" w:cs="Times New Roman"/>
          <w:sz w:val="28"/>
          <w:szCs w:val="28"/>
        </w:rPr>
        <w:t xml:space="preserve">, согласно разъяснениям </w:t>
      </w:r>
      <w:r w:rsidR="00F92C31" w:rsidRPr="007031C7">
        <w:rPr>
          <w:rFonts w:ascii="Times New Roman" w:hAnsi="Times New Roman" w:cs="Times New Roman"/>
          <w:sz w:val="28"/>
          <w:szCs w:val="28"/>
        </w:rPr>
        <w:t>МИНФИНА</w:t>
      </w:r>
      <w:r w:rsidRPr="007031C7">
        <w:rPr>
          <w:rFonts w:ascii="Times New Roman" w:hAnsi="Times New Roman" w:cs="Times New Roman"/>
          <w:sz w:val="28"/>
          <w:szCs w:val="28"/>
        </w:rPr>
        <w:t xml:space="preserve"> рассматриваемый 10-дневный срок для представления пояснений и (или) документов не является </w:t>
      </w:r>
      <w:proofErr w:type="spellStart"/>
      <w:r w:rsidRPr="007031C7">
        <w:rPr>
          <w:rFonts w:ascii="Times New Roman" w:hAnsi="Times New Roman" w:cs="Times New Roman"/>
          <w:sz w:val="28"/>
          <w:szCs w:val="28"/>
          <w:u w:val="single"/>
        </w:rPr>
        <w:t>пресекательным</w:t>
      </w:r>
      <w:proofErr w:type="spellEnd"/>
      <w:r w:rsidRPr="007031C7">
        <w:rPr>
          <w:rFonts w:ascii="Times New Roman" w:hAnsi="Times New Roman" w:cs="Times New Roman"/>
          <w:sz w:val="28"/>
          <w:szCs w:val="28"/>
          <w:u w:val="single"/>
        </w:rPr>
        <w:t xml:space="preserve"> </w:t>
      </w:r>
      <w:r w:rsidRPr="007031C7">
        <w:rPr>
          <w:rFonts w:ascii="Times New Roman" w:hAnsi="Times New Roman" w:cs="Times New Roman"/>
          <w:i/>
          <w:sz w:val="28"/>
          <w:szCs w:val="28"/>
        </w:rPr>
        <w:t>(</w:t>
      </w:r>
      <w:hyperlink r:id="rId11" w:history="1">
        <w:r w:rsidRPr="007031C7">
          <w:rPr>
            <w:rFonts w:ascii="Times New Roman" w:hAnsi="Times New Roman" w:cs="Times New Roman"/>
            <w:i/>
            <w:sz w:val="28"/>
            <w:szCs w:val="28"/>
          </w:rPr>
          <w:t>Письмо</w:t>
        </w:r>
      </w:hyperlink>
      <w:r w:rsidRPr="007031C7">
        <w:rPr>
          <w:rFonts w:ascii="Times New Roman" w:hAnsi="Times New Roman" w:cs="Times New Roman"/>
          <w:i/>
          <w:sz w:val="28"/>
          <w:szCs w:val="28"/>
        </w:rPr>
        <w:t xml:space="preserve"> от 19.06.2019 N 03-05-05-02/44672).</w:t>
      </w:r>
      <w:r w:rsidRPr="007031C7">
        <w:rPr>
          <w:rFonts w:ascii="Times New Roman" w:hAnsi="Times New Roman" w:cs="Times New Roman"/>
          <w:sz w:val="28"/>
          <w:szCs w:val="28"/>
        </w:rPr>
        <w:t xml:space="preserve"> </w:t>
      </w:r>
      <w:proofErr w:type="gramEnd"/>
    </w:p>
    <w:p w:rsidR="00B76948" w:rsidRPr="007031C7" w:rsidRDefault="00B76948" w:rsidP="00FB4EF6">
      <w:pPr>
        <w:autoSpaceDE w:val="0"/>
        <w:autoSpaceDN w:val="0"/>
        <w:adjustRightInd w:val="0"/>
        <w:spacing w:after="0" w:line="240" w:lineRule="auto"/>
        <w:ind w:firstLine="539"/>
        <w:jc w:val="both"/>
        <w:rPr>
          <w:rFonts w:ascii="Times New Roman" w:hAnsi="Times New Roman" w:cs="Times New Roman"/>
          <w:sz w:val="28"/>
          <w:szCs w:val="28"/>
        </w:rPr>
      </w:pPr>
      <w:r w:rsidRPr="007031C7">
        <w:rPr>
          <w:rFonts w:ascii="Times New Roman" w:hAnsi="Times New Roman" w:cs="Times New Roman"/>
          <w:sz w:val="28"/>
          <w:szCs w:val="28"/>
        </w:rPr>
        <w:t xml:space="preserve">Это означает, что и по истечении данного срока налоговый орган </w:t>
      </w:r>
      <w:proofErr w:type="gramStart"/>
      <w:r w:rsidRPr="007031C7">
        <w:rPr>
          <w:rFonts w:ascii="Times New Roman" w:hAnsi="Times New Roman" w:cs="Times New Roman"/>
          <w:sz w:val="28"/>
          <w:szCs w:val="28"/>
        </w:rPr>
        <w:t>обязан</w:t>
      </w:r>
      <w:proofErr w:type="gramEnd"/>
      <w:r w:rsidRPr="007031C7">
        <w:rPr>
          <w:rFonts w:ascii="Times New Roman" w:hAnsi="Times New Roman" w:cs="Times New Roman"/>
          <w:sz w:val="28"/>
          <w:szCs w:val="28"/>
        </w:rPr>
        <w:t xml:space="preserve"> будет рассмотреть полученные пояснения и (или) документы и при наличии правовых оснований произвести перерасчет исчисленной в сообщении суммы налога в рамках общего порядка взаимодействия с налогоплательщиками.</w:t>
      </w:r>
    </w:p>
    <w:p w:rsidR="00B76948" w:rsidRPr="007031C7" w:rsidRDefault="00B76948" w:rsidP="00FB4EF6">
      <w:pPr>
        <w:autoSpaceDE w:val="0"/>
        <w:autoSpaceDN w:val="0"/>
        <w:adjustRightInd w:val="0"/>
        <w:spacing w:after="0" w:line="240" w:lineRule="auto"/>
        <w:ind w:firstLine="539"/>
        <w:jc w:val="both"/>
        <w:rPr>
          <w:rFonts w:ascii="Times New Roman" w:hAnsi="Times New Roman" w:cs="Times New Roman"/>
          <w:sz w:val="28"/>
          <w:szCs w:val="28"/>
        </w:rPr>
      </w:pPr>
      <w:r w:rsidRPr="007031C7">
        <w:rPr>
          <w:rFonts w:ascii="Times New Roman" w:hAnsi="Times New Roman" w:cs="Times New Roman"/>
          <w:sz w:val="28"/>
          <w:szCs w:val="28"/>
        </w:rPr>
        <w:t>Кроме этого, налогоплательщик также вправе обжаловать действия (бездействие) налогового органа по результатам рассмотрения представленных им пояснений и (или) документов, связанных с полученным сообщением об исчисленной сумме налога (</w:t>
      </w:r>
      <w:proofErr w:type="spellStart"/>
      <w:r w:rsidRPr="007031C7">
        <w:rPr>
          <w:rFonts w:ascii="Times New Roman" w:hAnsi="Times New Roman" w:cs="Times New Roman"/>
          <w:sz w:val="28"/>
          <w:szCs w:val="28"/>
        </w:rPr>
        <w:fldChar w:fldCharType="begin"/>
      </w:r>
      <w:r w:rsidRPr="007031C7">
        <w:rPr>
          <w:rFonts w:ascii="Times New Roman" w:hAnsi="Times New Roman" w:cs="Times New Roman"/>
          <w:sz w:val="28"/>
          <w:szCs w:val="28"/>
        </w:rPr>
        <w:instrText xml:space="preserve">HYPERLINK consultantplus://offline/ref=1397030478E1E1BCCB3BDA1C508479598593841BA6194F5F807E637DA2F8E0EECC1C1AE7F7F2B6B281BA9194BF105DB619775668722F5F17RBG9E </w:instrText>
      </w:r>
      <w:r w:rsidRPr="007031C7">
        <w:rPr>
          <w:rFonts w:ascii="Times New Roman" w:hAnsi="Times New Roman" w:cs="Times New Roman"/>
          <w:sz w:val="28"/>
          <w:szCs w:val="28"/>
        </w:rPr>
        <w:fldChar w:fldCharType="separate"/>
      </w:r>
      <w:r w:rsidRPr="007031C7">
        <w:rPr>
          <w:rFonts w:ascii="Times New Roman" w:hAnsi="Times New Roman" w:cs="Times New Roman"/>
          <w:sz w:val="28"/>
          <w:szCs w:val="28"/>
        </w:rPr>
        <w:t>пп</w:t>
      </w:r>
      <w:proofErr w:type="spellEnd"/>
      <w:r w:rsidRPr="007031C7">
        <w:rPr>
          <w:rFonts w:ascii="Times New Roman" w:hAnsi="Times New Roman" w:cs="Times New Roman"/>
          <w:sz w:val="28"/>
          <w:szCs w:val="28"/>
        </w:rPr>
        <w:t>. 12 п. 1 ст. 21</w:t>
      </w:r>
      <w:r w:rsidRPr="007031C7">
        <w:rPr>
          <w:rFonts w:ascii="Times New Roman" w:hAnsi="Times New Roman" w:cs="Times New Roman"/>
          <w:sz w:val="28"/>
          <w:szCs w:val="28"/>
        </w:rPr>
        <w:fldChar w:fldCharType="end"/>
      </w:r>
      <w:r w:rsidRPr="007031C7">
        <w:rPr>
          <w:rFonts w:ascii="Times New Roman" w:hAnsi="Times New Roman" w:cs="Times New Roman"/>
          <w:sz w:val="28"/>
          <w:szCs w:val="28"/>
        </w:rPr>
        <w:t xml:space="preserve"> НК РФ).</w:t>
      </w:r>
    </w:p>
    <w:p w:rsidR="00B76948" w:rsidRPr="007031C7" w:rsidRDefault="00B76948" w:rsidP="009048A9">
      <w:pPr>
        <w:autoSpaceDE w:val="0"/>
        <w:autoSpaceDN w:val="0"/>
        <w:adjustRightInd w:val="0"/>
        <w:spacing w:after="0" w:line="240" w:lineRule="auto"/>
        <w:ind w:firstLine="539"/>
        <w:jc w:val="both"/>
        <w:rPr>
          <w:rFonts w:ascii="Times New Roman" w:hAnsi="Times New Roman" w:cs="Times New Roman"/>
          <w:sz w:val="28"/>
          <w:szCs w:val="28"/>
        </w:rPr>
      </w:pPr>
      <w:bookmarkStart w:id="0" w:name="Par25"/>
      <w:bookmarkEnd w:id="0"/>
      <w:r w:rsidRPr="007031C7">
        <w:rPr>
          <w:rFonts w:ascii="Times New Roman" w:hAnsi="Times New Roman" w:cs="Times New Roman"/>
          <w:sz w:val="28"/>
          <w:szCs w:val="28"/>
        </w:rPr>
        <w:t>В сообщении об исчисленной сумме налога будут указываться объект налогообложения, налоговая база, налоговый период, налоговая ставка, сумма исчисленного налога.</w:t>
      </w:r>
    </w:p>
    <w:p w:rsidR="00B76948" w:rsidRPr="007031C7" w:rsidRDefault="00B76948" w:rsidP="009048A9">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В случае возникновения разногласий по вопросу начисления суммы налога будут направляться уточненные сообщения. При перерасчете суммы налога, указанной в ранее переданном (направленном) сообщении о сумме налога, в уточненное сообщение будут включены сведения о перерасчете транспортного или земельного налога в отношении объекта налогообложения, по которому проведен такой перерасчет.</w:t>
      </w:r>
    </w:p>
    <w:p w:rsidR="00DD25FA" w:rsidRPr="007031C7" w:rsidRDefault="009D5F4E" w:rsidP="00577B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31C7">
        <w:rPr>
          <w:rFonts w:ascii="Times New Roman" w:hAnsi="Times New Roman" w:cs="Times New Roman"/>
          <w:sz w:val="28"/>
          <w:szCs w:val="28"/>
        </w:rPr>
        <w:t>С</w:t>
      </w:r>
      <w:r w:rsidR="00DD25FA" w:rsidRPr="007031C7">
        <w:rPr>
          <w:rFonts w:ascii="Times New Roman" w:hAnsi="Times New Roman" w:cs="Times New Roman"/>
          <w:sz w:val="28"/>
          <w:szCs w:val="28"/>
        </w:rPr>
        <w:t xml:space="preserve"> 1 января 2020 года для налогоплательщиков - организаций введен заявительный порядок представления документов о налоговой льготе (п. 3 ст. 361.1 </w:t>
      </w:r>
      <w:r w:rsidRPr="007031C7">
        <w:rPr>
          <w:rFonts w:ascii="Times New Roman" w:hAnsi="Times New Roman" w:cs="Times New Roman"/>
          <w:sz w:val="28"/>
          <w:szCs w:val="28"/>
        </w:rPr>
        <w:t xml:space="preserve">п. 10 ст. 396 НК </w:t>
      </w:r>
      <w:r w:rsidR="00DD25FA" w:rsidRPr="007031C7">
        <w:rPr>
          <w:rFonts w:ascii="Times New Roman" w:hAnsi="Times New Roman" w:cs="Times New Roman"/>
          <w:sz w:val="28"/>
          <w:szCs w:val="28"/>
        </w:rPr>
        <w:t>РФ дополнен соответствующими положениями), форма заявления о предоставлении налоговой льготы налогоплательщиками-организациями, порядок ее заполнения и формат представления в электронной форме утверждены приказом ФНС от 25.07.2019 № ММВ-7-21/377</w:t>
      </w:r>
      <w:proofErr w:type="gramEnd"/>
    </w:p>
    <w:p w:rsidR="00577BE1" w:rsidRPr="007031C7" w:rsidRDefault="00D27AFB"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Отмечу</w:t>
      </w:r>
      <w:r w:rsidR="00577BE1" w:rsidRPr="007031C7">
        <w:rPr>
          <w:rFonts w:ascii="Times New Roman" w:hAnsi="Times New Roman" w:cs="Times New Roman"/>
          <w:sz w:val="28"/>
          <w:szCs w:val="28"/>
        </w:rPr>
        <w:t xml:space="preserve">, что заявительный порядок предоставления льгот по налогам обусловлен отсутствием иных источников такой информации у налоговых органов в связи с отменой налоговых деклараций по этим налогам.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Заявление о предоставлении налоговых льгот, может быть подано (направлено) в любой налоговый орган.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7031C7">
        <w:rPr>
          <w:rFonts w:ascii="Times New Roman" w:hAnsi="Times New Roman" w:cs="Times New Roman"/>
          <w:sz w:val="28"/>
          <w:szCs w:val="28"/>
        </w:rPr>
        <w:t xml:space="preserve">Что касается налоговых льгот за предшествующие налоговые периоды, а также за период в течение 2020 года в случае прекращения организации путем ликвидации или реорганизации </w:t>
      </w:r>
      <w:r w:rsidRPr="007031C7">
        <w:rPr>
          <w:rFonts w:ascii="Times New Roman" w:hAnsi="Times New Roman" w:cs="Times New Roman"/>
          <w:i/>
          <w:sz w:val="28"/>
          <w:szCs w:val="28"/>
        </w:rPr>
        <w:t>(п. 3 ст. 55 НК РФ)</w:t>
      </w:r>
      <w:r w:rsidRPr="007031C7">
        <w:rPr>
          <w:rFonts w:ascii="Times New Roman" w:hAnsi="Times New Roman" w:cs="Times New Roman"/>
          <w:sz w:val="28"/>
          <w:szCs w:val="28"/>
        </w:rPr>
        <w:t xml:space="preserve">, то они должны быть </w:t>
      </w:r>
      <w:r w:rsidRPr="007031C7">
        <w:rPr>
          <w:rFonts w:ascii="Times New Roman" w:hAnsi="Times New Roman" w:cs="Times New Roman"/>
          <w:sz w:val="28"/>
          <w:szCs w:val="28"/>
        </w:rPr>
        <w:lastRenderedPageBreak/>
        <w:t xml:space="preserve">заявлены в соответствии с ранее действовавшими нормативными актами </w:t>
      </w:r>
      <w:r w:rsidRPr="007031C7">
        <w:rPr>
          <w:rFonts w:ascii="Times New Roman" w:hAnsi="Times New Roman" w:cs="Times New Roman"/>
          <w:i/>
          <w:sz w:val="28"/>
          <w:szCs w:val="28"/>
        </w:rPr>
        <w:t xml:space="preserve">(приказами ФНС России от 05.12.2016 № ММВ-7-21/668@, 10.05.2017 № ММВ-7- 21/347@). </w:t>
      </w:r>
      <w:proofErr w:type="gramEnd"/>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Для принятия решения о предоставлении льготы налоговый орган должен располагать документами, подтверждающими право на нее за период действия, указанный в Заявлении о льготе.</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 Если такие документы отсутствуют, в том числе не представлены налогоплательщиком инициативно, налоговый орган запрашивает их у органов или лиц, которые располагают этими сведениями, исходя из содержания Заявления о льготе.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Запрос налогового органа о представлении необходимых сведений должен быть исполнен в течение 7 дней со дня его получения.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В этот же срок налоговому органу сообщается о причинах неисполнения запроса, после чего он в течение 3 дней обязан проинформировать налогоплательщика о неполучении по запросу сведений, подтверждающих право последнего на налоговую льготу, и о необходимости представления им подтверждающих документов.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Иными словами, налоговый орган для вынесения положительного решения по итогам рассмотрения Заявления о льготе за весь налоговый период должен располагать соответствующим документальным подтверждением о праве на налоговую льготу в этот период.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В противном случае налогоплательщику будет направлено сообщение об отказе от предоставления налоговой льготы за соответствующий период.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Нормы глав 28 и 31 НК РФ не связывают уплату авансовых платежей по налогам и применение налоговых льгот с обязательным представлением Заявления о льготе в течение определенного налогового периода. В то же время необходимо понимать, что в соответствии с п. 4 ст. 363 и п. 5 ст. 397 НК РФ начиная с 01.01.2021 в целях обеспечения полноты уплаты налогов налоговые органы передают (направляют) налогоплательщикам (их обособленным подразделениям) Сообщения. </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u w:val="single"/>
        </w:rPr>
      </w:pPr>
      <w:r w:rsidRPr="007031C7">
        <w:rPr>
          <w:rFonts w:ascii="Times New Roman" w:hAnsi="Times New Roman" w:cs="Times New Roman"/>
          <w:sz w:val="28"/>
          <w:szCs w:val="28"/>
        </w:rPr>
        <w:t xml:space="preserve">Сообщение составляется на основе информации, имеющейся у налогового органа, </w:t>
      </w:r>
      <w:r w:rsidRPr="007031C7">
        <w:rPr>
          <w:rFonts w:ascii="Times New Roman" w:hAnsi="Times New Roman" w:cs="Times New Roman"/>
          <w:sz w:val="28"/>
          <w:szCs w:val="28"/>
          <w:u w:val="single"/>
        </w:rPr>
        <w:t>включая результаты рассмотрения Заявления о льготе.</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 Таким образом, если налоговый орган на дату составления Сообщения не обладает информацией о предоставленной налоговой льготе, в Сообщение будут включены суммы исчисленных налогов без учета налоговых льгот.</w:t>
      </w:r>
    </w:p>
    <w:p w:rsidR="00577BE1" w:rsidRPr="007031C7" w:rsidRDefault="00577BE1" w:rsidP="00577BE1">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 В дальнейшем в соответствии с п. 6 ст. 363 и п. 5 ст. 397 НК РФ налогоплательщик вправе представить в налоговый орган пояснения и (или) документы, подтверждающие обоснованность применения им налоговых льгот, в частности Заявление о льготе за соответствующий период.</w:t>
      </w:r>
    </w:p>
    <w:p w:rsidR="003E3354" w:rsidRPr="007031C7" w:rsidRDefault="005C297F" w:rsidP="003E3354">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Главы 28 "Транспортный налог" и 31 "Земельный налог" НК РФ не устанавливают предельный срок для представления указанного заявления, а также не связывают применение налоговых льгот с обязательным его представлением в течение какого-либо периода. </w:t>
      </w:r>
    </w:p>
    <w:p w:rsidR="003043EA" w:rsidRPr="007031C7" w:rsidRDefault="003043EA" w:rsidP="003043EA">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lastRenderedPageBreak/>
        <w:t xml:space="preserve">Заявление о льготе, подаваемое по экстерриториальному принципу в любой налоговый орган, должно быть рассмотрено в течение 30 дней со дня его получения. </w:t>
      </w:r>
    </w:p>
    <w:p w:rsidR="003043EA" w:rsidRPr="007031C7" w:rsidRDefault="003043EA" w:rsidP="003043EA">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Этот срок руководителем (заместителем руководителя) налогового органа может быть продлен, но не более чем на 30 дней в случае направления запроса сведений, подтверждающих право налогоплательщика на налоговую льготу. О чем уведомляется налогоплательщик.</w:t>
      </w:r>
    </w:p>
    <w:p w:rsidR="005C297F" w:rsidRPr="007031C7" w:rsidRDefault="003043EA" w:rsidP="005C297F">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З</w:t>
      </w:r>
      <w:r w:rsidR="005C297F" w:rsidRPr="007031C7">
        <w:rPr>
          <w:rFonts w:ascii="Times New Roman" w:hAnsi="Times New Roman" w:cs="Times New Roman"/>
          <w:sz w:val="28"/>
          <w:szCs w:val="28"/>
        </w:rPr>
        <w:t>аявление о налогово</w:t>
      </w:r>
      <w:r w:rsidR="003E3354" w:rsidRPr="007031C7">
        <w:rPr>
          <w:rFonts w:ascii="Times New Roman" w:hAnsi="Times New Roman" w:cs="Times New Roman"/>
          <w:sz w:val="28"/>
          <w:szCs w:val="28"/>
        </w:rPr>
        <w:t>й льготе за 2020 год организаци</w:t>
      </w:r>
      <w:r w:rsidR="00DC09EB" w:rsidRPr="007031C7">
        <w:rPr>
          <w:rFonts w:ascii="Times New Roman" w:hAnsi="Times New Roman" w:cs="Times New Roman"/>
          <w:sz w:val="28"/>
          <w:szCs w:val="28"/>
        </w:rPr>
        <w:t>я</w:t>
      </w:r>
      <w:r w:rsidR="003E3354" w:rsidRPr="007031C7">
        <w:rPr>
          <w:rFonts w:ascii="Times New Roman" w:hAnsi="Times New Roman" w:cs="Times New Roman"/>
          <w:sz w:val="28"/>
          <w:szCs w:val="28"/>
        </w:rPr>
        <w:t>м</w:t>
      </w:r>
      <w:r w:rsidR="005C297F" w:rsidRPr="007031C7">
        <w:rPr>
          <w:rFonts w:ascii="Times New Roman" w:hAnsi="Times New Roman" w:cs="Times New Roman"/>
          <w:sz w:val="28"/>
          <w:szCs w:val="28"/>
        </w:rPr>
        <w:t xml:space="preserve"> целесообразно представить в течение I квартала 2021 года.</w:t>
      </w:r>
    </w:p>
    <w:p w:rsidR="00AC4A0A" w:rsidRPr="007031C7" w:rsidRDefault="00AC4A0A" w:rsidP="005C297F">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О результатах рассмотрения заявления о льготе налоговый орган сообщает налогоплательщику способом, указанным в этом заявлении. Формы таких документов — уведомления о предоставлении налоговой льготы и сообщения об отказе от ее предоставления утверждены приказом</w:t>
      </w:r>
      <w:r w:rsidR="00374665" w:rsidRPr="007031C7">
        <w:rPr>
          <w:rFonts w:ascii="Times New Roman" w:hAnsi="Times New Roman" w:cs="Times New Roman"/>
          <w:sz w:val="28"/>
          <w:szCs w:val="28"/>
        </w:rPr>
        <w:t xml:space="preserve"> ФНС России</w:t>
      </w:r>
      <w:r w:rsidRPr="007031C7">
        <w:rPr>
          <w:rFonts w:ascii="Times New Roman" w:hAnsi="Times New Roman" w:cs="Times New Roman"/>
          <w:sz w:val="28"/>
          <w:szCs w:val="28"/>
        </w:rPr>
        <w:t>.</w:t>
      </w:r>
    </w:p>
    <w:p w:rsidR="00963ACD" w:rsidRPr="007031C7" w:rsidRDefault="00963ACD" w:rsidP="00963ACD">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Для обеспечения </w:t>
      </w:r>
      <w:proofErr w:type="spellStart"/>
      <w:r w:rsidRPr="007031C7">
        <w:rPr>
          <w:rFonts w:ascii="Times New Roman" w:hAnsi="Times New Roman" w:cs="Times New Roman"/>
          <w:sz w:val="28"/>
          <w:szCs w:val="28"/>
        </w:rPr>
        <w:t>бездекларационного</w:t>
      </w:r>
      <w:proofErr w:type="spellEnd"/>
      <w:r w:rsidRPr="007031C7">
        <w:rPr>
          <w:rFonts w:ascii="Times New Roman" w:hAnsi="Times New Roman" w:cs="Times New Roman"/>
          <w:sz w:val="28"/>
          <w:szCs w:val="28"/>
        </w:rPr>
        <w:t xml:space="preserve"> порядка с 2021 года введена новая обязанность для организаций - плательщиков транспортного налога и земельного налога. </w:t>
      </w:r>
    </w:p>
    <w:p w:rsidR="002D5F5A" w:rsidRPr="007031C7" w:rsidRDefault="00963ACD" w:rsidP="00963ACD">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В случае неполучения сообщения об исчисленной налоговым органом сумме налога, организации обязаны направить в налоговый орган по своему выбору сообщение о наличии у них транспортных средств и земельных участков</w:t>
      </w:r>
      <w:r w:rsidR="002D5F5A" w:rsidRPr="007031C7">
        <w:rPr>
          <w:rFonts w:ascii="Times New Roman" w:hAnsi="Times New Roman" w:cs="Times New Roman"/>
          <w:sz w:val="28"/>
          <w:szCs w:val="28"/>
          <w:u w:val="single"/>
        </w:rPr>
        <w:t>, признаваемых объектами налогообложения</w:t>
      </w:r>
      <w:r w:rsidR="002D5F5A" w:rsidRPr="007031C7">
        <w:rPr>
          <w:rFonts w:ascii="Times New Roman" w:hAnsi="Times New Roman" w:cs="Times New Roman"/>
          <w:sz w:val="28"/>
          <w:szCs w:val="28"/>
        </w:rPr>
        <w:t xml:space="preserve"> по соответствующим налогам, в том числе в электронном виде по </w:t>
      </w:r>
      <w:r w:rsidRPr="007031C7">
        <w:rPr>
          <w:rFonts w:ascii="Times New Roman" w:hAnsi="Times New Roman" w:cs="Times New Roman"/>
          <w:sz w:val="28"/>
          <w:szCs w:val="28"/>
        </w:rPr>
        <w:t>утвержденным приказом форматам</w:t>
      </w:r>
      <w:r w:rsidR="002D5F5A" w:rsidRPr="007031C7">
        <w:rPr>
          <w:rFonts w:ascii="Times New Roman" w:hAnsi="Times New Roman" w:cs="Times New Roman"/>
          <w:sz w:val="28"/>
          <w:szCs w:val="28"/>
        </w:rPr>
        <w:t>.</w:t>
      </w:r>
    </w:p>
    <w:p w:rsidR="002D5F5A" w:rsidRPr="007031C7" w:rsidRDefault="002D5F5A" w:rsidP="002D5F5A">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Сообщение с приложением копий документов, подтверждающих государственную регистрацию транспортных средств, и (или) правоустанавливающих документов на земельные участки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2D5F5A" w:rsidRPr="007031C7" w:rsidRDefault="002D5F5A" w:rsidP="002D5F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31C7">
        <w:rPr>
          <w:rFonts w:ascii="Times New Roman" w:hAnsi="Times New Roman" w:cs="Times New Roman"/>
          <w:sz w:val="28"/>
          <w:szCs w:val="28"/>
        </w:rPr>
        <w:t>Сообщение не представляется в налоговый орган в случае, если организации было передано (направлено) сообщение об исчисленной налоговым органом сумме транспортного налога и земельного налога в отношении этого объекта или если организация представляла в налоговый орган заявление о предоставлении налоговой льготы по транспортному налогу и (или) заявление о предоставлении налоговой льготы по земельному налогу в отношении соответствующего объекта налогообложения.</w:t>
      </w:r>
      <w:proofErr w:type="gramEnd"/>
    </w:p>
    <w:p w:rsidR="002D5F5A" w:rsidRPr="007031C7" w:rsidRDefault="002D5F5A" w:rsidP="002D5F5A">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Неправомерное непредставление (несвоевременное представление) налогоплательщиком налоговому органу Сообщения </w:t>
      </w:r>
      <w:r w:rsidRPr="007031C7">
        <w:rPr>
          <w:rFonts w:ascii="Times New Roman" w:hAnsi="Times New Roman" w:cs="Times New Roman"/>
          <w:sz w:val="28"/>
          <w:szCs w:val="28"/>
          <w:u w:val="single"/>
        </w:rPr>
        <w:t>влечет взыскание штрафа в размере 20 процентов от неуплаченной суммы налога</w:t>
      </w:r>
      <w:r w:rsidRPr="007031C7">
        <w:rPr>
          <w:rFonts w:ascii="Times New Roman" w:hAnsi="Times New Roman" w:cs="Times New Roman"/>
          <w:sz w:val="28"/>
          <w:szCs w:val="28"/>
        </w:rPr>
        <w:t xml:space="preserve"> в отношении транспортного средства или земельного участка, по которому не представлено (несвоевременно представлено) Сообщение (п. 3 ст. 129.1 Налогового кодекса Российской Федерации).</w:t>
      </w:r>
    </w:p>
    <w:p w:rsidR="004E498F" w:rsidRDefault="004E498F" w:rsidP="004E498F">
      <w:pPr>
        <w:autoSpaceDE w:val="0"/>
        <w:autoSpaceDN w:val="0"/>
        <w:adjustRightInd w:val="0"/>
        <w:spacing w:after="0" w:line="240" w:lineRule="auto"/>
        <w:jc w:val="both"/>
        <w:rPr>
          <w:rFonts w:ascii="Times New Roman" w:hAnsi="Times New Roman" w:cs="Times New Roman"/>
          <w:sz w:val="28"/>
          <w:szCs w:val="28"/>
        </w:rPr>
      </w:pPr>
    </w:p>
    <w:p w:rsidR="00963ACD" w:rsidRPr="007031C7" w:rsidRDefault="00963ACD" w:rsidP="004E498F">
      <w:pPr>
        <w:autoSpaceDE w:val="0"/>
        <w:autoSpaceDN w:val="0"/>
        <w:adjustRightInd w:val="0"/>
        <w:spacing w:after="0" w:line="240" w:lineRule="auto"/>
        <w:jc w:val="both"/>
        <w:rPr>
          <w:rFonts w:ascii="Times New Roman" w:hAnsi="Times New Roman" w:cs="Times New Roman"/>
          <w:sz w:val="28"/>
          <w:szCs w:val="28"/>
        </w:rPr>
      </w:pPr>
      <w:r w:rsidRPr="007031C7">
        <w:rPr>
          <w:rFonts w:ascii="Times New Roman" w:hAnsi="Times New Roman" w:cs="Times New Roman"/>
          <w:sz w:val="28"/>
          <w:szCs w:val="28"/>
        </w:rPr>
        <w:t>СЛАЙД</w:t>
      </w:r>
      <w:r w:rsidR="006536F1" w:rsidRPr="007031C7">
        <w:rPr>
          <w:rFonts w:ascii="Times New Roman" w:hAnsi="Times New Roman" w:cs="Times New Roman"/>
          <w:sz w:val="28"/>
          <w:szCs w:val="28"/>
        </w:rPr>
        <w:t xml:space="preserve"> № 6</w:t>
      </w:r>
    </w:p>
    <w:p w:rsidR="00635C55" w:rsidRPr="007031C7" w:rsidRDefault="00963ACD" w:rsidP="002D5F5A">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 xml:space="preserve">С 01.01.2021 изменилась дата уплаты транспортного и земельного налогов, ее перестанут определять субъекты РФ и муниципальные образования. </w:t>
      </w:r>
    </w:p>
    <w:p w:rsidR="00963ACD" w:rsidRPr="007031C7" w:rsidRDefault="00963ACD" w:rsidP="002D5F5A">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lastRenderedPageBreak/>
        <w:t xml:space="preserve">Пунктами 68 и 77 ст. 2 Закона № 325-ФЗ  на федеральном уровне установлен единый срок уплаты этих налогов - </w:t>
      </w:r>
      <w:r w:rsidRPr="007031C7">
        <w:rPr>
          <w:rFonts w:ascii="Times New Roman" w:hAnsi="Times New Roman" w:cs="Times New Roman"/>
          <w:sz w:val="28"/>
          <w:szCs w:val="28"/>
          <w:u w:val="single"/>
        </w:rPr>
        <w:t>1 марта года</w:t>
      </w:r>
      <w:r w:rsidRPr="007031C7">
        <w:rPr>
          <w:rFonts w:ascii="Times New Roman" w:hAnsi="Times New Roman" w:cs="Times New Roman"/>
          <w:sz w:val="28"/>
          <w:szCs w:val="28"/>
        </w:rPr>
        <w:t>, следующего за истекшим налоговым периодом; а в отношении авансовых платежей - не позднее последнего числа месяца, следующего за истекшим отчетным периодом</w:t>
      </w:r>
    </w:p>
    <w:p w:rsidR="00390700" w:rsidRPr="007031C7" w:rsidRDefault="004E4762" w:rsidP="007031C7">
      <w:pPr>
        <w:autoSpaceDE w:val="0"/>
        <w:autoSpaceDN w:val="0"/>
        <w:adjustRightInd w:val="0"/>
        <w:spacing w:after="0" w:line="240" w:lineRule="auto"/>
        <w:ind w:firstLine="540"/>
        <w:jc w:val="both"/>
        <w:rPr>
          <w:rFonts w:ascii="Times New Roman" w:hAnsi="Times New Roman" w:cs="Times New Roman"/>
          <w:sz w:val="28"/>
          <w:szCs w:val="28"/>
        </w:rPr>
      </w:pPr>
      <w:r w:rsidRPr="007031C7">
        <w:rPr>
          <w:rFonts w:ascii="Times New Roman" w:hAnsi="Times New Roman" w:cs="Times New Roman"/>
          <w:sz w:val="28"/>
          <w:szCs w:val="28"/>
        </w:rPr>
        <w:t>Массовый расчет земельного и транспортного налога организаций начнется в мае-июн</w:t>
      </w:r>
      <w:bookmarkStart w:id="1" w:name="_GoBack"/>
      <w:bookmarkEnd w:id="1"/>
      <w:r w:rsidRPr="007031C7">
        <w:rPr>
          <w:rFonts w:ascii="Times New Roman" w:hAnsi="Times New Roman" w:cs="Times New Roman"/>
          <w:sz w:val="28"/>
          <w:szCs w:val="28"/>
        </w:rPr>
        <w:t>е текущего года.</w:t>
      </w:r>
    </w:p>
    <w:sectPr w:rsidR="00390700" w:rsidRPr="007031C7" w:rsidSect="004E498F">
      <w:headerReference w:type="default" r:id="rId12"/>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32" w:rsidRDefault="00E20A32" w:rsidP="003E090F">
      <w:pPr>
        <w:spacing w:after="0" w:line="240" w:lineRule="auto"/>
      </w:pPr>
      <w:r>
        <w:separator/>
      </w:r>
    </w:p>
  </w:endnote>
  <w:endnote w:type="continuationSeparator" w:id="0">
    <w:p w:rsidR="00E20A32" w:rsidRDefault="00E20A32" w:rsidP="003E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0F" w:rsidRPr="00680064" w:rsidRDefault="003E090F" w:rsidP="00B0539B">
    <w:pPr>
      <w:pStyle w:val="a8"/>
      <w:rPr>
        <w:sz w:val="18"/>
        <w:szCs w:val="18"/>
      </w:rPr>
    </w:pPr>
  </w:p>
  <w:p w:rsidR="003E090F" w:rsidRPr="00680064" w:rsidRDefault="003E090F">
    <w:pPr>
      <w:pStyle w:val="a8"/>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32" w:rsidRDefault="00E20A32" w:rsidP="003E090F">
      <w:pPr>
        <w:spacing w:after="0" w:line="240" w:lineRule="auto"/>
      </w:pPr>
      <w:r>
        <w:separator/>
      </w:r>
    </w:p>
  </w:footnote>
  <w:footnote w:type="continuationSeparator" w:id="0">
    <w:p w:rsidR="00E20A32" w:rsidRDefault="00E20A32" w:rsidP="003E0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10078"/>
      <w:docPartObj>
        <w:docPartGallery w:val="Page Numbers (Top of Page)"/>
        <w:docPartUnique/>
      </w:docPartObj>
    </w:sdtPr>
    <w:sdtEndPr/>
    <w:sdtContent>
      <w:p w:rsidR="009D3498" w:rsidRDefault="009D3498">
        <w:pPr>
          <w:pStyle w:val="a6"/>
          <w:jc w:val="center"/>
        </w:pPr>
        <w:r>
          <w:fldChar w:fldCharType="begin"/>
        </w:r>
        <w:r>
          <w:instrText>PAGE   \* MERGEFORMAT</w:instrText>
        </w:r>
        <w:r>
          <w:fldChar w:fldCharType="separate"/>
        </w:r>
        <w:r w:rsidR="004E498F">
          <w:rPr>
            <w:noProof/>
          </w:rPr>
          <w:t>7</w:t>
        </w:r>
        <w:r>
          <w:fldChar w:fldCharType="end"/>
        </w:r>
      </w:p>
    </w:sdtContent>
  </w:sdt>
  <w:p w:rsidR="003E090F" w:rsidRDefault="003E09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F74"/>
    <w:multiLevelType w:val="multilevel"/>
    <w:tmpl w:val="0D4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31EB2"/>
    <w:multiLevelType w:val="multilevel"/>
    <w:tmpl w:val="717E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17FF2"/>
    <w:multiLevelType w:val="multilevel"/>
    <w:tmpl w:val="5F3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24D77"/>
    <w:rsid w:val="00004495"/>
    <w:rsid w:val="00007D99"/>
    <w:rsid w:val="00057797"/>
    <w:rsid w:val="00096A1E"/>
    <w:rsid w:val="000A43AD"/>
    <w:rsid w:val="000E11D1"/>
    <w:rsid w:val="000F01D1"/>
    <w:rsid w:val="00130F90"/>
    <w:rsid w:val="0013620C"/>
    <w:rsid w:val="00142756"/>
    <w:rsid w:val="00144CE0"/>
    <w:rsid w:val="00151AFA"/>
    <w:rsid w:val="001C6E33"/>
    <w:rsid w:val="001D5A42"/>
    <w:rsid w:val="001E38E4"/>
    <w:rsid w:val="001E6C4E"/>
    <w:rsid w:val="001F32DD"/>
    <w:rsid w:val="00204E2F"/>
    <w:rsid w:val="002058FA"/>
    <w:rsid w:val="0023700F"/>
    <w:rsid w:val="00283675"/>
    <w:rsid w:val="002936F8"/>
    <w:rsid w:val="00296789"/>
    <w:rsid w:val="002D3E6D"/>
    <w:rsid w:val="002D5F5A"/>
    <w:rsid w:val="002F5DC0"/>
    <w:rsid w:val="003043EA"/>
    <w:rsid w:val="00312E75"/>
    <w:rsid w:val="0033331C"/>
    <w:rsid w:val="00351BC3"/>
    <w:rsid w:val="0037043F"/>
    <w:rsid w:val="00374665"/>
    <w:rsid w:val="00390700"/>
    <w:rsid w:val="00393254"/>
    <w:rsid w:val="003D1019"/>
    <w:rsid w:val="003E090F"/>
    <w:rsid w:val="003E3354"/>
    <w:rsid w:val="003E5EED"/>
    <w:rsid w:val="00406F89"/>
    <w:rsid w:val="00430383"/>
    <w:rsid w:val="00453FBC"/>
    <w:rsid w:val="004636D3"/>
    <w:rsid w:val="00464C63"/>
    <w:rsid w:val="00471DE2"/>
    <w:rsid w:val="00484441"/>
    <w:rsid w:val="0049030B"/>
    <w:rsid w:val="004A0D31"/>
    <w:rsid w:val="004A3FB0"/>
    <w:rsid w:val="004B10B1"/>
    <w:rsid w:val="004D6465"/>
    <w:rsid w:val="004E25B0"/>
    <w:rsid w:val="004E4762"/>
    <w:rsid w:val="004E498F"/>
    <w:rsid w:val="004F55CD"/>
    <w:rsid w:val="00513C05"/>
    <w:rsid w:val="00520372"/>
    <w:rsid w:val="00540E51"/>
    <w:rsid w:val="00563EC0"/>
    <w:rsid w:val="00574C00"/>
    <w:rsid w:val="00577BE1"/>
    <w:rsid w:val="005A1AAE"/>
    <w:rsid w:val="005C297F"/>
    <w:rsid w:val="005C2A33"/>
    <w:rsid w:val="005C58BE"/>
    <w:rsid w:val="00602049"/>
    <w:rsid w:val="00613D23"/>
    <w:rsid w:val="00635C55"/>
    <w:rsid w:val="00640055"/>
    <w:rsid w:val="006536F1"/>
    <w:rsid w:val="00675685"/>
    <w:rsid w:val="00680064"/>
    <w:rsid w:val="00681812"/>
    <w:rsid w:val="00684BB0"/>
    <w:rsid w:val="006E0C8C"/>
    <w:rsid w:val="007031C7"/>
    <w:rsid w:val="00710142"/>
    <w:rsid w:val="00747468"/>
    <w:rsid w:val="00756DB9"/>
    <w:rsid w:val="007E7F0C"/>
    <w:rsid w:val="007F0A88"/>
    <w:rsid w:val="00803410"/>
    <w:rsid w:val="00821EEA"/>
    <w:rsid w:val="00824D77"/>
    <w:rsid w:val="00863DCE"/>
    <w:rsid w:val="00874358"/>
    <w:rsid w:val="00876786"/>
    <w:rsid w:val="008778EE"/>
    <w:rsid w:val="00882FEC"/>
    <w:rsid w:val="008C00B4"/>
    <w:rsid w:val="008E19C6"/>
    <w:rsid w:val="009048A9"/>
    <w:rsid w:val="00921E9C"/>
    <w:rsid w:val="00963ACD"/>
    <w:rsid w:val="009C1ED9"/>
    <w:rsid w:val="009D3498"/>
    <w:rsid w:val="009D3739"/>
    <w:rsid w:val="009D5F4E"/>
    <w:rsid w:val="009E7437"/>
    <w:rsid w:val="00A40E99"/>
    <w:rsid w:val="00A65593"/>
    <w:rsid w:val="00A67044"/>
    <w:rsid w:val="00A92F84"/>
    <w:rsid w:val="00AA3CCD"/>
    <w:rsid w:val="00AC4A0A"/>
    <w:rsid w:val="00AE3903"/>
    <w:rsid w:val="00B0539B"/>
    <w:rsid w:val="00B11470"/>
    <w:rsid w:val="00B672C3"/>
    <w:rsid w:val="00B76948"/>
    <w:rsid w:val="00BE68E9"/>
    <w:rsid w:val="00BF70E9"/>
    <w:rsid w:val="00C20E25"/>
    <w:rsid w:val="00C31680"/>
    <w:rsid w:val="00C42E88"/>
    <w:rsid w:val="00C47CBF"/>
    <w:rsid w:val="00C71FE6"/>
    <w:rsid w:val="00C90324"/>
    <w:rsid w:val="00CE3C7E"/>
    <w:rsid w:val="00D0715A"/>
    <w:rsid w:val="00D10F5E"/>
    <w:rsid w:val="00D142BF"/>
    <w:rsid w:val="00D149B8"/>
    <w:rsid w:val="00D27AFB"/>
    <w:rsid w:val="00D32B63"/>
    <w:rsid w:val="00D416A4"/>
    <w:rsid w:val="00D46F3B"/>
    <w:rsid w:val="00D55D40"/>
    <w:rsid w:val="00DA1A55"/>
    <w:rsid w:val="00DB3777"/>
    <w:rsid w:val="00DB4C2D"/>
    <w:rsid w:val="00DC09EB"/>
    <w:rsid w:val="00DC0E48"/>
    <w:rsid w:val="00DD25FA"/>
    <w:rsid w:val="00DE6648"/>
    <w:rsid w:val="00E05857"/>
    <w:rsid w:val="00E11C64"/>
    <w:rsid w:val="00E15388"/>
    <w:rsid w:val="00E16168"/>
    <w:rsid w:val="00E20A32"/>
    <w:rsid w:val="00E343AC"/>
    <w:rsid w:val="00E534AE"/>
    <w:rsid w:val="00E80CCA"/>
    <w:rsid w:val="00E97BF6"/>
    <w:rsid w:val="00ED4455"/>
    <w:rsid w:val="00EE39BE"/>
    <w:rsid w:val="00EE469E"/>
    <w:rsid w:val="00F85845"/>
    <w:rsid w:val="00F8621A"/>
    <w:rsid w:val="00F92C31"/>
    <w:rsid w:val="00FA264F"/>
    <w:rsid w:val="00FB4EF6"/>
    <w:rsid w:val="00FD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65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862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862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621A"/>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8621A"/>
    <w:rPr>
      <w:rFonts w:ascii="Times New Roman" w:eastAsia="Times New Roman" w:hAnsi="Times New Roman" w:cs="Times New Roman"/>
      <w:b/>
      <w:bCs/>
      <w:sz w:val="20"/>
      <w:szCs w:val="20"/>
    </w:rPr>
  </w:style>
  <w:style w:type="paragraph" w:styleId="a3">
    <w:name w:val="Normal (Web)"/>
    <w:basedOn w:val="a"/>
    <w:uiPriority w:val="99"/>
    <w:semiHidden/>
    <w:unhideWhenUsed/>
    <w:rsid w:val="00F862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8621A"/>
    <w:rPr>
      <w:color w:val="0000FF"/>
      <w:u w:val="single"/>
    </w:rPr>
  </w:style>
  <w:style w:type="character" w:styleId="a5">
    <w:name w:val="Strong"/>
    <w:basedOn w:val="a0"/>
    <w:uiPriority w:val="22"/>
    <w:qFormat/>
    <w:rsid w:val="004B10B1"/>
    <w:rPr>
      <w:b/>
      <w:bCs/>
    </w:rPr>
  </w:style>
  <w:style w:type="character" w:customStyle="1" w:styleId="20">
    <w:name w:val="Заголовок 2 Знак"/>
    <w:basedOn w:val="a0"/>
    <w:link w:val="2"/>
    <w:uiPriority w:val="9"/>
    <w:semiHidden/>
    <w:rsid w:val="00A65593"/>
    <w:rPr>
      <w:rFonts w:asciiTheme="majorHAnsi" w:eastAsiaTheme="majorEastAsia" w:hAnsiTheme="majorHAnsi" w:cstheme="majorBidi"/>
      <w:b/>
      <w:bCs/>
      <w:color w:val="4F81BD" w:themeColor="accent1"/>
      <w:sz w:val="26"/>
      <w:szCs w:val="26"/>
    </w:rPr>
  </w:style>
  <w:style w:type="character" w:customStyle="1" w:styleId="gray">
    <w:name w:val="gray"/>
    <w:basedOn w:val="a0"/>
    <w:rsid w:val="00A65593"/>
  </w:style>
  <w:style w:type="paragraph" w:styleId="a6">
    <w:name w:val="header"/>
    <w:basedOn w:val="a"/>
    <w:link w:val="a7"/>
    <w:uiPriority w:val="99"/>
    <w:unhideWhenUsed/>
    <w:rsid w:val="003E09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90F"/>
  </w:style>
  <w:style w:type="paragraph" w:styleId="a8">
    <w:name w:val="footer"/>
    <w:basedOn w:val="a"/>
    <w:link w:val="a9"/>
    <w:uiPriority w:val="99"/>
    <w:unhideWhenUsed/>
    <w:rsid w:val="003E09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777">
      <w:bodyDiv w:val="1"/>
      <w:marLeft w:val="0"/>
      <w:marRight w:val="0"/>
      <w:marTop w:val="0"/>
      <w:marBottom w:val="0"/>
      <w:divBdr>
        <w:top w:val="none" w:sz="0" w:space="0" w:color="auto"/>
        <w:left w:val="none" w:sz="0" w:space="0" w:color="auto"/>
        <w:bottom w:val="none" w:sz="0" w:space="0" w:color="auto"/>
        <w:right w:val="none" w:sz="0" w:space="0" w:color="auto"/>
      </w:divBdr>
      <w:divsChild>
        <w:div w:id="852764103">
          <w:marLeft w:val="0"/>
          <w:marRight w:val="0"/>
          <w:marTop w:val="0"/>
          <w:marBottom w:val="0"/>
          <w:divBdr>
            <w:top w:val="none" w:sz="0" w:space="0" w:color="auto"/>
            <w:left w:val="none" w:sz="0" w:space="0" w:color="auto"/>
            <w:bottom w:val="none" w:sz="0" w:space="0" w:color="auto"/>
            <w:right w:val="none" w:sz="0" w:space="0" w:color="auto"/>
          </w:divBdr>
        </w:div>
        <w:div w:id="803810160">
          <w:marLeft w:val="0"/>
          <w:marRight w:val="0"/>
          <w:marTop w:val="0"/>
          <w:marBottom w:val="0"/>
          <w:divBdr>
            <w:top w:val="none" w:sz="0" w:space="0" w:color="auto"/>
            <w:left w:val="none" w:sz="0" w:space="0" w:color="auto"/>
            <w:bottom w:val="none" w:sz="0" w:space="0" w:color="auto"/>
            <w:right w:val="none" w:sz="0" w:space="0" w:color="auto"/>
          </w:divBdr>
          <w:divsChild>
            <w:div w:id="1737432043">
              <w:marLeft w:val="0"/>
              <w:marRight w:val="0"/>
              <w:marTop w:val="150"/>
              <w:marBottom w:val="300"/>
              <w:divBdr>
                <w:top w:val="none" w:sz="0" w:space="0" w:color="auto"/>
                <w:left w:val="none" w:sz="0" w:space="0" w:color="auto"/>
                <w:bottom w:val="none" w:sz="0" w:space="0" w:color="auto"/>
                <w:right w:val="none" w:sz="0" w:space="0" w:color="auto"/>
              </w:divBdr>
              <w:divsChild>
                <w:div w:id="1438602085">
                  <w:marLeft w:val="0"/>
                  <w:marRight w:val="0"/>
                  <w:marTop w:val="0"/>
                  <w:marBottom w:val="0"/>
                  <w:divBdr>
                    <w:top w:val="none" w:sz="0" w:space="0" w:color="auto"/>
                    <w:left w:val="none" w:sz="0" w:space="0" w:color="auto"/>
                    <w:bottom w:val="none" w:sz="0" w:space="0" w:color="auto"/>
                    <w:right w:val="none" w:sz="0" w:space="0" w:color="auto"/>
                  </w:divBdr>
                </w:div>
              </w:divsChild>
            </w:div>
            <w:div w:id="882794776">
              <w:marLeft w:val="0"/>
              <w:marRight w:val="0"/>
              <w:marTop w:val="150"/>
              <w:marBottom w:val="300"/>
              <w:divBdr>
                <w:top w:val="none" w:sz="0" w:space="0" w:color="auto"/>
                <w:left w:val="none" w:sz="0" w:space="0" w:color="auto"/>
                <w:bottom w:val="none" w:sz="0" w:space="0" w:color="auto"/>
                <w:right w:val="none" w:sz="0" w:space="0" w:color="auto"/>
              </w:divBdr>
              <w:divsChild>
                <w:div w:id="77606423">
                  <w:marLeft w:val="0"/>
                  <w:marRight w:val="0"/>
                  <w:marTop w:val="0"/>
                  <w:marBottom w:val="0"/>
                  <w:divBdr>
                    <w:top w:val="none" w:sz="0" w:space="0" w:color="auto"/>
                    <w:left w:val="none" w:sz="0" w:space="0" w:color="auto"/>
                    <w:bottom w:val="none" w:sz="0" w:space="0" w:color="auto"/>
                    <w:right w:val="none" w:sz="0" w:space="0" w:color="auto"/>
                  </w:divBdr>
                </w:div>
              </w:divsChild>
            </w:div>
            <w:div w:id="22388089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66438117">
      <w:bodyDiv w:val="1"/>
      <w:marLeft w:val="0"/>
      <w:marRight w:val="0"/>
      <w:marTop w:val="0"/>
      <w:marBottom w:val="0"/>
      <w:divBdr>
        <w:top w:val="none" w:sz="0" w:space="0" w:color="auto"/>
        <w:left w:val="none" w:sz="0" w:space="0" w:color="auto"/>
        <w:bottom w:val="none" w:sz="0" w:space="0" w:color="auto"/>
        <w:right w:val="none" w:sz="0" w:space="0" w:color="auto"/>
      </w:divBdr>
      <w:divsChild>
        <w:div w:id="1603876429">
          <w:marLeft w:val="0"/>
          <w:marRight w:val="0"/>
          <w:marTop w:val="0"/>
          <w:marBottom w:val="600"/>
          <w:divBdr>
            <w:top w:val="none" w:sz="0" w:space="0" w:color="auto"/>
            <w:left w:val="none" w:sz="0" w:space="0" w:color="auto"/>
            <w:bottom w:val="none" w:sz="0" w:space="0" w:color="auto"/>
            <w:right w:val="none" w:sz="0" w:space="0" w:color="auto"/>
          </w:divBdr>
          <w:divsChild>
            <w:div w:id="1065497224">
              <w:marLeft w:val="0"/>
              <w:marRight w:val="0"/>
              <w:marTop w:val="0"/>
              <w:marBottom w:val="0"/>
              <w:divBdr>
                <w:top w:val="none" w:sz="0" w:space="0" w:color="auto"/>
                <w:left w:val="none" w:sz="0" w:space="0" w:color="auto"/>
                <w:bottom w:val="none" w:sz="0" w:space="0" w:color="auto"/>
                <w:right w:val="none" w:sz="0" w:space="0" w:color="auto"/>
              </w:divBdr>
            </w:div>
            <w:div w:id="6405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4556">
      <w:bodyDiv w:val="1"/>
      <w:marLeft w:val="0"/>
      <w:marRight w:val="0"/>
      <w:marTop w:val="0"/>
      <w:marBottom w:val="0"/>
      <w:divBdr>
        <w:top w:val="none" w:sz="0" w:space="0" w:color="auto"/>
        <w:left w:val="none" w:sz="0" w:space="0" w:color="auto"/>
        <w:bottom w:val="none" w:sz="0" w:space="0" w:color="auto"/>
        <w:right w:val="none" w:sz="0" w:space="0" w:color="auto"/>
      </w:divBdr>
      <w:divsChild>
        <w:div w:id="2106536852">
          <w:marLeft w:val="0"/>
          <w:marRight w:val="0"/>
          <w:marTop w:val="0"/>
          <w:marBottom w:val="0"/>
          <w:divBdr>
            <w:top w:val="none" w:sz="0" w:space="0" w:color="auto"/>
            <w:left w:val="none" w:sz="0" w:space="0" w:color="auto"/>
            <w:bottom w:val="none" w:sz="0" w:space="0" w:color="auto"/>
            <w:right w:val="none" w:sz="0" w:space="0" w:color="auto"/>
          </w:divBdr>
          <w:divsChild>
            <w:div w:id="1528788883">
              <w:marLeft w:val="0"/>
              <w:marRight w:val="0"/>
              <w:marTop w:val="0"/>
              <w:marBottom w:val="0"/>
              <w:divBdr>
                <w:top w:val="none" w:sz="0" w:space="0" w:color="auto"/>
                <w:left w:val="none" w:sz="0" w:space="0" w:color="auto"/>
                <w:bottom w:val="none" w:sz="0" w:space="0" w:color="auto"/>
                <w:right w:val="none" w:sz="0" w:space="0" w:color="auto"/>
              </w:divBdr>
              <w:divsChild>
                <w:div w:id="280767977">
                  <w:marLeft w:val="0"/>
                  <w:marRight w:val="0"/>
                  <w:marTop w:val="0"/>
                  <w:marBottom w:val="0"/>
                  <w:divBdr>
                    <w:top w:val="none" w:sz="0" w:space="0" w:color="auto"/>
                    <w:left w:val="none" w:sz="0" w:space="0" w:color="auto"/>
                    <w:bottom w:val="none" w:sz="0" w:space="0" w:color="auto"/>
                    <w:right w:val="none" w:sz="0" w:space="0" w:color="auto"/>
                  </w:divBdr>
                  <w:divsChild>
                    <w:div w:id="21108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3150">
          <w:marLeft w:val="0"/>
          <w:marRight w:val="0"/>
          <w:marTop w:val="0"/>
          <w:marBottom w:val="0"/>
          <w:divBdr>
            <w:top w:val="none" w:sz="0" w:space="0" w:color="auto"/>
            <w:left w:val="none" w:sz="0" w:space="0" w:color="auto"/>
            <w:bottom w:val="none" w:sz="0" w:space="0" w:color="auto"/>
            <w:right w:val="none" w:sz="0" w:space="0" w:color="auto"/>
          </w:divBdr>
          <w:divsChild>
            <w:div w:id="642541982">
              <w:marLeft w:val="0"/>
              <w:marRight w:val="0"/>
              <w:marTop w:val="0"/>
              <w:marBottom w:val="600"/>
              <w:divBdr>
                <w:top w:val="none" w:sz="0" w:space="0" w:color="auto"/>
                <w:left w:val="none" w:sz="0" w:space="0" w:color="auto"/>
                <w:bottom w:val="none" w:sz="0" w:space="0" w:color="auto"/>
                <w:right w:val="none" w:sz="0" w:space="0" w:color="auto"/>
              </w:divBdr>
              <w:divsChild>
                <w:div w:id="964888407">
                  <w:marLeft w:val="0"/>
                  <w:marRight w:val="0"/>
                  <w:marTop w:val="0"/>
                  <w:marBottom w:val="0"/>
                  <w:divBdr>
                    <w:top w:val="none" w:sz="0" w:space="0" w:color="auto"/>
                    <w:left w:val="none" w:sz="0" w:space="0" w:color="auto"/>
                    <w:bottom w:val="none" w:sz="0" w:space="0" w:color="auto"/>
                    <w:right w:val="none" w:sz="0" w:space="0" w:color="auto"/>
                  </w:divBdr>
                </w:div>
              </w:divsChild>
            </w:div>
            <w:div w:id="40204479">
              <w:marLeft w:val="0"/>
              <w:marRight w:val="0"/>
              <w:marTop w:val="0"/>
              <w:marBottom w:val="0"/>
              <w:divBdr>
                <w:top w:val="none" w:sz="0" w:space="0" w:color="auto"/>
                <w:left w:val="none" w:sz="0" w:space="0" w:color="auto"/>
                <w:bottom w:val="none" w:sz="0" w:space="0" w:color="auto"/>
                <w:right w:val="none" w:sz="0" w:space="0" w:color="auto"/>
              </w:divBdr>
              <w:divsChild>
                <w:div w:id="924411808">
                  <w:marLeft w:val="0"/>
                  <w:marRight w:val="0"/>
                  <w:marTop w:val="0"/>
                  <w:marBottom w:val="0"/>
                  <w:divBdr>
                    <w:top w:val="none" w:sz="0" w:space="0" w:color="auto"/>
                    <w:left w:val="none" w:sz="0" w:space="0" w:color="auto"/>
                    <w:bottom w:val="none" w:sz="0" w:space="0" w:color="auto"/>
                    <w:right w:val="none" w:sz="0" w:space="0" w:color="auto"/>
                  </w:divBdr>
                  <w:divsChild>
                    <w:div w:id="47002708">
                      <w:marLeft w:val="0"/>
                      <w:marRight w:val="0"/>
                      <w:marTop w:val="0"/>
                      <w:marBottom w:val="300"/>
                      <w:divBdr>
                        <w:top w:val="none" w:sz="0" w:space="0" w:color="auto"/>
                        <w:left w:val="none" w:sz="0" w:space="0" w:color="auto"/>
                        <w:bottom w:val="none" w:sz="0" w:space="0" w:color="auto"/>
                        <w:right w:val="none" w:sz="0" w:space="0" w:color="auto"/>
                      </w:divBdr>
                      <w:divsChild>
                        <w:div w:id="39400642">
                          <w:marLeft w:val="0"/>
                          <w:marRight w:val="0"/>
                          <w:marTop w:val="0"/>
                          <w:marBottom w:val="0"/>
                          <w:divBdr>
                            <w:top w:val="none" w:sz="0" w:space="0" w:color="auto"/>
                            <w:left w:val="none" w:sz="0" w:space="0" w:color="auto"/>
                            <w:bottom w:val="none" w:sz="0" w:space="0" w:color="auto"/>
                            <w:right w:val="none" w:sz="0" w:space="0" w:color="auto"/>
                          </w:divBdr>
                        </w:div>
                      </w:divsChild>
                    </w:div>
                    <w:div w:id="1629236805">
                      <w:marLeft w:val="0"/>
                      <w:marRight w:val="0"/>
                      <w:marTop w:val="0"/>
                      <w:marBottom w:val="300"/>
                      <w:divBdr>
                        <w:top w:val="none" w:sz="0" w:space="0" w:color="auto"/>
                        <w:left w:val="none" w:sz="0" w:space="0" w:color="auto"/>
                        <w:bottom w:val="none" w:sz="0" w:space="0" w:color="auto"/>
                        <w:right w:val="none" w:sz="0" w:space="0" w:color="auto"/>
                      </w:divBdr>
                      <w:divsChild>
                        <w:div w:id="496459855">
                          <w:marLeft w:val="0"/>
                          <w:marRight w:val="0"/>
                          <w:marTop w:val="0"/>
                          <w:marBottom w:val="0"/>
                          <w:divBdr>
                            <w:top w:val="none" w:sz="0" w:space="0" w:color="auto"/>
                            <w:left w:val="none" w:sz="0" w:space="0" w:color="auto"/>
                            <w:bottom w:val="none" w:sz="0" w:space="0" w:color="auto"/>
                            <w:right w:val="none" w:sz="0" w:space="0" w:color="auto"/>
                          </w:divBdr>
                        </w:div>
                      </w:divsChild>
                    </w:div>
                    <w:div w:id="959460896">
                      <w:marLeft w:val="0"/>
                      <w:marRight w:val="0"/>
                      <w:marTop w:val="0"/>
                      <w:marBottom w:val="300"/>
                      <w:divBdr>
                        <w:top w:val="none" w:sz="0" w:space="0" w:color="auto"/>
                        <w:left w:val="none" w:sz="0" w:space="0" w:color="auto"/>
                        <w:bottom w:val="none" w:sz="0" w:space="0" w:color="auto"/>
                        <w:right w:val="none" w:sz="0" w:space="0" w:color="auto"/>
                      </w:divBdr>
                      <w:divsChild>
                        <w:div w:id="2724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97030478E1E1BCCB3BC70842EC435FD89D851BA4194C08D77C3228ACFDE8BE840C46A2A2FEB5BD9FB1C1DBF94552RBG7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397030478E1E1BCCB3BDA1C5084795985928617AB194F5F807E637DA2F8E0EECC1C1AE7F7F3B5B284BA9194BF105DB619775668722F5F17RBG9E" TargetMode="External"/><Relationship Id="rId4" Type="http://schemas.microsoft.com/office/2007/relationships/stylesWithEffects" Target="stylesWithEffects.xml"/><Relationship Id="rId9" Type="http://schemas.openxmlformats.org/officeDocument/2006/relationships/hyperlink" Target="consultantplus://offline/ref=1397030478E1E1BCCB3BDA1C508479598593841BA6194F5F807E637DA2F8E0EECC1C1AE5FEF5B7B1D5E08190F64557A81E6D486E6C2FR5G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BE50-D60B-4733-809B-FD0B258D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cp:lastPrinted>2021-04-14T23:12:00Z</cp:lastPrinted>
  <dcterms:created xsi:type="dcterms:W3CDTF">2020-12-07T23:36:00Z</dcterms:created>
  <dcterms:modified xsi:type="dcterms:W3CDTF">2022-03-10T07:21:00Z</dcterms:modified>
</cp:coreProperties>
</file>