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E1" w:rsidRPr="00BE3FA8" w:rsidRDefault="005649E4" w:rsidP="00361441">
      <w:pPr>
        <w:autoSpaceDE w:val="0"/>
        <w:autoSpaceDN w:val="0"/>
        <w:adjustRightInd w:val="0"/>
        <w:ind w:firstLine="60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перехода с ЕНВД на</w:t>
      </w:r>
      <w:r w:rsidR="00DB6E4F">
        <w:rPr>
          <w:b/>
          <w:sz w:val="28"/>
          <w:szCs w:val="28"/>
        </w:rPr>
        <w:t xml:space="preserve"> другие системы налогообложения</w:t>
      </w:r>
    </w:p>
    <w:p w:rsidR="00BC02E5" w:rsidRDefault="00BC02E5"/>
    <w:p w:rsidR="00FD2967" w:rsidRDefault="00FD2967" w:rsidP="00FD2967">
      <w:pPr>
        <w:ind w:firstLine="708"/>
        <w:jc w:val="both"/>
        <w:rPr>
          <w:sz w:val="32"/>
          <w:szCs w:val="32"/>
        </w:rPr>
      </w:pPr>
      <w:r w:rsidRPr="002D177B">
        <w:rPr>
          <w:sz w:val="32"/>
          <w:szCs w:val="32"/>
        </w:rPr>
        <w:t>Система налогообложения в виде единого налога на вмененный доход  для отдельных видов деятельности  (далее -  ЕНВД)</w:t>
      </w:r>
      <w:r>
        <w:rPr>
          <w:sz w:val="32"/>
          <w:szCs w:val="32"/>
        </w:rPr>
        <w:t xml:space="preserve"> </w:t>
      </w:r>
      <w:r w:rsidRPr="002D177B">
        <w:rPr>
          <w:sz w:val="32"/>
          <w:szCs w:val="32"/>
        </w:rPr>
        <w:t xml:space="preserve">  введена </w:t>
      </w:r>
      <w:r w:rsidR="00E7094A">
        <w:rPr>
          <w:sz w:val="32"/>
          <w:szCs w:val="32"/>
        </w:rPr>
        <w:t>Федеральным законом от 24.07.2002 № 104-ФЗ</w:t>
      </w:r>
      <w:r w:rsidRPr="002D177B">
        <w:rPr>
          <w:sz w:val="32"/>
          <w:szCs w:val="32"/>
        </w:rPr>
        <w:t xml:space="preserve"> в  Налоговый кодекс Российской Федерации  (далее - Кодекс) </w:t>
      </w:r>
      <w:r w:rsidR="00E7094A">
        <w:rPr>
          <w:sz w:val="32"/>
          <w:szCs w:val="32"/>
        </w:rPr>
        <w:t xml:space="preserve"> </w:t>
      </w:r>
      <w:r w:rsidRPr="002D177B">
        <w:rPr>
          <w:sz w:val="32"/>
          <w:szCs w:val="32"/>
        </w:rPr>
        <w:t xml:space="preserve"> как специальный налоговый режим с 2003 г. и действ</w:t>
      </w:r>
      <w:r w:rsidR="00E23355">
        <w:rPr>
          <w:sz w:val="32"/>
          <w:szCs w:val="32"/>
        </w:rPr>
        <w:t xml:space="preserve">овала </w:t>
      </w:r>
      <w:r w:rsidRPr="002D177B">
        <w:rPr>
          <w:sz w:val="32"/>
          <w:szCs w:val="32"/>
        </w:rPr>
        <w:t xml:space="preserve">в таком виде </w:t>
      </w:r>
      <w:r w:rsidR="00E23355">
        <w:rPr>
          <w:sz w:val="32"/>
          <w:szCs w:val="32"/>
        </w:rPr>
        <w:t xml:space="preserve">  включительно по 31.12.2020</w:t>
      </w:r>
      <w:r w:rsidR="00D75B90">
        <w:rPr>
          <w:sz w:val="32"/>
          <w:szCs w:val="32"/>
        </w:rPr>
        <w:t>.</w:t>
      </w:r>
    </w:p>
    <w:p w:rsidR="00DB6E4F" w:rsidRPr="002D177B" w:rsidRDefault="00DB6E4F" w:rsidP="00FD2967">
      <w:pPr>
        <w:ind w:firstLine="708"/>
        <w:jc w:val="both"/>
        <w:rPr>
          <w:sz w:val="32"/>
          <w:szCs w:val="32"/>
        </w:rPr>
      </w:pPr>
    </w:p>
    <w:p w:rsidR="00FD2967" w:rsidRPr="002D177B" w:rsidRDefault="00FD2967" w:rsidP="00FD2967">
      <w:pPr>
        <w:ind w:firstLine="708"/>
        <w:jc w:val="both"/>
        <w:rPr>
          <w:b/>
          <w:sz w:val="32"/>
          <w:szCs w:val="32"/>
        </w:rPr>
      </w:pPr>
      <w:r w:rsidRPr="002D177B">
        <w:rPr>
          <w:b/>
          <w:sz w:val="32"/>
          <w:szCs w:val="32"/>
        </w:rPr>
        <w:t>Слайд 2</w:t>
      </w:r>
    </w:p>
    <w:p w:rsidR="00FD2967" w:rsidRDefault="00FD2967" w:rsidP="00FD2967">
      <w:pPr>
        <w:ind w:firstLine="708"/>
        <w:jc w:val="both"/>
        <w:rPr>
          <w:sz w:val="32"/>
          <w:szCs w:val="32"/>
        </w:rPr>
      </w:pPr>
      <w:r w:rsidRPr="002D177B">
        <w:rPr>
          <w:sz w:val="32"/>
          <w:szCs w:val="32"/>
        </w:rPr>
        <w:t>На территории Хабаровского края</w:t>
      </w:r>
      <w:r w:rsidR="00087E9F">
        <w:rPr>
          <w:sz w:val="32"/>
          <w:szCs w:val="32"/>
        </w:rPr>
        <w:t xml:space="preserve"> основными плательщиками</w:t>
      </w:r>
      <w:r w:rsidR="000F2E2C">
        <w:rPr>
          <w:sz w:val="32"/>
          <w:szCs w:val="32"/>
        </w:rPr>
        <w:t>,</w:t>
      </w:r>
      <w:r w:rsidR="007E5A47">
        <w:rPr>
          <w:sz w:val="32"/>
          <w:szCs w:val="32"/>
        </w:rPr>
        <w:t xml:space="preserve"> применяющими </w:t>
      </w:r>
      <w:r w:rsidR="00087E9F">
        <w:rPr>
          <w:sz w:val="32"/>
          <w:szCs w:val="32"/>
        </w:rPr>
        <w:t>ЕНВД</w:t>
      </w:r>
      <w:r w:rsidR="000F2E2C">
        <w:rPr>
          <w:sz w:val="32"/>
          <w:szCs w:val="32"/>
        </w:rPr>
        <w:t xml:space="preserve">, </w:t>
      </w:r>
      <w:r w:rsidR="00087E9F">
        <w:rPr>
          <w:sz w:val="32"/>
          <w:szCs w:val="32"/>
        </w:rPr>
        <w:t>являлись индивидуальные предприниматели</w:t>
      </w:r>
      <w:r w:rsidR="007E5A47">
        <w:rPr>
          <w:sz w:val="32"/>
          <w:szCs w:val="32"/>
        </w:rPr>
        <w:t>. Так</w:t>
      </w:r>
      <w:r w:rsidR="00D234E0">
        <w:rPr>
          <w:sz w:val="32"/>
          <w:szCs w:val="32"/>
        </w:rPr>
        <w:t xml:space="preserve">, </w:t>
      </w:r>
      <w:r w:rsidRPr="002D177B">
        <w:rPr>
          <w:sz w:val="32"/>
          <w:szCs w:val="32"/>
        </w:rPr>
        <w:t>по данным статистической налоговой отчетности систему нал</w:t>
      </w:r>
      <w:r w:rsidR="004A5CA3">
        <w:rPr>
          <w:sz w:val="32"/>
          <w:szCs w:val="32"/>
        </w:rPr>
        <w:t>огообложения в виде ЕНВД  в 2018</w:t>
      </w:r>
      <w:r w:rsidRPr="002D177B">
        <w:rPr>
          <w:sz w:val="32"/>
          <w:szCs w:val="32"/>
        </w:rPr>
        <w:t xml:space="preserve"> г. применяли 1</w:t>
      </w:r>
      <w:r w:rsidR="007473C6">
        <w:rPr>
          <w:sz w:val="32"/>
          <w:szCs w:val="32"/>
        </w:rPr>
        <w:t xml:space="preserve">9931 </w:t>
      </w:r>
      <w:r w:rsidRPr="002D177B">
        <w:rPr>
          <w:sz w:val="32"/>
          <w:szCs w:val="32"/>
        </w:rPr>
        <w:t>налогоплательщик,</w:t>
      </w:r>
      <w:r w:rsidR="002B134D">
        <w:rPr>
          <w:sz w:val="32"/>
          <w:szCs w:val="32"/>
        </w:rPr>
        <w:t xml:space="preserve"> из них </w:t>
      </w:r>
      <w:r w:rsidRPr="002D177B">
        <w:rPr>
          <w:sz w:val="32"/>
          <w:szCs w:val="32"/>
        </w:rPr>
        <w:t>15</w:t>
      </w:r>
      <w:r w:rsidR="002B134D">
        <w:rPr>
          <w:sz w:val="32"/>
          <w:szCs w:val="32"/>
        </w:rPr>
        <w:t>728</w:t>
      </w:r>
      <w:r w:rsidRPr="002D177B">
        <w:rPr>
          <w:sz w:val="32"/>
          <w:szCs w:val="32"/>
        </w:rPr>
        <w:t xml:space="preserve"> индивидуальных предпринимателей</w:t>
      </w:r>
      <w:r w:rsidR="005E1DD0">
        <w:rPr>
          <w:sz w:val="32"/>
          <w:szCs w:val="32"/>
        </w:rPr>
        <w:t xml:space="preserve"> (</w:t>
      </w:r>
      <w:r w:rsidR="002B134D">
        <w:rPr>
          <w:sz w:val="32"/>
          <w:szCs w:val="32"/>
        </w:rPr>
        <w:t>78,9</w:t>
      </w:r>
      <w:r w:rsidR="00DB6E4F">
        <w:rPr>
          <w:sz w:val="32"/>
          <w:szCs w:val="32"/>
        </w:rPr>
        <w:t xml:space="preserve"> </w:t>
      </w:r>
      <w:r w:rsidR="005E1DD0">
        <w:rPr>
          <w:sz w:val="32"/>
          <w:szCs w:val="32"/>
        </w:rPr>
        <w:t>%)</w:t>
      </w:r>
      <w:r w:rsidR="00AC6E69">
        <w:rPr>
          <w:sz w:val="32"/>
          <w:szCs w:val="32"/>
        </w:rPr>
        <w:t>, в 2019</w:t>
      </w:r>
      <w:r w:rsidR="007E5A47">
        <w:rPr>
          <w:sz w:val="32"/>
          <w:szCs w:val="32"/>
        </w:rPr>
        <w:t xml:space="preserve"> г.</w:t>
      </w:r>
      <w:r w:rsidR="00AC6E69">
        <w:rPr>
          <w:sz w:val="32"/>
          <w:szCs w:val="32"/>
        </w:rPr>
        <w:t xml:space="preserve"> </w:t>
      </w:r>
      <w:r w:rsidR="005E1DD0">
        <w:rPr>
          <w:sz w:val="32"/>
          <w:szCs w:val="32"/>
        </w:rPr>
        <w:t>-</w:t>
      </w:r>
      <w:r w:rsidR="0069184D">
        <w:rPr>
          <w:sz w:val="32"/>
          <w:szCs w:val="32"/>
        </w:rPr>
        <w:t xml:space="preserve"> </w:t>
      </w:r>
      <w:r w:rsidR="005E1DD0">
        <w:rPr>
          <w:sz w:val="32"/>
          <w:szCs w:val="32"/>
        </w:rPr>
        <w:t xml:space="preserve">18751 налогоплательщик из них </w:t>
      </w:r>
      <w:r w:rsidR="005E1DD0" w:rsidRPr="002D177B">
        <w:rPr>
          <w:sz w:val="32"/>
          <w:szCs w:val="32"/>
        </w:rPr>
        <w:t>15</w:t>
      </w:r>
      <w:r w:rsidR="005E1DD0">
        <w:rPr>
          <w:sz w:val="32"/>
          <w:szCs w:val="32"/>
        </w:rPr>
        <w:t>338</w:t>
      </w:r>
      <w:r w:rsidR="005E1DD0" w:rsidRPr="002D177B">
        <w:rPr>
          <w:sz w:val="32"/>
          <w:szCs w:val="32"/>
        </w:rPr>
        <w:t xml:space="preserve"> индивидуальных предпринимателей</w:t>
      </w:r>
      <w:r w:rsidR="005E1DD0">
        <w:rPr>
          <w:sz w:val="32"/>
          <w:szCs w:val="32"/>
        </w:rPr>
        <w:t xml:space="preserve"> (81,8</w:t>
      </w:r>
      <w:r w:rsidR="00DB6E4F">
        <w:rPr>
          <w:sz w:val="32"/>
          <w:szCs w:val="32"/>
        </w:rPr>
        <w:t xml:space="preserve"> </w:t>
      </w:r>
      <w:r w:rsidR="005E1DD0">
        <w:rPr>
          <w:sz w:val="32"/>
          <w:szCs w:val="32"/>
        </w:rPr>
        <w:t>%)</w:t>
      </w:r>
      <w:r w:rsidR="007E5A47">
        <w:rPr>
          <w:sz w:val="32"/>
          <w:szCs w:val="32"/>
        </w:rPr>
        <w:t>, в 2020 г. – 17228 налогоплательщиков, из них индивидуальные предприниматели -14013 (81,3</w:t>
      </w:r>
      <w:r w:rsidR="00DB6E4F">
        <w:rPr>
          <w:sz w:val="32"/>
          <w:szCs w:val="32"/>
        </w:rPr>
        <w:t xml:space="preserve"> процента</w:t>
      </w:r>
      <w:r w:rsidR="007E5A47">
        <w:rPr>
          <w:sz w:val="32"/>
          <w:szCs w:val="32"/>
        </w:rPr>
        <w:t>).</w:t>
      </w:r>
    </w:p>
    <w:p w:rsidR="00DB6E4F" w:rsidRDefault="00DB6E4F" w:rsidP="00FD2967">
      <w:pPr>
        <w:ind w:firstLine="708"/>
        <w:jc w:val="both"/>
        <w:rPr>
          <w:sz w:val="32"/>
          <w:szCs w:val="32"/>
        </w:rPr>
      </w:pPr>
    </w:p>
    <w:p w:rsidR="00FA0DBB" w:rsidRPr="00FA0DBB" w:rsidRDefault="00FA0DBB" w:rsidP="00FD2967">
      <w:pPr>
        <w:ind w:firstLine="708"/>
        <w:jc w:val="both"/>
        <w:rPr>
          <w:b/>
          <w:sz w:val="32"/>
          <w:szCs w:val="32"/>
        </w:rPr>
      </w:pPr>
      <w:r w:rsidRPr="00FA0DBB">
        <w:rPr>
          <w:b/>
          <w:sz w:val="32"/>
          <w:szCs w:val="32"/>
        </w:rPr>
        <w:t>Слайд 3</w:t>
      </w:r>
    </w:p>
    <w:p w:rsidR="00FD2967" w:rsidRPr="002D177B" w:rsidRDefault="00FD2967" w:rsidP="00FD2967">
      <w:pPr>
        <w:spacing w:after="1" w:line="320" w:lineRule="atLeast"/>
        <w:jc w:val="both"/>
        <w:rPr>
          <w:sz w:val="32"/>
          <w:szCs w:val="32"/>
        </w:rPr>
      </w:pPr>
      <w:r w:rsidRPr="002D177B">
        <w:rPr>
          <w:sz w:val="32"/>
          <w:szCs w:val="32"/>
        </w:rPr>
        <w:tab/>
        <w:t>Количество налогоплательщиков, применяющих систему налогообложения в виде ЕНВД в 2020 г. уменьшилось</w:t>
      </w:r>
      <w:r w:rsidR="00FF26DB">
        <w:rPr>
          <w:sz w:val="32"/>
          <w:szCs w:val="32"/>
        </w:rPr>
        <w:t xml:space="preserve"> по сравнению с 2019 г. на 1523 (8</w:t>
      </w:r>
      <w:r w:rsidR="00DB6E4F">
        <w:rPr>
          <w:sz w:val="32"/>
          <w:szCs w:val="32"/>
        </w:rPr>
        <w:t xml:space="preserve"> </w:t>
      </w:r>
      <w:r w:rsidR="00FF26DB">
        <w:rPr>
          <w:sz w:val="32"/>
          <w:szCs w:val="32"/>
        </w:rPr>
        <w:t xml:space="preserve">%) </w:t>
      </w:r>
      <w:r w:rsidRPr="002D177B">
        <w:rPr>
          <w:sz w:val="32"/>
          <w:szCs w:val="32"/>
        </w:rPr>
        <w:t xml:space="preserve">за счет  того, что не </w:t>
      </w:r>
      <w:r w:rsidRPr="00FF26DB">
        <w:rPr>
          <w:b/>
          <w:sz w:val="32"/>
          <w:szCs w:val="32"/>
        </w:rPr>
        <w:t>призна</w:t>
      </w:r>
      <w:r w:rsidR="00FF26DB" w:rsidRPr="00FF26DB">
        <w:rPr>
          <w:b/>
          <w:sz w:val="32"/>
          <w:szCs w:val="32"/>
        </w:rPr>
        <w:t>валась</w:t>
      </w:r>
      <w:r w:rsidRPr="00FF26DB">
        <w:rPr>
          <w:b/>
          <w:sz w:val="32"/>
          <w:szCs w:val="32"/>
        </w:rPr>
        <w:t xml:space="preserve"> розничной торговлей </w:t>
      </w:r>
      <w:r w:rsidR="00FF26DB" w:rsidRPr="00FF26DB">
        <w:rPr>
          <w:b/>
          <w:sz w:val="32"/>
          <w:szCs w:val="32"/>
        </w:rPr>
        <w:t xml:space="preserve">в целях применения ЕНВД </w:t>
      </w:r>
      <w:r w:rsidRPr="00FF26DB">
        <w:rPr>
          <w:b/>
          <w:sz w:val="32"/>
          <w:szCs w:val="32"/>
        </w:rPr>
        <w:t>реализация товаров подлежащих обязательной маркировке средствами идентификации</w:t>
      </w:r>
      <w:r w:rsidRPr="002D177B">
        <w:rPr>
          <w:sz w:val="32"/>
          <w:szCs w:val="32"/>
        </w:rPr>
        <w:t xml:space="preserve">, в том числе контрольными (идентификационными) знаками по перечню кодов Общероссийского </w:t>
      </w:r>
      <w:hyperlink r:id="rId8" w:history="1">
        <w:r w:rsidRPr="002D177B">
          <w:rPr>
            <w:sz w:val="32"/>
            <w:szCs w:val="32"/>
          </w:rPr>
          <w:t>классификатора</w:t>
        </w:r>
      </w:hyperlink>
      <w:r w:rsidRPr="002D177B">
        <w:rPr>
          <w:sz w:val="32"/>
          <w:szCs w:val="32"/>
        </w:rPr>
        <w:t xml:space="preserve"> продукции по видам экономической деятельности и (или) по перечню кодов товаров в соответствии с Товарной </w:t>
      </w:r>
      <w:hyperlink r:id="rId9" w:history="1">
        <w:r w:rsidRPr="002D177B">
          <w:rPr>
            <w:sz w:val="32"/>
            <w:szCs w:val="32"/>
          </w:rPr>
          <w:t>номенклатурой</w:t>
        </w:r>
      </w:hyperlink>
      <w:r w:rsidRPr="002D177B">
        <w:rPr>
          <w:sz w:val="32"/>
          <w:szCs w:val="32"/>
        </w:rPr>
        <w:t xml:space="preserve"> внешнеэкономической деятельности Евразийского экономического союза, определяемых Правительством Российской Федерации:</w:t>
      </w:r>
    </w:p>
    <w:p w:rsidR="00FD2967" w:rsidRPr="002D177B" w:rsidRDefault="00FD2967" w:rsidP="00FD2967">
      <w:pPr>
        <w:spacing w:after="1" w:line="320" w:lineRule="atLeast"/>
        <w:jc w:val="both"/>
        <w:rPr>
          <w:sz w:val="32"/>
          <w:szCs w:val="32"/>
        </w:rPr>
      </w:pPr>
      <w:r w:rsidRPr="002D177B">
        <w:rPr>
          <w:b/>
          <w:sz w:val="32"/>
          <w:szCs w:val="32"/>
        </w:rPr>
        <w:tab/>
      </w:r>
      <w:r w:rsidRPr="002D177B">
        <w:rPr>
          <w:sz w:val="32"/>
          <w:szCs w:val="32"/>
        </w:rPr>
        <w:t>-</w:t>
      </w:r>
      <w:r w:rsidRPr="002D177B">
        <w:rPr>
          <w:b/>
          <w:sz w:val="32"/>
          <w:szCs w:val="32"/>
        </w:rPr>
        <w:t xml:space="preserve"> </w:t>
      </w:r>
      <w:r w:rsidRPr="002D177B">
        <w:rPr>
          <w:sz w:val="32"/>
          <w:szCs w:val="32"/>
        </w:rPr>
        <w:t>предметов одежды, принадлежностей к одежде и прочих изделий из натурального меха (</w:t>
      </w:r>
      <w:r w:rsidRPr="002D177B">
        <w:rPr>
          <w:b/>
          <w:sz w:val="32"/>
          <w:szCs w:val="32"/>
        </w:rPr>
        <w:t>с 01.01.2020</w:t>
      </w:r>
      <w:r w:rsidRPr="002D177B">
        <w:rPr>
          <w:sz w:val="32"/>
          <w:szCs w:val="32"/>
        </w:rPr>
        <w:t>);</w:t>
      </w:r>
    </w:p>
    <w:p w:rsidR="00FD2967" w:rsidRPr="002D177B" w:rsidRDefault="00FD2967" w:rsidP="00DB6E4F">
      <w:pPr>
        <w:spacing w:after="1" w:line="320" w:lineRule="atLeast"/>
        <w:ind w:firstLine="708"/>
        <w:jc w:val="both"/>
        <w:rPr>
          <w:b/>
          <w:sz w:val="32"/>
          <w:szCs w:val="32"/>
        </w:rPr>
      </w:pPr>
      <w:r w:rsidRPr="002D177B">
        <w:rPr>
          <w:sz w:val="32"/>
          <w:szCs w:val="32"/>
        </w:rPr>
        <w:t xml:space="preserve">- обувных товаров </w:t>
      </w:r>
      <w:r w:rsidRPr="002D177B">
        <w:rPr>
          <w:b/>
          <w:sz w:val="32"/>
          <w:szCs w:val="32"/>
        </w:rPr>
        <w:t>(с 01.07.2020);</w:t>
      </w:r>
    </w:p>
    <w:p w:rsidR="00DB6E4F" w:rsidRDefault="00FD2967" w:rsidP="00DB6E4F">
      <w:pPr>
        <w:spacing w:after="1" w:line="320" w:lineRule="atLeast"/>
        <w:ind w:firstLine="708"/>
        <w:jc w:val="both"/>
        <w:rPr>
          <w:sz w:val="32"/>
          <w:szCs w:val="32"/>
        </w:rPr>
      </w:pPr>
      <w:r w:rsidRPr="002D177B">
        <w:rPr>
          <w:sz w:val="32"/>
          <w:szCs w:val="32"/>
        </w:rPr>
        <w:t xml:space="preserve">- лекарственных препаратов в соответствии с Федеральным </w:t>
      </w:r>
      <w:hyperlink r:id="rId10" w:history="1">
        <w:r w:rsidRPr="002D177B">
          <w:rPr>
            <w:sz w:val="32"/>
            <w:szCs w:val="32"/>
          </w:rPr>
          <w:t>законом</w:t>
        </w:r>
      </w:hyperlink>
      <w:r w:rsidRPr="002D177B">
        <w:rPr>
          <w:sz w:val="32"/>
          <w:szCs w:val="32"/>
        </w:rPr>
        <w:t xml:space="preserve"> от 12 апреля 2010 г. № 61-ФЗ «Об обращении лекарственных средств» (</w:t>
      </w:r>
      <w:r w:rsidRPr="002D177B">
        <w:rPr>
          <w:b/>
          <w:sz w:val="32"/>
          <w:szCs w:val="32"/>
        </w:rPr>
        <w:t>с 01.07.2020)</w:t>
      </w:r>
      <w:r w:rsidRPr="002D177B">
        <w:rPr>
          <w:sz w:val="32"/>
          <w:szCs w:val="32"/>
        </w:rPr>
        <w:t>.</w:t>
      </w:r>
    </w:p>
    <w:p w:rsidR="00FD2967" w:rsidRPr="002D177B" w:rsidRDefault="00FD2967" w:rsidP="00DB6E4F">
      <w:pPr>
        <w:spacing w:after="1" w:line="320" w:lineRule="atLeast"/>
        <w:ind w:firstLine="708"/>
        <w:jc w:val="both"/>
        <w:rPr>
          <w:sz w:val="32"/>
          <w:szCs w:val="32"/>
        </w:rPr>
      </w:pPr>
      <w:r w:rsidRPr="002D177B">
        <w:rPr>
          <w:sz w:val="32"/>
          <w:szCs w:val="32"/>
        </w:rPr>
        <w:lastRenderedPageBreak/>
        <w:t>Таким, образом, налогоплательщики</w:t>
      </w:r>
      <w:r>
        <w:rPr>
          <w:sz w:val="32"/>
          <w:szCs w:val="32"/>
        </w:rPr>
        <w:t>,</w:t>
      </w:r>
      <w:r w:rsidRPr="002D177B">
        <w:rPr>
          <w:sz w:val="32"/>
          <w:szCs w:val="32"/>
        </w:rPr>
        <w:t xml:space="preserve"> осуществляющие розничную торговлю указанными маркированными товарами с  01.01.2020 (натуральные меха и  изделия из натурального меха) и с 01.07.2020 (обувные товары и лекарственные препараты), обязаны были</w:t>
      </w:r>
      <w:r w:rsidR="00FF26DB">
        <w:rPr>
          <w:sz w:val="32"/>
          <w:szCs w:val="32"/>
        </w:rPr>
        <w:t xml:space="preserve"> уже в 2020 г.</w:t>
      </w:r>
      <w:r w:rsidRPr="002D177B">
        <w:rPr>
          <w:sz w:val="32"/>
          <w:szCs w:val="32"/>
        </w:rPr>
        <w:t xml:space="preserve"> перейти на д</w:t>
      </w:r>
      <w:r w:rsidR="00FF26DB">
        <w:rPr>
          <w:sz w:val="32"/>
          <w:szCs w:val="32"/>
        </w:rPr>
        <w:t xml:space="preserve">ругие системы </w:t>
      </w:r>
      <w:proofErr w:type="gramStart"/>
      <w:r w:rsidR="00FF26DB">
        <w:rPr>
          <w:sz w:val="32"/>
          <w:szCs w:val="32"/>
        </w:rPr>
        <w:t>налогообложения</w:t>
      </w:r>
      <w:proofErr w:type="gramEnd"/>
      <w:r w:rsidR="00FF26DB">
        <w:rPr>
          <w:sz w:val="32"/>
          <w:szCs w:val="32"/>
        </w:rPr>
        <w:t xml:space="preserve"> что повлияло на снижение </w:t>
      </w:r>
      <w:r w:rsidR="00C60EDE">
        <w:rPr>
          <w:sz w:val="32"/>
          <w:szCs w:val="32"/>
        </w:rPr>
        <w:t>количества</w:t>
      </w:r>
      <w:r w:rsidR="00FF26DB">
        <w:rPr>
          <w:sz w:val="32"/>
          <w:szCs w:val="32"/>
        </w:rPr>
        <w:t xml:space="preserve"> налогоплательщиков, применяющих ЕНВД</w:t>
      </w:r>
      <w:r w:rsidR="00C60EDE">
        <w:rPr>
          <w:sz w:val="32"/>
          <w:szCs w:val="32"/>
        </w:rPr>
        <w:t xml:space="preserve"> в 2020 году</w:t>
      </w:r>
      <w:r w:rsidR="00DB6E4F">
        <w:rPr>
          <w:sz w:val="32"/>
          <w:szCs w:val="32"/>
        </w:rPr>
        <w:t>.</w:t>
      </w:r>
    </w:p>
    <w:p w:rsidR="00A77778" w:rsidRDefault="00A77778" w:rsidP="00A77778">
      <w:pPr>
        <w:spacing w:after="1" w:line="320" w:lineRule="atLeast"/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</w:r>
      <w:r w:rsidRPr="002D177B">
        <w:rPr>
          <w:sz w:val="32"/>
          <w:szCs w:val="32"/>
        </w:rPr>
        <w:t>В соответствии с нормами главы 26.3 Кодекса система налогообложения в виде ЕНВД мо</w:t>
      </w:r>
      <w:r>
        <w:rPr>
          <w:sz w:val="32"/>
          <w:szCs w:val="32"/>
        </w:rPr>
        <w:t xml:space="preserve">гла </w:t>
      </w:r>
      <w:r w:rsidRPr="002D177B">
        <w:rPr>
          <w:sz w:val="32"/>
          <w:szCs w:val="32"/>
        </w:rPr>
        <w:t xml:space="preserve">применяться наряду с другими системами налогообложения. </w:t>
      </w:r>
      <w:r w:rsidRPr="00F1235F">
        <w:rPr>
          <w:b/>
          <w:sz w:val="32"/>
          <w:szCs w:val="32"/>
        </w:rPr>
        <w:t>В связи с чем, налогоплательщики, реализующие одновременно маркированные и не маркированные товары им</w:t>
      </w:r>
      <w:r>
        <w:rPr>
          <w:b/>
          <w:sz w:val="32"/>
          <w:szCs w:val="32"/>
        </w:rPr>
        <w:t>ели</w:t>
      </w:r>
      <w:r w:rsidRPr="00F1235F">
        <w:rPr>
          <w:b/>
          <w:sz w:val="32"/>
          <w:szCs w:val="32"/>
        </w:rPr>
        <w:t xml:space="preserve"> право применять в 2020 г.</w:t>
      </w:r>
      <w:r w:rsidR="00DB6E4F">
        <w:rPr>
          <w:b/>
          <w:sz w:val="32"/>
          <w:szCs w:val="32"/>
        </w:rPr>
        <w:t xml:space="preserve"> ЕНВД</w:t>
      </w:r>
      <w:r w:rsidRPr="00F1235F">
        <w:rPr>
          <w:b/>
          <w:sz w:val="32"/>
          <w:szCs w:val="32"/>
        </w:rPr>
        <w:t xml:space="preserve"> по товарам, не подлежащим маркировке,</w:t>
      </w:r>
      <w:r>
        <w:rPr>
          <w:b/>
          <w:sz w:val="32"/>
          <w:szCs w:val="32"/>
        </w:rPr>
        <w:t xml:space="preserve"> и </w:t>
      </w:r>
      <w:r w:rsidR="00C53911">
        <w:rPr>
          <w:b/>
          <w:sz w:val="32"/>
          <w:szCs w:val="32"/>
        </w:rPr>
        <w:t xml:space="preserve">упрощенную систему налогообложения </w:t>
      </w:r>
      <w:r w:rsidRPr="00F1235F">
        <w:rPr>
          <w:b/>
          <w:sz w:val="32"/>
          <w:szCs w:val="32"/>
        </w:rPr>
        <w:t>или общеустановленную систе</w:t>
      </w:r>
      <w:r w:rsidR="00DB6E4F">
        <w:rPr>
          <w:b/>
          <w:sz w:val="32"/>
          <w:szCs w:val="32"/>
        </w:rPr>
        <w:t xml:space="preserve">му налогообложения по товарам, </w:t>
      </w:r>
      <w:r w:rsidRPr="00F1235F">
        <w:rPr>
          <w:b/>
          <w:sz w:val="32"/>
          <w:szCs w:val="32"/>
        </w:rPr>
        <w:t>подлежащим маркировки.</w:t>
      </w:r>
    </w:p>
    <w:p w:rsidR="00DB6E4F" w:rsidRDefault="00DB6E4F" w:rsidP="00DB6E4F">
      <w:pPr>
        <w:spacing w:after="1" w:line="320" w:lineRule="atLeast"/>
        <w:ind w:firstLine="540"/>
        <w:jc w:val="both"/>
        <w:rPr>
          <w:b/>
          <w:sz w:val="32"/>
          <w:szCs w:val="32"/>
        </w:rPr>
      </w:pPr>
    </w:p>
    <w:p w:rsidR="00FD1E35" w:rsidRDefault="00FD1E35" w:rsidP="00DB6E4F">
      <w:pPr>
        <w:spacing w:after="1" w:line="320" w:lineRule="atLeast"/>
        <w:ind w:firstLine="540"/>
        <w:jc w:val="both"/>
        <w:rPr>
          <w:b/>
          <w:sz w:val="32"/>
          <w:szCs w:val="32"/>
        </w:rPr>
      </w:pPr>
      <w:r w:rsidRPr="00FD1E35">
        <w:rPr>
          <w:b/>
          <w:sz w:val="32"/>
          <w:szCs w:val="32"/>
        </w:rPr>
        <w:t>Слайд 4</w:t>
      </w:r>
    </w:p>
    <w:p w:rsidR="00FD1E35" w:rsidRPr="00FD1E35" w:rsidRDefault="00FD1E35" w:rsidP="00DB6E4F">
      <w:pPr>
        <w:spacing w:after="1" w:line="320" w:lineRule="atLeast"/>
        <w:ind w:firstLine="540"/>
        <w:jc w:val="both"/>
        <w:rPr>
          <w:sz w:val="32"/>
          <w:szCs w:val="32"/>
        </w:rPr>
      </w:pPr>
      <w:r w:rsidRPr="00FD1E35">
        <w:rPr>
          <w:sz w:val="32"/>
          <w:szCs w:val="32"/>
        </w:rPr>
        <w:t xml:space="preserve">Проанализировав </w:t>
      </w:r>
      <w:r w:rsidR="00E26303">
        <w:rPr>
          <w:sz w:val="32"/>
          <w:szCs w:val="32"/>
        </w:rPr>
        <w:t>динамику поступлений</w:t>
      </w:r>
      <w:r>
        <w:rPr>
          <w:sz w:val="32"/>
          <w:szCs w:val="32"/>
        </w:rPr>
        <w:t xml:space="preserve"> по ЕНВД в 201</w:t>
      </w:r>
      <w:r w:rsidR="00F6300B">
        <w:rPr>
          <w:sz w:val="32"/>
          <w:szCs w:val="32"/>
        </w:rPr>
        <w:t>8</w:t>
      </w:r>
      <w:r>
        <w:rPr>
          <w:sz w:val="32"/>
          <w:szCs w:val="32"/>
        </w:rPr>
        <w:t xml:space="preserve"> – 2020 гг. мы видим </w:t>
      </w:r>
      <w:r w:rsidR="00A368E5">
        <w:rPr>
          <w:sz w:val="32"/>
          <w:szCs w:val="32"/>
        </w:rPr>
        <w:t>снижение</w:t>
      </w:r>
      <w:r>
        <w:rPr>
          <w:sz w:val="32"/>
          <w:szCs w:val="32"/>
        </w:rPr>
        <w:t xml:space="preserve"> показателей</w:t>
      </w:r>
      <w:r w:rsidR="00E26303">
        <w:rPr>
          <w:sz w:val="32"/>
          <w:szCs w:val="32"/>
        </w:rPr>
        <w:t>, в связи с уменьшением количества налогоплательщико</w:t>
      </w:r>
      <w:r w:rsidR="00F6300B">
        <w:rPr>
          <w:sz w:val="32"/>
          <w:szCs w:val="32"/>
        </w:rPr>
        <w:t>в</w:t>
      </w:r>
      <w:r w:rsidR="00E26303">
        <w:rPr>
          <w:sz w:val="32"/>
          <w:szCs w:val="32"/>
        </w:rPr>
        <w:t>, применяющих данную систему налогообложения.</w:t>
      </w:r>
    </w:p>
    <w:p w:rsidR="00DB6E4F" w:rsidRDefault="00DB6E4F" w:rsidP="005B6C1F">
      <w:pPr>
        <w:spacing w:after="1" w:line="280" w:lineRule="atLeast"/>
        <w:ind w:firstLine="540"/>
        <w:jc w:val="both"/>
        <w:rPr>
          <w:b/>
          <w:sz w:val="32"/>
          <w:szCs w:val="32"/>
        </w:rPr>
      </w:pPr>
    </w:p>
    <w:p w:rsidR="00ED35D6" w:rsidRPr="00366010" w:rsidRDefault="007A20A7" w:rsidP="005B6C1F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 w:rsidRPr="00366010">
        <w:rPr>
          <w:b/>
          <w:sz w:val="32"/>
          <w:szCs w:val="32"/>
        </w:rPr>
        <w:t xml:space="preserve">Слайд </w:t>
      </w:r>
      <w:r w:rsidR="00F60FF2">
        <w:rPr>
          <w:b/>
          <w:sz w:val="32"/>
          <w:szCs w:val="32"/>
        </w:rPr>
        <w:t>5</w:t>
      </w:r>
    </w:p>
    <w:p w:rsidR="005767B1" w:rsidRPr="00366010" w:rsidRDefault="005767B1" w:rsidP="00DB6E4F">
      <w:pPr>
        <w:ind w:firstLine="540"/>
        <w:jc w:val="both"/>
        <w:rPr>
          <w:sz w:val="32"/>
          <w:szCs w:val="32"/>
        </w:rPr>
      </w:pPr>
      <w:r w:rsidRPr="00366010">
        <w:rPr>
          <w:sz w:val="32"/>
          <w:szCs w:val="32"/>
        </w:rPr>
        <w:t xml:space="preserve">Федеральным законом  от 29.06.2012 № 97-ФЗ установлено, что положения главы 26.3 «Система налогообложения в виде единого налога на вмененный доход для отдельных видов деятельности» Кодекса с 1 января 2021 г. </w:t>
      </w:r>
      <w:r w:rsidR="00DB6E4F">
        <w:rPr>
          <w:sz w:val="32"/>
          <w:szCs w:val="32"/>
        </w:rPr>
        <w:t>не применяются.</w:t>
      </w:r>
    </w:p>
    <w:p w:rsidR="005767B1" w:rsidRPr="00366010" w:rsidRDefault="005767B1" w:rsidP="005767B1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366010">
        <w:rPr>
          <w:sz w:val="32"/>
          <w:szCs w:val="32"/>
        </w:rPr>
        <w:t xml:space="preserve">Таким образом, налогоплательщики, применяющие систему налогообложения в виде ЕНВД, обязаны </w:t>
      </w:r>
      <w:r w:rsidR="009C032C" w:rsidRPr="00366010">
        <w:rPr>
          <w:sz w:val="32"/>
          <w:szCs w:val="32"/>
        </w:rPr>
        <w:t xml:space="preserve">были </w:t>
      </w:r>
      <w:r w:rsidRPr="00366010">
        <w:rPr>
          <w:sz w:val="32"/>
          <w:szCs w:val="32"/>
        </w:rPr>
        <w:t>с 2021 г.</w:t>
      </w:r>
      <w:r w:rsidR="00B83BE2" w:rsidRPr="00366010">
        <w:rPr>
          <w:sz w:val="32"/>
          <w:szCs w:val="32"/>
        </w:rPr>
        <w:t xml:space="preserve"> </w:t>
      </w:r>
      <w:r w:rsidRPr="00366010">
        <w:rPr>
          <w:sz w:val="32"/>
          <w:szCs w:val="32"/>
        </w:rPr>
        <w:t>перейти на</w:t>
      </w:r>
      <w:r w:rsidR="00C53911" w:rsidRPr="00366010">
        <w:rPr>
          <w:sz w:val="32"/>
          <w:szCs w:val="32"/>
        </w:rPr>
        <w:t xml:space="preserve"> одну из следующих систем налогообложения:</w:t>
      </w:r>
    </w:p>
    <w:p w:rsidR="00C53911" w:rsidRPr="00366010" w:rsidRDefault="00C53911" w:rsidP="005767B1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366010">
        <w:rPr>
          <w:sz w:val="32"/>
          <w:szCs w:val="32"/>
        </w:rPr>
        <w:t>- упрощенная система налогообложения (далее - УСН);</w:t>
      </w:r>
    </w:p>
    <w:p w:rsidR="00C53911" w:rsidRPr="00366010" w:rsidRDefault="00C53911" w:rsidP="005767B1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366010">
        <w:rPr>
          <w:sz w:val="32"/>
          <w:szCs w:val="32"/>
        </w:rPr>
        <w:t>-</w:t>
      </w:r>
      <w:r w:rsidR="00DB6E4F">
        <w:rPr>
          <w:sz w:val="32"/>
          <w:szCs w:val="32"/>
        </w:rPr>
        <w:t xml:space="preserve"> </w:t>
      </w:r>
      <w:r w:rsidRPr="00366010">
        <w:rPr>
          <w:sz w:val="32"/>
          <w:szCs w:val="32"/>
        </w:rPr>
        <w:t>система налогообложения для сельскохозяйственных товаропроизводителей (далее - ЕСХН);</w:t>
      </w:r>
    </w:p>
    <w:p w:rsidR="00C53911" w:rsidRPr="00366010" w:rsidRDefault="00C53911" w:rsidP="005767B1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366010">
        <w:rPr>
          <w:sz w:val="32"/>
          <w:szCs w:val="32"/>
        </w:rPr>
        <w:t>-</w:t>
      </w:r>
      <w:r w:rsidR="00DB6E4F">
        <w:rPr>
          <w:sz w:val="32"/>
          <w:szCs w:val="32"/>
        </w:rPr>
        <w:t xml:space="preserve"> </w:t>
      </w:r>
      <w:r w:rsidRPr="00366010">
        <w:rPr>
          <w:sz w:val="32"/>
          <w:szCs w:val="32"/>
        </w:rPr>
        <w:t xml:space="preserve">патентная система налогообложения (далее </w:t>
      </w:r>
      <w:r w:rsidR="009C032C" w:rsidRPr="00366010">
        <w:rPr>
          <w:sz w:val="32"/>
          <w:szCs w:val="32"/>
        </w:rPr>
        <w:t>- ПСН);</w:t>
      </w:r>
    </w:p>
    <w:p w:rsidR="009C032C" w:rsidRDefault="009C032C" w:rsidP="005767B1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366010">
        <w:rPr>
          <w:sz w:val="32"/>
          <w:szCs w:val="32"/>
        </w:rPr>
        <w:t>-</w:t>
      </w:r>
      <w:r w:rsidR="00DB6E4F">
        <w:rPr>
          <w:sz w:val="32"/>
          <w:szCs w:val="32"/>
        </w:rPr>
        <w:t xml:space="preserve"> </w:t>
      </w:r>
      <w:r w:rsidR="00B83BE2" w:rsidRPr="00366010">
        <w:rPr>
          <w:sz w:val="32"/>
          <w:szCs w:val="32"/>
        </w:rPr>
        <w:t>общеустановленн</w:t>
      </w:r>
      <w:r w:rsidR="00CD4562">
        <w:rPr>
          <w:sz w:val="32"/>
          <w:szCs w:val="32"/>
        </w:rPr>
        <w:t>ая</w:t>
      </w:r>
      <w:r w:rsidR="00B83BE2" w:rsidRPr="00366010">
        <w:rPr>
          <w:sz w:val="32"/>
          <w:szCs w:val="32"/>
        </w:rPr>
        <w:t xml:space="preserve"> систем</w:t>
      </w:r>
      <w:r w:rsidR="00CD4562">
        <w:rPr>
          <w:sz w:val="32"/>
          <w:szCs w:val="32"/>
        </w:rPr>
        <w:t>а</w:t>
      </w:r>
      <w:r w:rsidR="00B83BE2" w:rsidRPr="00366010">
        <w:rPr>
          <w:sz w:val="32"/>
          <w:szCs w:val="32"/>
        </w:rPr>
        <w:t xml:space="preserve"> налогообложения (далее - ОСНО).</w:t>
      </w:r>
    </w:p>
    <w:p w:rsidR="00F6300B" w:rsidRPr="00365FB8" w:rsidRDefault="00F6300B" w:rsidP="005767B1">
      <w:pPr>
        <w:spacing w:after="1" w:line="280" w:lineRule="atLeast"/>
        <w:ind w:firstLine="540"/>
        <w:jc w:val="both"/>
        <w:rPr>
          <w:sz w:val="32"/>
          <w:szCs w:val="32"/>
        </w:rPr>
      </w:pPr>
    </w:p>
    <w:p w:rsidR="00FD6B06" w:rsidRPr="00366010" w:rsidRDefault="00FD6B06" w:rsidP="00FD6B06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 w:rsidRPr="00366010">
        <w:rPr>
          <w:b/>
          <w:sz w:val="32"/>
          <w:szCs w:val="32"/>
        </w:rPr>
        <w:t xml:space="preserve">Слайд </w:t>
      </w:r>
      <w:r w:rsidR="00F60FF2">
        <w:rPr>
          <w:b/>
          <w:sz w:val="32"/>
          <w:szCs w:val="32"/>
        </w:rPr>
        <w:t>6</w:t>
      </w:r>
      <w:r w:rsidRPr="00366010">
        <w:rPr>
          <w:b/>
          <w:sz w:val="32"/>
          <w:szCs w:val="32"/>
        </w:rPr>
        <w:t xml:space="preserve"> </w:t>
      </w:r>
    </w:p>
    <w:p w:rsidR="00C2338B" w:rsidRDefault="00001367" w:rsidP="00C2338B">
      <w:pPr>
        <w:spacing w:after="1" w:line="280" w:lineRule="atLeast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В целях бесшовного перехода налогоплательщиков, применяющих ЕНВД, с 2021</w:t>
      </w:r>
      <w:r w:rsidR="00C60ED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г., на другие системы налогообложения, законодателями </w:t>
      </w:r>
      <w:r>
        <w:rPr>
          <w:sz w:val="32"/>
          <w:szCs w:val="32"/>
        </w:rPr>
        <w:lastRenderedPageBreak/>
        <w:t>были внесены изменения в Кодекс. Так, в главу 26.5</w:t>
      </w:r>
      <w:r w:rsidR="0068799E">
        <w:rPr>
          <w:sz w:val="32"/>
          <w:szCs w:val="32"/>
        </w:rPr>
        <w:t xml:space="preserve"> «Патентная система налогообложения» </w:t>
      </w:r>
      <w:r>
        <w:rPr>
          <w:sz w:val="32"/>
          <w:szCs w:val="32"/>
        </w:rPr>
        <w:t>Кодекса внесены следующие изменения:</w:t>
      </w:r>
    </w:p>
    <w:p w:rsidR="00EC7908" w:rsidRDefault="00C2338B" w:rsidP="00EC7908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sz w:val="32"/>
          <w:szCs w:val="32"/>
        </w:rPr>
        <w:t xml:space="preserve">- </w:t>
      </w: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п</w:t>
      </w:r>
      <w:r w:rsidRPr="00C2338B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редоставлено право субъектам РФ вводить ПСН в</w:t>
      </w: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</w:t>
      </w:r>
      <w:r w:rsidRPr="00C2338B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отношении любых видов деятельности</w:t>
      </w:r>
      <w:r w:rsidR="00EC7908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;</w:t>
      </w:r>
    </w:p>
    <w:p w:rsidR="00CB323C" w:rsidRDefault="00EC7908" w:rsidP="00CB323C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- у</w:t>
      </w:r>
      <w:r w:rsidR="004F18EB" w:rsidRPr="00EC7908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величены ограничения по площади для </w:t>
      </w: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налогоплательщиков, осуществляющих розничную торговлю и </w:t>
      </w:r>
      <w:r w:rsid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оказывающих услуги общественного питания </w:t>
      </w:r>
      <w:r w:rsidR="004F18EB" w:rsidRPr="00EC7908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с 50 до 150 кв. м.</w:t>
      </w:r>
      <w:r w:rsid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;</w:t>
      </w:r>
    </w:p>
    <w:p w:rsidR="0068799E" w:rsidRDefault="00CB323C" w:rsidP="0068799E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-</w:t>
      </w:r>
      <w:r w:rsidR="00DB6E4F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</w:t>
      </w: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у</w:t>
      </w:r>
      <w:r w:rsidR="004F18EB" w:rsidRP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становлен переходный период</w:t>
      </w:r>
      <w:r w:rsidR="00AB5286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на 1 квартал 2021 г.</w:t>
      </w:r>
      <w:r w:rsidR="004F18EB" w:rsidRP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</w:t>
      </w:r>
      <w:r w:rsidR="00FC38E7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по определению размера потенциально возможного годового дохода </w:t>
      </w:r>
      <w:r w:rsidR="004F18EB" w:rsidRP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для ИП, применяющих в 4 кв. 2020</w:t>
      </w:r>
      <w:r w:rsidR="00DE1B52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</w:t>
      </w: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г. </w:t>
      </w:r>
      <w:r w:rsidR="004F18EB" w:rsidRP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ЕНВД по видам деятельности: розничная торговля, обще</w:t>
      </w:r>
      <w:r w:rsidR="004F1A33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ственное питание</w:t>
      </w:r>
      <w:r w:rsidR="004F18EB" w:rsidRP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, стоянка автомобилей и </w:t>
      </w:r>
      <w:proofErr w:type="spellStart"/>
      <w:r w:rsidR="004F18EB" w:rsidRP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авто</w:t>
      </w:r>
      <w:r w:rsidR="00195C0B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вервис</w:t>
      </w:r>
      <w:proofErr w:type="spellEnd"/>
      <w:r w:rsidR="004F18EB" w:rsidRP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, приближенн</w:t>
      </w:r>
      <w:r w:rsidR="00DE1B52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ому </w:t>
      </w:r>
      <w:r w:rsidR="004F18EB" w:rsidRPr="00CB323C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к действующим на ЕНВД условиям в 2020 году</w:t>
      </w:r>
      <w:r w:rsidR="00DE1B52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;</w:t>
      </w:r>
    </w:p>
    <w:p w:rsidR="00DE1B52" w:rsidRDefault="00DE1B52" w:rsidP="00CB323C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- </w:t>
      </w:r>
      <w:r w:rsidR="0068799E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п</w:t>
      </w:r>
      <w:r w:rsidR="004F18EB" w:rsidRPr="0068799E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редоставлено право уменьшать</w:t>
      </w:r>
      <w:r w:rsidR="0068799E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сумму исчисленного налога на сумму уплаченных страховых взносов, как это было установлено при применении ЕНВД</w:t>
      </w:r>
      <w:r w:rsidR="00030244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и действует при применении УСН при использовании объекта налогообложения «доходы»</w:t>
      </w:r>
      <w:r w:rsidR="0068799E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.</w:t>
      </w:r>
    </w:p>
    <w:p w:rsidR="00122EA6" w:rsidRDefault="00122EA6" w:rsidP="00CB323C">
      <w:pPr>
        <w:spacing w:after="1" w:line="280" w:lineRule="atLeast"/>
        <w:ind w:firstLine="540"/>
        <w:jc w:val="both"/>
        <w:rPr>
          <w:rFonts w:eastAsia="Roboto Condensed"/>
          <w:b/>
          <w:bCs/>
          <w:color w:val="000000" w:themeColor="text1" w:themeShade="BF"/>
          <w:kern w:val="24"/>
          <w:sz w:val="32"/>
          <w:szCs w:val="32"/>
        </w:rPr>
      </w:pPr>
    </w:p>
    <w:p w:rsidR="0009581B" w:rsidRPr="005152C6" w:rsidRDefault="005152C6" w:rsidP="00CB323C">
      <w:pPr>
        <w:spacing w:after="1" w:line="280" w:lineRule="atLeast"/>
        <w:ind w:firstLine="540"/>
        <w:jc w:val="both"/>
        <w:rPr>
          <w:rFonts w:eastAsia="Roboto Condensed"/>
          <w:b/>
          <w:bCs/>
          <w:color w:val="000000" w:themeColor="text1" w:themeShade="BF"/>
          <w:kern w:val="24"/>
          <w:sz w:val="32"/>
          <w:szCs w:val="32"/>
        </w:rPr>
      </w:pPr>
      <w:r w:rsidRPr="005152C6">
        <w:rPr>
          <w:rFonts w:eastAsia="Roboto Condensed"/>
          <w:b/>
          <w:bCs/>
          <w:color w:val="000000" w:themeColor="text1" w:themeShade="BF"/>
          <w:kern w:val="24"/>
          <w:sz w:val="32"/>
          <w:szCs w:val="32"/>
        </w:rPr>
        <w:t xml:space="preserve">Слайд </w:t>
      </w:r>
      <w:r w:rsidR="00F60FF2">
        <w:rPr>
          <w:rFonts w:eastAsia="Roboto Condensed"/>
          <w:b/>
          <w:bCs/>
          <w:color w:val="000000" w:themeColor="text1" w:themeShade="BF"/>
          <w:kern w:val="24"/>
          <w:sz w:val="32"/>
          <w:szCs w:val="32"/>
        </w:rPr>
        <w:t>7</w:t>
      </w:r>
    </w:p>
    <w:p w:rsidR="009C44A5" w:rsidRDefault="00E938FA" w:rsidP="00EC7908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Налоговыми органами края в 2020 г. была проведена большая информационная работа с плательщиками, применяющими ЕНВД</w:t>
      </w:r>
      <w:r w:rsidR="0009581B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, по переходу на другие сист</w:t>
      </w:r>
      <w:r w:rsidR="009C44A5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емы налогообложения с 2021 года:</w:t>
      </w:r>
    </w:p>
    <w:p w:rsidR="009C44A5" w:rsidRDefault="009C44A5" w:rsidP="009C44A5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- </w:t>
      </w:r>
      <w:r w:rsidR="00887727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подготовлены </w:t>
      </w:r>
      <w:r w:rsidRPr="009C44A5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памятки по переходу на другие системы налогообложения и распространены </w:t>
      </w: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среди </w:t>
      </w:r>
      <w:r w:rsidR="0006558F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предпринимательских сообществ и налогоплательщиков;</w:t>
      </w:r>
    </w:p>
    <w:p w:rsidR="00365FB8" w:rsidRPr="00365FB8" w:rsidRDefault="00365FB8" w:rsidP="00365FB8">
      <w:pPr>
        <w:pStyle w:val="a7"/>
        <w:ind w:left="0" w:firstLine="708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- </w:t>
      </w:r>
      <w:r w:rsidRPr="00365FB8">
        <w:rPr>
          <w:sz w:val="32"/>
          <w:szCs w:val="32"/>
        </w:rPr>
        <w:t>налоговы</w:t>
      </w:r>
      <w:r>
        <w:rPr>
          <w:sz w:val="32"/>
          <w:szCs w:val="32"/>
        </w:rPr>
        <w:t xml:space="preserve">ми </w:t>
      </w:r>
      <w:r w:rsidRPr="00365FB8">
        <w:rPr>
          <w:sz w:val="32"/>
          <w:szCs w:val="32"/>
        </w:rPr>
        <w:t>орган</w:t>
      </w:r>
      <w:r>
        <w:rPr>
          <w:sz w:val="32"/>
          <w:szCs w:val="32"/>
        </w:rPr>
        <w:t>ами</w:t>
      </w:r>
      <w:r w:rsidRPr="00365FB8">
        <w:rPr>
          <w:sz w:val="32"/>
          <w:szCs w:val="32"/>
        </w:rPr>
        <w:t xml:space="preserve"> края осуществ</w:t>
      </w:r>
      <w:r>
        <w:rPr>
          <w:sz w:val="32"/>
          <w:szCs w:val="32"/>
        </w:rPr>
        <w:t xml:space="preserve">лена </w:t>
      </w:r>
      <w:r w:rsidRPr="00365FB8">
        <w:rPr>
          <w:sz w:val="32"/>
          <w:szCs w:val="32"/>
        </w:rPr>
        <w:t>рассылк</w:t>
      </w:r>
      <w:r>
        <w:rPr>
          <w:sz w:val="32"/>
          <w:szCs w:val="32"/>
        </w:rPr>
        <w:t>а</w:t>
      </w:r>
      <w:r w:rsidRPr="00365FB8">
        <w:rPr>
          <w:sz w:val="32"/>
          <w:szCs w:val="32"/>
        </w:rPr>
        <w:t xml:space="preserve"> информации по теме: «Позаботиться о переходе с ЕНВД на другой налоговый режим заранее»</w:t>
      </w:r>
      <w:r w:rsidR="00887727">
        <w:rPr>
          <w:sz w:val="32"/>
          <w:szCs w:val="32"/>
        </w:rPr>
        <w:t xml:space="preserve"> всем</w:t>
      </w:r>
      <w:r w:rsidRPr="00365FB8">
        <w:rPr>
          <w:sz w:val="32"/>
          <w:szCs w:val="32"/>
        </w:rPr>
        <w:t xml:space="preserve"> абонентам, использующим ТКС для представлени</w:t>
      </w:r>
      <w:r>
        <w:rPr>
          <w:sz w:val="32"/>
          <w:szCs w:val="32"/>
        </w:rPr>
        <w:t>я отчетности в налоговые органы;</w:t>
      </w:r>
    </w:p>
    <w:p w:rsidR="0006558F" w:rsidRDefault="0006558F" w:rsidP="009C44A5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- проведено 86 семинаров с налогоплательщиками по выбору систем налогообложения с 2021 года;</w:t>
      </w:r>
    </w:p>
    <w:p w:rsidR="0006558F" w:rsidRDefault="00122EA6" w:rsidP="009C44A5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- </w:t>
      </w:r>
      <w:r w:rsidR="0006558F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подготовлено и размещено в средствах массовой информации 87 материалов о действующих системах налогообложения;</w:t>
      </w:r>
    </w:p>
    <w:p w:rsidR="0006558F" w:rsidRDefault="0006558F" w:rsidP="009C44A5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- </w:t>
      </w:r>
      <w:proofErr w:type="gramStart"/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создан</w:t>
      </w:r>
      <w:proofErr w:type="gramEnd"/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и транслировался на рынках, в торговых центрах </w:t>
      </w:r>
      <w:proofErr w:type="spellStart"/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аудиоролик</w:t>
      </w:r>
      <w:proofErr w:type="spellEnd"/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</w:t>
      </w:r>
      <w:r w:rsidR="00122EA6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по</w:t>
      </w: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 выбору системы налогообложения взамен ЕНВД;</w:t>
      </w:r>
    </w:p>
    <w:p w:rsidR="0006558F" w:rsidRPr="009C44A5" w:rsidRDefault="0006558F" w:rsidP="009C44A5">
      <w:pPr>
        <w:spacing w:after="1" w:line="280" w:lineRule="atLeast"/>
        <w:ind w:firstLine="540"/>
        <w:jc w:val="both"/>
        <w:rPr>
          <w:rFonts w:eastAsia="Roboto Condensed"/>
          <w:bCs/>
          <w:color w:val="000000" w:themeColor="text1" w:themeShade="BF"/>
          <w:kern w:val="24"/>
          <w:sz w:val="32"/>
          <w:szCs w:val="32"/>
        </w:rPr>
      </w:pP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- с 17 по 31 декабря 2021г. на автобусных остановках производилось вещание через городскую информационную сеть информации по переходу </w:t>
      </w:r>
      <w:r w:rsidR="002814DE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 xml:space="preserve">с ЕНВД </w:t>
      </w:r>
      <w:r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на другие системы налогообложения</w:t>
      </w:r>
      <w:r w:rsidR="002814DE">
        <w:rPr>
          <w:rFonts w:eastAsia="Roboto Condensed"/>
          <w:bCs/>
          <w:color w:val="000000" w:themeColor="text1" w:themeShade="BF"/>
          <w:kern w:val="24"/>
          <w:sz w:val="32"/>
          <w:szCs w:val="32"/>
        </w:rPr>
        <w:t>.</w:t>
      </w:r>
    </w:p>
    <w:p w:rsidR="00EC7908" w:rsidRPr="00C2338B" w:rsidRDefault="00A845C3" w:rsidP="00C2338B">
      <w:pPr>
        <w:spacing w:after="1" w:line="280" w:lineRule="atLeast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Действующим законодательством предусмотрено, что налогоплательщики, осуществляющие несколько видов предпринимательской деятельности, вправе применять одновременно несколько систем налогообложения. </w:t>
      </w:r>
      <w:r w:rsidR="00A80D49">
        <w:rPr>
          <w:sz w:val="32"/>
          <w:szCs w:val="32"/>
        </w:rPr>
        <w:t>Учитывая, что система налогообложения в виде ЕНВД предусмотрена была только для отдельных видов деятельности</w:t>
      </w:r>
      <w:r w:rsidR="00AD5E6C">
        <w:rPr>
          <w:sz w:val="32"/>
          <w:szCs w:val="32"/>
        </w:rPr>
        <w:t>, то налогоплательщики</w:t>
      </w:r>
      <w:r w:rsidR="00744A0D">
        <w:rPr>
          <w:sz w:val="32"/>
          <w:szCs w:val="32"/>
        </w:rPr>
        <w:t xml:space="preserve">, </w:t>
      </w:r>
      <w:r w:rsidR="00AD5E6C">
        <w:rPr>
          <w:sz w:val="32"/>
          <w:szCs w:val="32"/>
        </w:rPr>
        <w:t xml:space="preserve">как </w:t>
      </w:r>
      <w:proofErr w:type="gramStart"/>
      <w:r w:rsidR="00AD5E6C">
        <w:rPr>
          <w:sz w:val="32"/>
          <w:szCs w:val="32"/>
        </w:rPr>
        <w:t>правило</w:t>
      </w:r>
      <w:proofErr w:type="gramEnd"/>
      <w:r w:rsidR="00AD5E6C">
        <w:rPr>
          <w:sz w:val="32"/>
          <w:szCs w:val="32"/>
        </w:rPr>
        <w:t xml:space="preserve"> применяли ЕНВД по видам деятельности по которым законами органов местного самоуправления было принято решение о применении ЕНВД, а по другим видам деятельности применяли УСН.</w:t>
      </w:r>
    </w:p>
    <w:p w:rsidR="00ED35D6" w:rsidRPr="00C2338B" w:rsidRDefault="003E0AC7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proofErr w:type="gramStart"/>
      <w:r w:rsidRPr="00366010">
        <w:rPr>
          <w:sz w:val="32"/>
          <w:szCs w:val="32"/>
        </w:rPr>
        <w:t>Рассмотри</w:t>
      </w:r>
      <w:r w:rsidR="00C957E4" w:rsidRPr="00366010">
        <w:rPr>
          <w:sz w:val="32"/>
          <w:szCs w:val="32"/>
        </w:rPr>
        <w:t xml:space="preserve">м </w:t>
      </w:r>
      <w:r w:rsidRPr="00366010">
        <w:rPr>
          <w:sz w:val="32"/>
          <w:szCs w:val="32"/>
        </w:rPr>
        <w:t xml:space="preserve">на </w:t>
      </w:r>
      <w:r w:rsidR="00073518" w:rsidRPr="00366010">
        <w:rPr>
          <w:sz w:val="32"/>
          <w:szCs w:val="32"/>
        </w:rPr>
        <w:t xml:space="preserve">основе данных статистической налоговой отчетности как </w:t>
      </w:r>
      <w:r w:rsidR="00E67456">
        <w:rPr>
          <w:sz w:val="32"/>
          <w:szCs w:val="32"/>
        </w:rPr>
        <w:t>изменился</w:t>
      </w:r>
      <w:proofErr w:type="gramEnd"/>
      <w:r w:rsidR="00073518" w:rsidRPr="00366010">
        <w:rPr>
          <w:sz w:val="32"/>
          <w:szCs w:val="32"/>
        </w:rPr>
        <w:t xml:space="preserve"> количественный показатель налогоплательщиков</w:t>
      </w:r>
      <w:r w:rsidR="007401CD">
        <w:rPr>
          <w:sz w:val="32"/>
          <w:szCs w:val="32"/>
        </w:rPr>
        <w:t xml:space="preserve">, применяющих другие системы налогообложения </w:t>
      </w:r>
      <w:r w:rsidR="00073518" w:rsidRPr="00366010">
        <w:rPr>
          <w:sz w:val="32"/>
          <w:szCs w:val="32"/>
        </w:rPr>
        <w:t>в 2021</w:t>
      </w:r>
      <w:r w:rsidR="00BD4AB2">
        <w:rPr>
          <w:sz w:val="32"/>
          <w:szCs w:val="32"/>
        </w:rPr>
        <w:t xml:space="preserve"> </w:t>
      </w:r>
      <w:r w:rsidR="00073518" w:rsidRPr="00366010">
        <w:rPr>
          <w:sz w:val="32"/>
          <w:szCs w:val="32"/>
        </w:rPr>
        <w:t>г.</w:t>
      </w:r>
      <w:r w:rsidR="007401CD">
        <w:rPr>
          <w:sz w:val="32"/>
          <w:szCs w:val="32"/>
        </w:rPr>
        <w:t xml:space="preserve"> </w:t>
      </w:r>
      <w:r w:rsidR="00073518" w:rsidRPr="00366010">
        <w:rPr>
          <w:sz w:val="32"/>
          <w:szCs w:val="32"/>
        </w:rPr>
        <w:t>после отмены системы налогообложения в виде ЕНВД</w:t>
      </w:r>
      <w:r w:rsidR="00440054" w:rsidRPr="00366010">
        <w:rPr>
          <w:sz w:val="32"/>
          <w:szCs w:val="32"/>
        </w:rPr>
        <w:t>.</w:t>
      </w:r>
    </w:p>
    <w:p w:rsidR="00122EA6" w:rsidRDefault="00122EA6" w:rsidP="005B6C1F">
      <w:pPr>
        <w:spacing w:after="1" w:line="280" w:lineRule="atLeast"/>
        <w:ind w:firstLine="540"/>
        <w:jc w:val="both"/>
        <w:rPr>
          <w:b/>
          <w:sz w:val="32"/>
          <w:szCs w:val="32"/>
        </w:rPr>
      </w:pPr>
    </w:p>
    <w:p w:rsidR="00FD6B06" w:rsidRDefault="00FD6B06" w:rsidP="005B6C1F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Слайд </w:t>
      </w:r>
      <w:r w:rsidR="00F60FF2">
        <w:rPr>
          <w:b/>
          <w:sz w:val="32"/>
          <w:szCs w:val="32"/>
        </w:rPr>
        <w:t>8</w:t>
      </w:r>
    </w:p>
    <w:p w:rsidR="00D26DDB" w:rsidRDefault="00122EA6" w:rsidP="005B6C1F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Применение ПСН</w:t>
      </w:r>
    </w:p>
    <w:p w:rsidR="00F96F6A" w:rsidRDefault="009E4F04" w:rsidP="00F96F6A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9E4F04">
        <w:rPr>
          <w:sz w:val="32"/>
          <w:szCs w:val="32"/>
        </w:rPr>
        <w:t>ПСН п</w:t>
      </w:r>
      <w:r>
        <w:rPr>
          <w:sz w:val="32"/>
          <w:szCs w:val="32"/>
        </w:rPr>
        <w:t>рименяется на территории Хабаровского края с 2013 года.</w:t>
      </w:r>
      <w:r w:rsidR="00387BFA">
        <w:rPr>
          <w:sz w:val="32"/>
          <w:szCs w:val="32"/>
        </w:rPr>
        <w:t xml:space="preserve"> </w:t>
      </w:r>
      <w:r w:rsidR="002B31D6">
        <w:rPr>
          <w:sz w:val="32"/>
          <w:szCs w:val="32"/>
        </w:rPr>
        <w:t>С</w:t>
      </w:r>
      <w:r w:rsidR="007B6D6A">
        <w:rPr>
          <w:sz w:val="32"/>
          <w:szCs w:val="32"/>
        </w:rPr>
        <w:t xml:space="preserve"> 2021 г. ПСН на т</w:t>
      </w:r>
      <w:r w:rsidR="002B31D6">
        <w:rPr>
          <w:sz w:val="32"/>
          <w:szCs w:val="32"/>
        </w:rPr>
        <w:t xml:space="preserve">ерритории края применяется по 80 видам предпринимательской деятельности </w:t>
      </w:r>
      <w:r w:rsidR="007B6D6A">
        <w:rPr>
          <w:sz w:val="32"/>
          <w:szCs w:val="32"/>
        </w:rPr>
        <w:t>(ранее применялась по 63 видам деятельности).</w:t>
      </w:r>
    </w:p>
    <w:p w:rsidR="00F96F6A" w:rsidRPr="009E4F04" w:rsidRDefault="00F96F6A" w:rsidP="00F96F6A">
      <w:pPr>
        <w:spacing w:after="1" w:line="280" w:lineRule="atLeast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Данная система налогообложения применяется только индивидуальными предпринимателями</w:t>
      </w:r>
      <w:r w:rsidR="00CD4562">
        <w:rPr>
          <w:sz w:val="32"/>
          <w:szCs w:val="32"/>
        </w:rPr>
        <w:t>.</w:t>
      </w:r>
    </w:p>
    <w:p w:rsidR="002B31D6" w:rsidRDefault="00F96F6A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 своей сути ПСН очень </w:t>
      </w:r>
      <w:proofErr w:type="gramStart"/>
      <w:r>
        <w:rPr>
          <w:sz w:val="32"/>
          <w:szCs w:val="32"/>
        </w:rPr>
        <w:t>схожа</w:t>
      </w:r>
      <w:proofErr w:type="gramEnd"/>
      <w:r>
        <w:rPr>
          <w:sz w:val="32"/>
          <w:szCs w:val="32"/>
        </w:rPr>
        <w:t xml:space="preserve"> с системой налогообложения</w:t>
      </w:r>
      <w:r w:rsidR="00E32B10">
        <w:rPr>
          <w:sz w:val="32"/>
          <w:szCs w:val="32"/>
        </w:rPr>
        <w:t xml:space="preserve"> </w:t>
      </w:r>
      <w:r w:rsidR="00990B9A">
        <w:rPr>
          <w:sz w:val="32"/>
          <w:szCs w:val="32"/>
        </w:rPr>
        <w:t>в виде ЕНВД</w:t>
      </w:r>
      <w:r w:rsidR="00122EA6">
        <w:rPr>
          <w:sz w:val="32"/>
          <w:szCs w:val="32"/>
        </w:rPr>
        <w:t>,</w:t>
      </w:r>
      <w:r w:rsidR="00990B9A">
        <w:rPr>
          <w:sz w:val="32"/>
          <w:szCs w:val="32"/>
        </w:rPr>
        <w:t xml:space="preserve"> </w:t>
      </w:r>
      <w:r w:rsidR="00E32B10">
        <w:rPr>
          <w:sz w:val="32"/>
          <w:szCs w:val="32"/>
        </w:rPr>
        <w:t>т.к. ПСН применяется</w:t>
      </w:r>
      <w:r w:rsidR="00516B2C">
        <w:rPr>
          <w:sz w:val="32"/>
          <w:szCs w:val="32"/>
        </w:rPr>
        <w:t xml:space="preserve"> </w:t>
      </w:r>
      <w:r w:rsidR="00B700F3">
        <w:rPr>
          <w:sz w:val="32"/>
          <w:szCs w:val="32"/>
        </w:rPr>
        <w:t xml:space="preserve">также как и ЕНВД по розничной торговле, общественному питанию и </w:t>
      </w:r>
      <w:r w:rsidR="00990B9A">
        <w:rPr>
          <w:sz w:val="32"/>
          <w:szCs w:val="32"/>
        </w:rPr>
        <w:t xml:space="preserve">услугам населению </w:t>
      </w:r>
      <w:r>
        <w:rPr>
          <w:sz w:val="32"/>
          <w:szCs w:val="32"/>
        </w:rPr>
        <w:t>и даже имеет ряд преимуществ:</w:t>
      </w:r>
    </w:p>
    <w:p w:rsidR="00F96F6A" w:rsidRDefault="00F96F6A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>
        <w:rPr>
          <w:sz w:val="32"/>
          <w:szCs w:val="32"/>
        </w:rPr>
        <w:t>- не нужно представлять налоговые декларации;</w:t>
      </w:r>
    </w:p>
    <w:p w:rsidR="00A85E8A" w:rsidRPr="00825D58" w:rsidRDefault="00A85E8A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bookmarkStart w:id="0" w:name="_GoBack"/>
      <w:r w:rsidRPr="00825D58">
        <w:rPr>
          <w:sz w:val="32"/>
          <w:szCs w:val="32"/>
        </w:rPr>
        <w:t>- расчет налога производится налоговым органом на основании заявления о применении ПСН;</w:t>
      </w:r>
    </w:p>
    <w:p w:rsidR="00F96F6A" w:rsidRPr="00825D58" w:rsidRDefault="00F96F6A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>- патент можно взять на конкретный период осуществления предпринимательской деятельности от 1 до 12 месяцев в календарном году;</w:t>
      </w:r>
    </w:p>
    <w:p w:rsidR="00F96F6A" w:rsidRPr="00825D58" w:rsidRDefault="00F96F6A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proofErr w:type="gramStart"/>
      <w:r w:rsidRPr="00825D58">
        <w:rPr>
          <w:sz w:val="32"/>
          <w:szCs w:val="32"/>
        </w:rPr>
        <w:t>- уплата налога при ПСН производится частями</w:t>
      </w:r>
      <w:r w:rsidR="003A1035" w:rsidRPr="00825D58">
        <w:rPr>
          <w:sz w:val="32"/>
          <w:szCs w:val="32"/>
        </w:rPr>
        <w:t xml:space="preserve"> (если патент взят на период </w:t>
      </w:r>
      <w:r w:rsidR="00EA5CAB" w:rsidRPr="00825D58">
        <w:rPr>
          <w:sz w:val="32"/>
          <w:szCs w:val="32"/>
        </w:rPr>
        <w:t xml:space="preserve">до </w:t>
      </w:r>
      <w:r w:rsidR="003A1035" w:rsidRPr="00825D58">
        <w:rPr>
          <w:sz w:val="32"/>
          <w:szCs w:val="32"/>
        </w:rPr>
        <w:t>6</w:t>
      </w:r>
      <w:r w:rsidR="00EA5CAB" w:rsidRPr="00825D58">
        <w:rPr>
          <w:sz w:val="32"/>
          <w:szCs w:val="32"/>
        </w:rPr>
        <w:t xml:space="preserve"> месяцев то уплата производится в срок окончания действия патента, если же патент взят на 6 и </w:t>
      </w:r>
      <w:r w:rsidR="003A1035" w:rsidRPr="00825D58">
        <w:rPr>
          <w:sz w:val="32"/>
          <w:szCs w:val="32"/>
        </w:rPr>
        <w:t xml:space="preserve"> более месяцев</w:t>
      </w:r>
      <w:r w:rsidR="00EA5CAB" w:rsidRPr="00825D58">
        <w:rPr>
          <w:sz w:val="32"/>
          <w:szCs w:val="32"/>
        </w:rPr>
        <w:t xml:space="preserve">, то налог уплачивается 2 частями: в размере 1/3 не позднее 90 дней </w:t>
      </w:r>
      <w:r w:rsidR="00EB181A" w:rsidRPr="00825D58">
        <w:rPr>
          <w:sz w:val="32"/>
          <w:szCs w:val="32"/>
        </w:rPr>
        <w:t>после начала действия патента и оставшиеся 2/3</w:t>
      </w:r>
      <w:r w:rsidR="003A1035" w:rsidRPr="00825D58">
        <w:rPr>
          <w:sz w:val="32"/>
          <w:szCs w:val="32"/>
        </w:rPr>
        <w:t xml:space="preserve"> </w:t>
      </w:r>
      <w:r w:rsidR="00EB181A" w:rsidRPr="00825D58">
        <w:rPr>
          <w:sz w:val="32"/>
          <w:szCs w:val="32"/>
        </w:rPr>
        <w:t>не позднее срока окончания действия</w:t>
      </w:r>
      <w:r w:rsidR="00CD0A35" w:rsidRPr="00825D58">
        <w:rPr>
          <w:sz w:val="32"/>
          <w:szCs w:val="32"/>
        </w:rPr>
        <w:t xml:space="preserve"> </w:t>
      </w:r>
      <w:r w:rsidR="00EB181A" w:rsidRPr="00825D58">
        <w:rPr>
          <w:sz w:val="32"/>
          <w:szCs w:val="32"/>
        </w:rPr>
        <w:t>патента.</w:t>
      </w:r>
      <w:r w:rsidR="005B0DDF" w:rsidRPr="00825D58">
        <w:rPr>
          <w:sz w:val="32"/>
          <w:szCs w:val="32"/>
        </w:rPr>
        <w:t>)</w:t>
      </w:r>
      <w:proofErr w:type="gramEnd"/>
    </w:p>
    <w:p w:rsidR="001740FD" w:rsidRPr="00825D58" w:rsidRDefault="005E47AD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lastRenderedPageBreak/>
        <w:t>Согласно данных статистической налоговой отчетности, отраженной на слайде наглядно видно, что в 2020 г. рост числа налогоплательщиков – индивидуальных предпринимателей, применяющих ПСН по сравнению с 2019 г. увеличился незначительно на 337 (21</w:t>
      </w:r>
      <w:r w:rsidR="00122EA6" w:rsidRPr="00825D58">
        <w:rPr>
          <w:sz w:val="32"/>
          <w:szCs w:val="32"/>
        </w:rPr>
        <w:t xml:space="preserve"> </w:t>
      </w:r>
      <w:r w:rsidRPr="00825D58">
        <w:rPr>
          <w:sz w:val="32"/>
          <w:szCs w:val="32"/>
        </w:rPr>
        <w:t>%), т.е. в основном можно сказать</w:t>
      </w:r>
      <w:r w:rsidR="00373A6D" w:rsidRPr="00825D58">
        <w:rPr>
          <w:sz w:val="32"/>
          <w:szCs w:val="32"/>
        </w:rPr>
        <w:t xml:space="preserve"> рост идет</w:t>
      </w:r>
      <w:r w:rsidRPr="00825D58">
        <w:rPr>
          <w:sz w:val="32"/>
          <w:szCs w:val="32"/>
        </w:rPr>
        <w:t xml:space="preserve"> за счет вновь зарегистрированных индивидуальных предпринимателей</w:t>
      </w:r>
      <w:r w:rsidR="00122EA6" w:rsidRPr="00825D58">
        <w:rPr>
          <w:sz w:val="32"/>
          <w:szCs w:val="32"/>
        </w:rPr>
        <w:t>.</w:t>
      </w:r>
    </w:p>
    <w:p w:rsidR="00D26DDB" w:rsidRPr="00825D58" w:rsidRDefault="001740FD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>Количество</w:t>
      </w:r>
      <w:r w:rsidR="00B926F6" w:rsidRPr="00825D58">
        <w:rPr>
          <w:sz w:val="32"/>
          <w:szCs w:val="32"/>
        </w:rPr>
        <w:t xml:space="preserve"> налогоплательщиков в 2021 г. по сравнению с 2020 г. </w:t>
      </w:r>
      <w:r w:rsidRPr="00825D58">
        <w:rPr>
          <w:sz w:val="32"/>
          <w:szCs w:val="32"/>
        </w:rPr>
        <w:t>выросло в 5 раз</w:t>
      </w:r>
      <w:r w:rsidR="001E5F57" w:rsidRPr="00825D58">
        <w:rPr>
          <w:sz w:val="32"/>
          <w:szCs w:val="32"/>
        </w:rPr>
        <w:t xml:space="preserve">, </w:t>
      </w:r>
      <w:r w:rsidR="00E31202" w:rsidRPr="00825D58">
        <w:rPr>
          <w:sz w:val="32"/>
          <w:szCs w:val="32"/>
        </w:rPr>
        <w:t xml:space="preserve">это </w:t>
      </w:r>
      <w:r w:rsidR="008E2DB6" w:rsidRPr="00825D58">
        <w:rPr>
          <w:sz w:val="32"/>
          <w:szCs w:val="32"/>
        </w:rPr>
        <w:t>наглядно говорит о том, что основная часть индивидуальных предпринимателей</w:t>
      </w:r>
      <w:r w:rsidR="00815187" w:rsidRPr="00825D58">
        <w:rPr>
          <w:sz w:val="32"/>
          <w:szCs w:val="32"/>
        </w:rPr>
        <w:t xml:space="preserve"> </w:t>
      </w:r>
      <w:r w:rsidR="008E2DB6" w:rsidRPr="00825D58">
        <w:rPr>
          <w:sz w:val="32"/>
          <w:szCs w:val="32"/>
        </w:rPr>
        <w:t>с ЕНВД</w:t>
      </w:r>
      <w:r w:rsidR="009E4F04" w:rsidRPr="00825D58">
        <w:rPr>
          <w:sz w:val="32"/>
          <w:szCs w:val="32"/>
        </w:rPr>
        <w:t xml:space="preserve"> </w:t>
      </w:r>
      <w:r w:rsidR="008E2DB6" w:rsidRPr="00825D58">
        <w:rPr>
          <w:sz w:val="32"/>
          <w:szCs w:val="32"/>
        </w:rPr>
        <w:t xml:space="preserve">перешла в 2021г. </w:t>
      </w:r>
      <w:proofErr w:type="gramStart"/>
      <w:r w:rsidR="008E2DB6" w:rsidRPr="00825D58">
        <w:rPr>
          <w:sz w:val="32"/>
          <w:szCs w:val="32"/>
        </w:rPr>
        <w:t>на</w:t>
      </w:r>
      <w:proofErr w:type="gramEnd"/>
      <w:r w:rsidR="00122EA6" w:rsidRPr="00825D58">
        <w:rPr>
          <w:sz w:val="32"/>
          <w:szCs w:val="32"/>
        </w:rPr>
        <w:t xml:space="preserve"> ПСН.</w:t>
      </w:r>
    </w:p>
    <w:p w:rsidR="00122EA6" w:rsidRPr="00825D58" w:rsidRDefault="00122EA6" w:rsidP="005B6C1F">
      <w:pPr>
        <w:spacing w:after="1" w:line="280" w:lineRule="atLeast"/>
        <w:ind w:firstLine="540"/>
        <w:jc w:val="both"/>
        <w:rPr>
          <w:b/>
          <w:sz w:val="32"/>
          <w:szCs w:val="32"/>
        </w:rPr>
      </w:pPr>
    </w:p>
    <w:p w:rsidR="00D26DDB" w:rsidRPr="00825D58" w:rsidRDefault="00F03C80" w:rsidP="005B6C1F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 w:rsidRPr="00825D58">
        <w:rPr>
          <w:b/>
          <w:sz w:val="32"/>
          <w:szCs w:val="32"/>
        </w:rPr>
        <w:t xml:space="preserve">Слайд </w:t>
      </w:r>
      <w:r w:rsidR="00F60FF2" w:rsidRPr="00825D58">
        <w:rPr>
          <w:b/>
          <w:sz w:val="32"/>
          <w:szCs w:val="32"/>
        </w:rPr>
        <w:t>9</w:t>
      </w:r>
    </w:p>
    <w:p w:rsidR="007A20A7" w:rsidRPr="00825D58" w:rsidRDefault="00366010" w:rsidP="005B6C1F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 w:rsidRPr="00825D58">
        <w:rPr>
          <w:b/>
          <w:sz w:val="32"/>
          <w:szCs w:val="32"/>
        </w:rPr>
        <w:t xml:space="preserve">Применение </w:t>
      </w:r>
      <w:r w:rsidR="00122EA6" w:rsidRPr="00825D58">
        <w:rPr>
          <w:b/>
          <w:sz w:val="32"/>
          <w:szCs w:val="32"/>
        </w:rPr>
        <w:t>УСН</w:t>
      </w:r>
    </w:p>
    <w:p w:rsidR="00D81312" w:rsidRPr="00825D58" w:rsidRDefault="00D81312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 xml:space="preserve">УСН применяется в соответствии с положениями главы 26.2 «Упрощенная система налогообложения» Кодекса и ее вправе применять при соблюдении </w:t>
      </w:r>
      <w:r w:rsidR="00245AC7" w:rsidRPr="00825D58">
        <w:rPr>
          <w:sz w:val="32"/>
          <w:szCs w:val="32"/>
        </w:rPr>
        <w:t xml:space="preserve">установленных главой </w:t>
      </w:r>
      <w:r w:rsidRPr="00825D58">
        <w:rPr>
          <w:sz w:val="32"/>
          <w:szCs w:val="32"/>
        </w:rPr>
        <w:t>условий</w:t>
      </w:r>
      <w:r w:rsidR="00DD588B" w:rsidRPr="00825D58">
        <w:rPr>
          <w:sz w:val="32"/>
          <w:szCs w:val="32"/>
        </w:rPr>
        <w:t xml:space="preserve">, </w:t>
      </w:r>
      <w:r w:rsidRPr="00825D58">
        <w:rPr>
          <w:sz w:val="32"/>
          <w:szCs w:val="32"/>
        </w:rPr>
        <w:t>как юридические</w:t>
      </w:r>
      <w:r w:rsidR="005271DC" w:rsidRPr="00825D58">
        <w:rPr>
          <w:sz w:val="32"/>
          <w:szCs w:val="32"/>
        </w:rPr>
        <w:t xml:space="preserve"> лица, </w:t>
      </w:r>
      <w:r w:rsidRPr="00825D58">
        <w:rPr>
          <w:sz w:val="32"/>
          <w:szCs w:val="32"/>
        </w:rPr>
        <w:t>так и индивидуальные предприниматели</w:t>
      </w:r>
      <w:r w:rsidR="00245AC7" w:rsidRPr="00825D58">
        <w:rPr>
          <w:sz w:val="32"/>
          <w:szCs w:val="32"/>
        </w:rPr>
        <w:t>.</w:t>
      </w:r>
    </w:p>
    <w:p w:rsidR="00D81312" w:rsidRPr="00825D58" w:rsidRDefault="002945D2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 xml:space="preserve">В 2020 г. УСН применяли 33241 налогоплательщик, что на 723 </w:t>
      </w:r>
      <w:r w:rsidR="000E1821" w:rsidRPr="00825D58">
        <w:rPr>
          <w:sz w:val="32"/>
          <w:szCs w:val="32"/>
        </w:rPr>
        <w:t>(</w:t>
      </w:r>
      <w:r w:rsidR="00510850" w:rsidRPr="00825D58">
        <w:rPr>
          <w:sz w:val="32"/>
          <w:szCs w:val="32"/>
        </w:rPr>
        <w:t>2,2</w:t>
      </w:r>
      <w:r w:rsidR="00122EA6" w:rsidRPr="00825D58">
        <w:rPr>
          <w:sz w:val="32"/>
          <w:szCs w:val="32"/>
        </w:rPr>
        <w:t xml:space="preserve"> </w:t>
      </w:r>
      <w:r w:rsidR="00510850" w:rsidRPr="00825D58">
        <w:rPr>
          <w:sz w:val="32"/>
          <w:szCs w:val="32"/>
        </w:rPr>
        <w:t xml:space="preserve">%) </w:t>
      </w:r>
      <w:r w:rsidRPr="00825D58">
        <w:rPr>
          <w:sz w:val="32"/>
          <w:szCs w:val="32"/>
        </w:rPr>
        <w:t>бо</w:t>
      </w:r>
      <w:r w:rsidR="00122EA6" w:rsidRPr="00825D58">
        <w:rPr>
          <w:sz w:val="32"/>
          <w:szCs w:val="32"/>
        </w:rPr>
        <w:t>льше по сравнению с 2019 годом.</w:t>
      </w:r>
    </w:p>
    <w:p w:rsidR="00BE26D8" w:rsidRPr="00825D58" w:rsidRDefault="00BE26D8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 xml:space="preserve">В 2021 г. </w:t>
      </w:r>
      <w:r w:rsidR="005856BD" w:rsidRPr="00825D58">
        <w:rPr>
          <w:sz w:val="32"/>
          <w:szCs w:val="32"/>
        </w:rPr>
        <w:t>УСН применяли 38368 налогоплательщиков, что на 5127 (15,4</w:t>
      </w:r>
      <w:r w:rsidR="00122EA6" w:rsidRPr="00825D58">
        <w:rPr>
          <w:sz w:val="32"/>
          <w:szCs w:val="32"/>
        </w:rPr>
        <w:t xml:space="preserve"> </w:t>
      </w:r>
      <w:r w:rsidR="005856BD" w:rsidRPr="00825D58">
        <w:rPr>
          <w:sz w:val="32"/>
          <w:szCs w:val="32"/>
        </w:rPr>
        <w:t>%) больше по сравнению</w:t>
      </w:r>
      <w:r w:rsidR="00122EA6" w:rsidRPr="00825D58">
        <w:rPr>
          <w:sz w:val="32"/>
          <w:szCs w:val="32"/>
        </w:rPr>
        <w:t xml:space="preserve"> с 2020 годом.</w:t>
      </w:r>
    </w:p>
    <w:p w:rsidR="00D81312" w:rsidRPr="00825D58" w:rsidRDefault="001E0BFF" w:rsidP="005B6C1F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>При этом основной рост 9</w:t>
      </w:r>
      <w:r w:rsidR="00001C8E" w:rsidRPr="00825D58">
        <w:rPr>
          <w:sz w:val="32"/>
          <w:szCs w:val="32"/>
        </w:rPr>
        <w:t>1</w:t>
      </w:r>
      <w:r w:rsidRPr="00825D58">
        <w:rPr>
          <w:sz w:val="32"/>
          <w:szCs w:val="32"/>
        </w:rPr>
        <w:t>,</w:t>
      </w:r>
      <w:r w:rsidR="00001C8E" w:rsidRPr="00825D58">
        <w:rPr>
          <w:sz w:val="32"/>
          <w:szCs w:val="32"/>
        </w:rPr>
        <w:t>3</w:t>
      </w:r>
      <w:r w:rsidR="00122EA6" w:rsidRPr="00825D58">
        <w:rPr>
          <w:sz w:val="32"/>
          <w:szCs w:val="32"/>
        </w:rPr>
        <w:t xml:space="preserve"> </w:t>
      </w:r>
      <w:r w:rsidRPr="00825D58">
        <w:rPr>
          <w:sz w:val="32"/>
          <w:szCs w:val="32"/>
        </w:rPr>
        <w:t xml:space="preserve">% (4679) числа налогоплательщиков, применяющих УСН в 2021 г. по сравнению с 2020 г. составили </w:t>
      </w:r>
      <w:r w:rsidR="00122EA6" w:rsidRPr="00825D58">
        <w:rPr>
          <w:sz w:val="32"/>
          <w:szCs w:val="32"/>
        </w:rPr>
        <w:t>индивидуальные предприниматели.</w:t>
      </w:r>
    </w:p>
    <w:p w:rsidR="00122EA6" w:rsidRPr="00825D58" w:rsidRDefault="00122EA6" w:rsidP="00001C8E">
      <w:pPr>
        <w:spacing w:after="1" w:line="280" w:lineRule="atLeast"/>
        <w:jc w:val="both"/>
        <w:rPr>
          <w:sz w:val="32"/>
          <w:szCs w:val="32"/>
        </w:rPr>
      </w:pPr>
    </w:p>
    <w:p w:rsidR="00310EF4" w:rsidRPr="00825D58" w:rsidRDefault="00310EF4" w:rsidP="00122EA6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 w:rsidRPr="00825D58">
        <w:rPr>
          <w:b/>
          <w:sz w:val="32"/>
          <w:szCs w:val="32"/>
        </w:rPr>
        <w:t xml:space="preserve">Слайд </w:t>
      </w:r>
      <w:r w:rsidR="00A368E5" w:rsidRPr="00825D58">
        <w:rPr>
          <w:b/>
          <w:sz w:val="32"/>
          <w:szCs w:val="32"/>
        </w:rPr>
        <w:t>10</w:t>
      </w:r>
    </w:p>
    <w:p w:rsidR="00310EF4" w:rsidRPr="00825D58" w:rsidRDefault="005B7B34" w:rsidP="00310EF4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>Анализ динамики п</w:t>
      </w:r>
      <w:r w:rsidR="00310EF4" w:rsidRPr="00825D58">
        <w:rPr>
          <w:sz w:val="32"/>
          <w:szCs w:val="32"/>
        </w:rPr>
        <w:t>оступления налогов</w:t>
      </w:r>
      <w:r w:rsidRPr="00825D58">
        <w:rPr>
          <w:sz w:val="32"/>
          <w:szCs w:val="32"/>
        </w:rPr>
        <w:t xml:space="preserve">, уплачиваемых при применении </w:t>
      </w:r>
      <w:r w:rsidR="00CD4562" w:rsidRPr="00825D58">
        <w:rPr>
          <w:sz w:val="32"/>
          <w:szCs w:val="32"/>
        </w:rPr>
        <w:t xml:space="preserve">данных </w:t>
      </w:r>
      <w:r w:rsidRPr="00825D58">
        <w:rPr>
          <w:sz w:val="32"/>
          <w:szCs w:val="32"/>
        </w:rPr>
        <w:t>систем налогообложения</w:t>
      </w:r>
      <w:r w:rsidR="003B6DE7" w:rsidRPr="00825D58">
        <w:rPr>
          <w:sz w:val="32"/>
          <w:szCs w:val="32"/>
        </w:rPr>
        <w:t xml:space="preserve">, </w:t>
      </w:r>
      <w:r w:rsidR="00310EF4" w:rsidRPr="00825D58">
        <w:rPr>
          <w:sz w:val="32"/>
          <w:szCs w:val="32"/>
        </w:rPr>
        <w:t xml:space="preserve">также </w:t>
      </w:r>
      <w:r w:rsidRPr="00825D58">
        <w:rPr>
          <w:sz w:val="32"/>
          <w:szCs w:val="32"/>
        </w:rPr>
        <w:t>показывает, что основное количество налогоплательщиков перешло на применение ПСН и УСН с 2021 года.</w:t>
      </w:r>
    </w:p>
    <w:p w:rsidR="00B84206" w:rsidRPr="00825D58" w:rsidRDefault="003B6DE7" w:rsidP="00122EA6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>Так, в 2021 г. поступления по налогу, уплачиваемому в связи с применением ПСН</w:t>
      </w:r>
      <w:r w:rsidR="00BE0B2F" w:rsidRPr="00825D58">
        <w:rPr>
          <w:sz w:val="32"/>
          <w:szCs w:val="32"/>
        </w:rPr>
        <w:t xml:space="preserve">, </w:t>
      </w:r>
      <w:r w:rsidR="007B186F" w:rsidRPr="00825D58">
        <w:rPr>
          <w:sz w:val="32"/>
          <w:szCs w:val="32"/>
        </w:rPr>
        <w:t xml:space="preserve">выросли по сравнению с 2020 г. в 8 раз и составили 580 </w:t>
      </w:r>
      <w:proofErr w:type="gramStart"/>
      <w:r w:rsidR="007B186F" w:rsidRPr="00825D58">
        <w:rPr>
          <w:sz w:val="32"/>
          <w:szCs w:val="32"/>
        </w:rPr>
        <w:t>млн</w:t>
      </w:r>
      <w:proofErr w:type="gramEnd"/>
      <w:r w:rsidR="007B186F" w:rsidRPr="00825D58">
        <w:rPr>
          <w:sz w:val="32"/>
          <w:szCs w:val="32"/>
        </w:rPr>
        <w:t xml:space="preserve"> рублей.</w:t>
      </w:r>
    </w:p>
    <w:p w:rsidR="00DC0983" w:rsidRPr="00825D58" w:rsidRDefault="00DC0983" w:rsidP="00122EA6">
      <w:pPr>
        <w:spacing w:after="1" w:line="280" w:lineRule="atLeast"/>
        <w:ind w:firstLine="540"/>
        <w:jc w:val="both"/>
        <w:rPr>
          <w:sz w:val="32"/>
          <w:szCs w:val="32"/>
        </w:rPr>
      </w:pPr>
      <w:r w:rsidRPr="00825D58">
        <w:rPr>
          <w:sz w:val="32"/>
          <w:szCs w:val="32"/>
        </w:rPr>
        <w:t>Поступления по налогу, уплачиваемому в связи с применением УСН, выросли в 2021 г. на 51</w:t>
      </w:r>
      <w:r w:rsidR="009870DA" w:rsidRPr="00825D58">
        <w:rPr>
          <w:sz w:val="32"/>
          <w:szCs w:val="32"/>
        </w:rPr>
        <w:t xml:space="preserve"> </w:t>
      </w:r>
      <w:r w:rsidRPr="00825D58">
        <w:rPr>
          <w:sz w:val="32"/>
          <w:szCs w:val="32"/>
        </w:rPr>
        <w:t xml:space="preserve">процент. </w:t>
      </w:r>
      <w:r w:rsidR="00A25ABC" w:rsidRPr="00825D58">
        <w:rPr>
          <w:sz w:val="32"/>
          <w:szCs w:val="32"/>
        </w:rPr>
        <w:t>У</w:t>
      </w:r>
      <w:r w:rsidRPr="00825D58">
        <w:rPr>
          <w:sz w:val="32"/>
          <w:szCs w:val="32"/>
        </w:rPr>
        <w:t xml:space="preserve">величение поступлений данного налога в 2021г. также </w:t>
      </w:r>
      <w:r w:rsidR="00A25ABC" w:rsidRPr="00825D58">
        <w:rPr>
          <w:sz w:val="32"/>
          <w:szCs w:val="32"/>
        </w:rPr>
        <w:t xml:space="preserve">произошло и за счет того, что были отменены налоговые льготы для субъектов малого и среднего </w:t>
      </w:r>
      <w:r w:rsidR="009561BC" w:rsidRPr="00825D58">
        <w:rPr>
          <w:sz w:val="32"/>
          <w:szCs w:val="32"/>
        </w:rPr>
        <w:t>предпринимательства</w:t>
      </w:r>
      <w:r w:rsidR="00A25ABC" w:rsidRPr="00825D58">
        <w:rPr>
          <w:sz w:val="32"/>
          <w:szCs w:val="32"/>
        </w:rPr>
        <w:t>, пострадавших в период распр</w:t>
      </w:r>
      <w:r w:rsidR="000503AD" w:rsidRPr="00825D58">
        <w:rPr>
          <w:sz w:val="32"/>
          <w:szCs w:val="32"/>
        </w:rPr>
        <w:t>остранения новой корона</w:t>
      </w:r>
      <w:r w:rsidR="00A25ABC" w:rsidRPr="00825D58">
        <w:rPr>
          <w:sz w:val="32"/>
          <w:szCs w:val="32"/>
        </w:rPr>
        <w:t>вирусной инфекции</w:t>
      </w:r>
      <w:r w:rsidR="007F6D5D" w:rsidRPr="00825D58">
        <w:rPr>
          <w:sz w:val="32"/>
          <w:szCs w:val="32"/>
        </w:rPr>
        <w:t>, установленные на 2020</w:t>
      </w:r>
      <w:r w:rsidR="00A368E5" w:rsidRPr="00825D58">
        <w:rPr>
          <w:sz w:val="32"/>
          <w:szCs w:val="32"/>
        </w:rPr>
        <w:t xml:space="preserve"> </w:t>
      </w:r>
      <w:r w:rsidR="007F6D5D" w:rsidRPr="00825D58">
        <w:rPr>
          <w:sz w:val="32"/>
          <w:szCs w:val="32"/>
        </w:rPr>
        <w:t>год.</w:t>
      </w:r>
    </w:p>
    <w:p w:rsidR="00F6300B" w:rsidRPr="00825D58" w:rsidRDefault="00F6300B" w:rsidP="00122EA6">
      <w:pPr>
        <w:spacing w:after="1" w:line="280" w:lineRule="atLeast"/>
        <w:ind w:firstLine="540"/>
        <w:jc w:val="both"/>
        <w:rPr>
          <w:sz w:val="32"/>
          <w:szCs w:val="32"/>
        </w:rPr>
      </w:pPr>
      <w:proofErr w:type="gramStart"/>
      <w:r w:rsidRPr="00825D58">
        <w:rPr>
          <w:sz w:val="32"/>
          <w:szCs w:val="32"/>
        </w:rPr>
        <w:lastRenderedPageBreak/>
        <w:t>Так, на 2020 год  были установлены   дополнительно для плательщиков, применяющих УСН,   налоговые ставки   в пониженном  размере 3%    (доходы)  и  8% (доходы - расходы)  для налогоплательщиков,  пострадавших  в условиях  ухудшения  экономической ситуации в связи  с  распространением новой коронавирусной инфекцией (53 вида предпринимательской деятельности ставка 3%, и 50 видов  - ставка 8%) . В 2021 году пониженная ставка 3% распространялась на 16 видов предпринимательской деятельности</w:t>
      </w:r>
      <w:proofErr w:type="gramEnd"/>
      <w:r w:rsidRPr="00825D58">
        <w:rPr>
          <w:sz w:val="32"/>
          <w:szCs w:val="32"/>
        </w:rPr>
        <w:t xml:space="preserve"> и на 16 видов – ставка 8%.</w:t>
      </w:r>
    </w:p>
    <w:p w:rsidR="00805ACD" w:rsidRPr="00825D58" w:rsidRDefault="00805ACD" w:rsidP="00122EA6">
      <w:pPr>
        <w:spacing w:after="1" w:line="280" w:lineRule="atLeast"/>
        <w:ind w:firstLine="540"/>
        <w:jc w:val="both"/>
        <w:rPr>
          <w:sz w:val="32"/>
          <w:szCs w:val="32"/>
        </w:rPr>
      </w:pPr>
    </w:p>
    <w:p w:rsidR="00837369" w:rsidRPr="00825D58" w:rsidRDefault="00837369" w:rsidP="00837369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 w:rsidRPr="00825D58">
        <w:rPr>
          <w:b/>
          <w:sz w:val="32"/>
          <w:szCs w:val="32"/>
        </w:rPr>
        <w:t>Слайд 11</w:t>
      </w:r>
    </w:p>
    <w:p w:rsidR="00D512AA" w:rsidRPr="00825D58" w:rsidRDefault="0080485A" w:rsidP="00073518">
      <w:pPr>
        <w:spacing w:after="1" w:line="280" w:lineRule="atLeast"/>
        <w:jc w:val="both"/>
        <w:rPr>
          <w:sz w:val="32"/>
          <w:szCs w:val="32"/>
        </w:rPr>
      </w:pPr>
      <w:r w:rsidRPr="00825D58">
        <w:rPr>
          <w:sz w:val="32"/>
          <w:szCs w:val="32"/>
        </w:rPr>
        <w:t xml:space="preserve">      Налоговая нагрузка </w:t>
      </w:r>
      <w:r w:rsidR="0069545F" w:rsidRPr="00825D58">
        <w:rPr>
          <w:sz w:val="32"/>
          <w:szCs w:val="32"/>
        </w:rPr>
        <w:t xml:space="preserve"> в 2020 г. по ЕНВД составила 7,6%,  по ПСН  4,9% и по УСН 2,4 процента.  В 2021 г.   налоговая нагрузка  по УСН  </w:t>
      </w:r>
      <w:proofErr w:type="gramStart"/>
      <w:r w:rsidR="0069545F" w:rsidRPr="00825D58">
        <w:rPr>
          <w:sz w:val="32"/>
          <w:szCs w:val="32"/>
        </w:rPr>
        <w:t>составила</w:t>
      </w:r>
      <w:proofErr w:type="gramEnd"/>
      <w:r w:rsidR="0069545F" w:rsidRPr="00825D58">
        <w:rPr>
          <w:sz w:val="32"/>
          <w:szCs w:val="32"/>
        </w:rPr>
        <w:t xml:space="preserve"> как и</w:t>
      </w:r>
      <w:r w:rsidR="00805ACD" w:rsidRPr="00825D58">
        <w:rPr>
          <w:sz w:val="32"/>
          <w:szCs w:val="32"/>
        </w:rPr>
        <w:t xml:space="preserve"> </w:t>
      </w:r>
      <w:r w:rsidR="0069545F" w:rsidRPr="00825D58">
        <w:rPr>
          <w:sz w:val="32"/>
          <w:szCs w:val="32"/>
        </w:rPr>
        <w:t xml:space="preserve">в </w:t>
      </w:r>
      <w:r w:rsidR="00805ACD" w:rsidRPr="00825D58">
        <w:rPr>
          <w:sz w:val="32"/>
          <w:szCs w:val="32"/>
        </w:rPr>
        <w:t>2</w:t>
      </w:r>
      <w:r w:rsidR="0069545F" w:rsidRPr="00825D58">
        <w:rPr>
          <w:sz w:val="32"/>
          <w:szCs w:val="32"/>
        </w:rPr>
        <w:t xml:space="preserve">020 г. 2,4 % ,   по ПСН  составила 3,8  процента. </w:t>
      </w:r>
    </w:p>
    <w:p w:rsidR="00805ACD" w:rsidRPr="00825D58" w:rsidRDefault="00805ACD" w:rsidP="00073518">
      <w:pPr>
        <w:spacing w:after="1" w:line="280" w:lineRule="atLeast"/>
        <w:jc w:val="both"/>
        <w:rPr>
          <w:sz w:val="32"/>
          <w:szCs w:val="32"/>
        </w:rPr>
      </w:pPr>
    </w:p>
    <w:p w:rsidR="00001C8E" w:rsidRPr="00825D58" w:rsidRDefault="00001C8E" w:rsidP="00D512AA">
      <w:pPr>
        <w:spacing w:after="1" w:line="280" w:lineRule="atLeast"/>
        <w:ind w:firstLine="540"/>
        <w:jc w:val="both"/>
        <w:rPr>
          <w:b/>
          <w:sz w:val="32"/>
          <w:szCs w:val="32"/>
        </w:rPr>
      </w:pPr>
      <w:r w:rsidRPr="00825D58">
        <w:rPr>
          <w:b/>
          <w:sz w:val="32"/>
          <w:szCs w:val="32"/>
        </w:rPr>
        <w:t>Слайд 1</w:t>
      </w:r>
      <w:r w:rsidR="00837369" w:rsidRPr="00825D58">
        <w:rPr>
          <w:b/>
          <w:sz w:val="32"/>
          <w:szCs w:val="32"/>
        </w:rPr>
        <w:t>2</w:t>
      </w:r>
    </w:p>
    <w:p w:rsidR="005C541C" w:rsidRPr="00825D58" w:rsidRDefault="00001C8E" w:rsidP="00C03454">
      <w:pPr>
        <w:spacing w:after="1" w:line="280" w:lineRule="atLeast"/>
        <w:ind w:firstLine="567"/>
        <w:jc w:val="both"/>
        <w:rPr>
          <w:sz w:val="32"/>
          <w:szCs w:val="32"/>
        </w:rPr>
      </w:pPr>
      <w:r w:rsidRPr="00825D58">
        <w:rPr>
          <w:sz w:val="32"/>
          <w:szCs w:val="32"/>
        </w:rPr>
        <w:t>Таким образом, проанализировав данные статистической налоговой отчетности можно сделать вывод, что основная часть налогоплательщиков ЕНВД (81</w:t>
      </w:r>
      <w:r w:rsidR="00D512AA" w:rsidRPr="00825D58">
        <w:rPr>
          <w:sz w:val="32"/>
          <w:szCs w:val="32"/>
        </w:rPr>
        <w:t xml:space="preserve"> </w:t>
      </w:r>
      <w:r w:rsidRPr="00825D58">
        <w:rPr>
          <w:sz w:val="32"/>
          <w:szCs w:val="32"/>
        </w:rPr>
        <w:t>%) с 2021 г. перешла на применение ПСН и УСН.</w:t>
      </w:r>
      <w:r w:rsidR="005C541C" w:rsidRPr="00825D58">
        <w:rPr>
          <w:sz w:val="32"/>
          <w:szCs w:val="32"/>
        </w:rPr>
        <w:t xml:space="preserve"> При этом налоговая нагрузка  при применении налогоплательщиками  специальных налоговых режимов в 2021 г.   ниже налоговой нагрузки  при применении ими ЕНВД.</w:t>
      </w:r>
      <w:bookmarkEnd w:id="0"/>
    </w:p>
    <w:sectPr w:rsidR="005C541C" w:rsidRPr="00825D58" w:rsidSect="00C03454">
      <w:headerReference w:type="default" r:id="rId11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42" w:rsidRDefault="00991542" w:rsidP="000F2E2C">
      <w:r>
        <w:separator/>
      </w:r>
    </w:p>
  </w:endnote>
  <w:endnote w:type="continuationSeparator" w:id="0">
    <w:p w:rsidR="00991542" w:rsidRDefault="00991542" w:rsidP="000F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ned-ico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42" w:rsidRDefault="00991542" w:rsidP="000F2E2C">
      <w:r>
        <w:separator/>
      </w:r>
    </w:p>
  </w:footnote>
  <w:footnote w:type="continuationSeparator" w:id="0">
    <w:p w:rsidR="00991542" w:rsidRDefault="00991542" w:rsidP="000F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2324937"/>
      <w:docPartObj>
        <w:docPartGallery w:val="Page Numbers (Top of Page)"/>
        <w:docPartUnique/>
      </w:docPartObj>
    </w:sdtPr>
    <w:sdtEndPr/>
    <w:sdtContent>
      <w:p w:rsidR="00C16562" w:rsidRDefault="00C165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58">
          <w:rPr>
            <w:noProof/>
          </w:rPr>
          <w:t>6</w:t>
        </w:r>
        <w:r>
          <w:fldChar w:fldCharType="end"/>
        </w:r>
      </w:p>
    </w:sdtContent>
  </w:sdt>
  <w:p w:rsidR="00C16562" w:rsidRDefault="00C1656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460E"/>
    <w:multiLevelType w:val="hybridMultilevel"/>
    <w:tmpl w:val="8DDE1EC2"/>
    <w:lvl w:ilvl="0" w:tplc="81680264">
      <w:start w:val="1"/>
      <w:numFmt w:val="bullet"/>
      <w:lvlText w:val="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F3DC025C" w:tentative="1">
      <w:start w:val="1"/>
      <w:numFmt w:val="bullet"/>
      <w:lvlText w:val="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CD9C6424" w:tentative="1">
      <w:start w:val="1"/>
      <w:numFmt w:val="bullet"/>
      <w:lvlText w:val="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369A06EE" w:tentative="1">
      <w:start w:val="1"/>
      <w:numFmt w:val="bullet"/>
      <w:lvlText w:val="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2146F062" w:tentative="1">
      <w:start w:val="1"/>
      <w:numFmt w:val="bullet"/>
      <w:lvlText w:val="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8C0C0FA0" w:tentative="1">
      <w:start w:val="1"/>
      <w:numFmt w:val="bullet"/>
      <w:lvlText w:val="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F04E71C2" w:tentative="1">
      <w:start w:val="1"/>
      <w:numFmt w:val="bullet"/>
      <w:lvlText w:val="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7CFC6AB6" w:tentative="1">
      <w:start w:val="1"/>
      <w:numFmt w:val="bullet"/>
      <w:lvlText w:val="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318AF30C" w:tentative="1">
      <w:start w:val="1"/>
      <w:numFmt w:val="bullet"/>
      <w:lvlText w:val="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1">
    <w:nsid w:val="3E3F47B1"/>
    <w:multiLevelType w:val="hybridMultilevel"/>
    <w:tmpl w:val="2F24E778"/>
    <w:lvl w:ilvl="0" w:tplc="6C3CD772">
      <w:start w:val="1"/>
      <w:numFmt w:val="bullet"/>
      <w:lvlText w:val="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F09C201A" w:tentative="1">
      <w:start w:val="1"/>
      <w:numFmt w:val="bullet"/>
      <w:lvlText w:val="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E4A4F686" w:tentative="1">
      <w:start w:val="1"/>
      <w:numFmt w:val="bullet"/>
      <w:lvlText w:val="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38EAEA14" w:tentative="1">
      <w:start w:val="1"/>
      <w:numFmt w:val="bullet"/>
      <w:lvlText w:val="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AD6EEF3C" w:tentative="1">
      <w:start w:val="1"/>
      <w:numFmt w:val="bullet"/>
      <w:lvlText w:val="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8CAAF69E" w:tentative="1">
      <w:start w:val="1"/>
      <w:numFmt w:val="bullet"/>
      <w:lvlText w:val="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CF081EA8" w:tentative="1">
      <w:start w:val="1"/>
      <w:numFmt w:val="bullet"/>
      <w:lvlText w:val="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560A40AA" w:tentative="1">
      <w:start w:val="1"/>
      <w:numFmt w:val="bullet"/>
      <w:lvlText w:val="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22B8639A" w:tentative="1">
      <w:start w:val="1"/>
      <w:numFmt w:val="bullet"/>
      <w:lvlText w:val="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2">
    <w:nsid w:val="3EC26339"/>
    <w:multiLevelType w:val="hybridMultilevel"/>
    <w:tmpl w:val="8CE6E66C"/>
    <w:lvl w:ilvl="0" w:tplc="3E5CD880">
      <w:start w:val="1"/>
      <w:numFmt w:val="bullet"/>
      <w:lvlText w:val="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63E259B6" w:tentative="1">
      <w:start w:val="1"/>
      <w:numFmt w:val="bullet"/>
      <w:lvlText w:val="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EEE443BE" w:tentative="1">
      <w:start w:val="1"/>
      <w:numFmt w:val="bullet"/>
      <w:lvlText w:val="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2966A9B8" w:tentative="1">
      <w:start w:val="1"/>
      <w:numFmt w:val="bullet"/>
      <w:lvlText w:val="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9B94ED1C" w:tentative="1">
      <w:start w:val="1"/>
      <w:numFmt w:val="bullet"/>
      <w:lvlText w:val="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ED7671BA" w:tentative="1">
      <w:start w:val="1"/>
      <w:numFmt w:val="bullet"/>
      <w:lvlText w:val="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7CE25A98" w:tentative="1">
      <w:start w:val="1"/>
      <w:numFmt w:val="bullet"/>
      <w:lvlText w:val="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FA9A7882" w:tentative="1">
      <w:start w:val="1"/>
      <w:numFmt w:val="bullet"/>
      <w:lvlText w:val="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B04604CE" w:tentative="1">
      <w:start w:val="1"/>
      <w:numFmt w:val="bullet"/>
      <w:lvlText w:val="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abstractNum w:abstractNumId="3">
    <w:nsid w:val="744A120D"/>
    <w:multiLevelType w:val="hybridMultilevel"/>
    <w:tmpl w:val="677C98DE"/>
    <w:lvl w:ilvl="0" w:tplc="ED7A1CE6">
      <w:start w:val="1"/>
      <w:numFmt w:val="bullet"/>
      <w:lvlText w:val=""/>
      <w:lvlJc w:val="left"/>
      <w:pPr>
        <w:tabs>
          <w:tab w:val="num" w:pos="720"/>
        </w:tabs>
        <w:ind w:left="720" w:hanging="360"/>
      </w:pPr>
      <w:rPr>
        <w:rFonts w:ascii="lined-icons" w:hAnsi="lined-icons" w:hint="default"/>
      </w:rPr>
    </w:lvl>
    <w:lvl w:ilvl="1" w:tplc="041C2188" w:tentative="1">
      <w:start w:val="1"/>
      <w:numFmt w:val="bullet"/>
      <w:lvlText w:val=""/>
      <w:lvlJc w:val="left"/>
      <w:pPr>
        <w:tabs>
          <w:tab w:val="num" w:pos="1440"/>
        </w:tabs>
        <w:ind w:left="1440" w:hanging="360"/>
      </w:pPr>
      <w:rPr>
        <w:rFonts w:ascii="lined-icons" w:hAnsi="lined-icons" w:hint="default"/>
      </w:rPr>
    </w:lvl>
    <w:lvl w:ilvl="2" w:tplc="E0EEB904" w:tentative="1">
      <w:start w:val="1"/>
      <w:numFmt w:val="bullet"/>
      <w:lvlText w:val=""/>
      <w:lvlJc w:val="left"/>
      <w:pPr>
        <w:tabs>
          <w:tab w:val="num" w:pos="2160"/>
        </w:tabs>
        <w:ind w:left="2160" w:hanging="360"/>
      </w:pPr>
      <w:rPr>
        <w:rFonts w:ascii="lined-icons" w:hAnsi="lined-icons" w:hint="default"/>
      </w:rPr>
    </w:lvl>
    <w:lvl w:ilvl="3" w:tplc="55A27C22" w:tentative="1">
      <w:start w:val="1"/>
      <w:numFmt w:val="bullet"/>
      <w:lvlText w:val=""/>
      <w:lvlJc w:val="left"/>
      <w:pPr>
        <w:tabs>
          <w:tab w:val="num" w:pos="2880"/>
        </w:tabs>
        <w:ind w:left="2880" w:hanging="360"/>
      </w:pPr>
      <w:rPr>
        <w:rFonts w:ascii="lined-icons" w:hAnsi="lined-icons" w:hint="default"/>
      </w:rPr>
    </w:lvl>
    <w:lvl w:ilvl="4" w:tplc="AB58F054" w:tentative="1">
      <w:start w:val="1"/>
      <w:numFmt w:val="bullet"/>
      <w:lvlText w:val=""/>
      <w:lvlJc w:val="left"/>
      <w:pPr>
        <w:tabs>
          <w:tab w:val="num" w:pos="3600"/>
        </w:tabs>
        <w:ind w:left="3600" w:hanging="360"/>
      </w:pPr>
      <w:rPr>
        <w:rFonts w:ascii="lined-icons" w:hAnsi="lined-icons" w:hint="default"/>
      </w:rPr>
    </w:lvl>
    <w:lvl w:ilvl="5" w:tplc="6F44F0F6" w:tentative="1">
      <w:start w:val="1"/>
      <w:numFmt w:val="bullet"/>
      <w:lvlText w:val=""/>
      <w:lvlJc w:val="left"/>
      <w:pPr>
        <w:tabs>
          <w:tab w:val="num" w:pos="4320"/>
        </w:tabs>
        <w:ind w:left="4320" w:hanging="360"/>
      </w:pPr>
      <w:rPr>
        <w:rFonts w:ascii="lined-icons" w:hAnsi="lined-icons" w:hint="default"/>
      </w:rPr>
    </w:lvl>
    <w:lvl w:ilvl="6" w:tplc="AE2EABBE" w:tentative="1">
      <w:start w:val="1"/>
      <w:numFmt w:val="bullet"/>
      <w:lvlText w:val=""/>
      <w:lvlJc w:val="left"/>
      <w:pPr>
        <w:tabs>
          <w:tab w:val="num" w:pos="5040"/>
        </w:tabs>
        <w:ind w:left="5040" w:hanging="360"/>
      </w:pPr>
      <w:rPr>
        <w:rFonts w:ascii="lined-icons" w:hAnsi="lined-icons" w:hint="default"/>
      </w:rPr>
    </w:lvl>
    <w:lvl w:ilvl="7" w:tplc="339C41DC" w:tentative="1">
      <w:start w:val="1"/>
      <w:numFmt w:val="bullet"/>
      <w:lvlText w:val=""/>
      <w:lvlJc w:val="left"/>
      <w:pPr>
        <w:tabs>
          <w:tab w:val="num" w:pos="5760"/>
        </w:tabs>
        <w:ind w:left="5760" w:hanging="360"/>
      </w:pPr>
      <w:rPr>
        <w:rFonts w:ascii="lined-icons" w:hAnsi="lined-icons" w:hint="default"/>
      </w:rPr>
    </w:lvl>
    <w:lvl w:ilvl="8" w:tplc="045229B6" w:tentative="1">
      <w:start w:val="1"/>
      <w:numFmt w:val="bullet"/>
      <w:lvlText w:val=""/>
      <w:lvlJc w:val="left"/>
      <w:pPr>
        <w:tabs>
          <w:tab w:val="num" w:pos="6480"/>
        </w:tabs>
        <w:ind w:left="6480" w:hanging="360"/>
      </w:pPr>
      <w:rPr>
        <w:rFonts w:ascii="lined-icons" w:hAnsi="lined-icon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E1"/>
    <w:rsid w:val="00001367"/>
    <w:rsid w:val="00001C8E"/>
    <w:rsid w:val="00030244"/>
    <w:rsid w:val="000503AD"/>
    <w:rsid w:val="00051ADB"/>
    <w:rsid w:val="0006558F"/>
    <w:rsid w:val="00073518"/>
    <w:rsid w:val="000852A7"/>
    <w:rsid w:val="00087E9F"/>
    <w:rsid w:val="0009581B"/>
    <w:rsid w:val="000E1821"/>
    <w:rsid w:val="000F2E2C"/>
    <w:rsid w:val="000F3DA2"/>
    <w:rsid w:val="00122EA6"/>
    <w:rsid w:val="0013639D"/>
    <w:rsid w:val="00156C2F"/>
    <w:rsid w:val="001740FD"/>
    <w:rsid w:val="00195C0B"/>
    <w:rsid w:val="00197EBC"/>
    <w:rsid w:val="001A35E8"/>
    <w:rsid w:val="001C3A06"/>
    <w:rsid w:val="001C5D48"/>
    <w:rsid w:val="001E0BFF"/>
    <w:rsid w:val="001E2C07"/>
    <w:rsid w:val="001E5F57"/>
    <w:rsid w:val="002126FC"/>
    <w:rsid w:val="00245AC7"/>
    <w:rsid w:val="002814DE"/>
    <w:rsid w:val="002945D2"/>
    <w:rsid w:val="002B134D"/>
    <w:rsid w:val="002B31D6"/>
    <w:rsid w:val="002B3C54"/>
    <w:rsid w:val="002D70F3"/>
    <w:rsid w:val="002E5A9A"/>
    <w:rsid w:val="00310EF4"/>
    <w:rsid w:val="00331626"/>
    <w:rsid w:val="00361441"/>
    <w:rsid w:val="00365FB8"/>
    <w:rsid w:val="00366010"/>
    <w:rsid w:val="00373A6D"/>
    <w:rsid w:val="003760F4"/>
    <w:rsid w:val="00387BFA"/>
    <w:rsid w:val="00391A8A"/>
    <w:rsid w:val="003A1035"/>
    <w:rsid w:val="003B6DE7"/>
    <w:rsid w:val="003E0AC7"/>
    <w:rsid w:val="003E0DAE"/>
    <w:rsid w:val="0040291A"/>
    <w:rsid w:val="00440054"/>
    <w:rsid w:val="00440A7E"/>
    <w:rsid w:val="004A1D23"/>
    <w:rsid w:val="004A5CA3"/>
    <w:rsid w:val="004B04EE"/>
    <w:rsid w:val="004C0BC3"/>
    <w:rsid w:val="004D3BBE"/>
    <w:rsid w:val="004F18EB"/>
    <w:rsid w:val="004F1A33"/>
    <w:rsid w:val="00510850"/>
    <w:rsid w:val="005152C6"/>
    <w:rsid w:val="00516B2C"/>
    <w:rsid w:val="005271DC"/>
    <w:rsid w:val="005649E4"/>
    <w:rsid w:val="00572880"/>
    <w:rsid w:val="005767B1"/>
    <w:rsid w:val="005856BD"/>
    <w:rsid w:val="005A0631"/>
    <w:rsid w:val="005A52D9"/>
    <w:rsid w:val="005B0DDF"/>
    <w:rsid w:val="005B6C1F"/>
    <w:rsid w:val="005B7B34"/>
    <w:rsid w:val="005B7C63"/>
    <w:rsid w:val="005C541C"/>
    <w:rsid w:val="005D31DE"/>
    <w:rsid w:val="005E1DD0"/>
    <w:rsid w:val="005E47AD"/>
    <w:rsid w:val="006053E1"/>
    <w:rsid w:val="00615EFA"/>
    <w:rsid w:val="0068799E"/>
    <w:rsid w:val="0069184D"/>
    <w:rsid w:val="00694C8C"/>
    <w:rsid w:val="0069545F"/>
    <w:rsid w:val="006A001A"/>
    <w:rsid w:val="006D5F46"/>
    <w:rsid w:val="006E23F3"/>
    <w:rsid w:val="007121E1"/>
    <w:rsid w:val="007401CD"/>
    <w:rsid w:val="00744A0D"/>
    <w:rsid w:val="007473C6"/>
    <w:rsid w:val="007779F7"/>
    <w:rsid w:val="00794FB6"/>
    <w:rsid w:val="007A20A7"/>
    <w:rsid w:val="007B0D69"/>
    <w:rsid w:val="007B186F"/>
    <w:rsid w:val="007B6B0E"/>
    <w:rsid w:val="007B6D6A"/>
    <w:rsid w:val="007C055D"/>
    <w:rsid w:val="007E5A47"/>
    <w:rsid w:val="007E7E20"/>
    <w:rsid w:val="007F4996"/>
    <w:rsid w:val="007F63EC"/>
    <w:rsid w:val="007F6D5D"/>
    <w:rsid w:val="0080485A"/>
    <w:rsid w:val="00805ACD"/>
    <w:rsid w:val="0080654F"/>
    <w:rsid w:val="00815187"/>
    <w:rsid w:val="008161CD"/>
    <w:rsid w:val="00825D58"/>
    <w:rsid w:val="00837369"/>
    <w:rsid w:val="0085283B"/>
    <w:rsid w:val="008624F4"/>
    <w:rsid w:val="00887727"/>
    <w:rsid w:val="008915B8"/>
    <w:rsid w:val="008E2DB6"/>
    <w:rsid w:val="009410DE"/>
    <w:rsid w:val="0094229A"/>
    <w:rsid w:val="009561BC"/>
    <w:rsid w:val="009870DA"/>
    <w:rsid w:val="00990B9A"/>
    <w:rsid w:val="00991542"/>
    <w:rsid w:val="009C032C"/>
    <w:rsid w:val="009C1892"/>
    <w:rsid w:val="009C44A5"/>
    <w:rsid w:val="009C5E84"/>
    <w:rsid w:val="009E4F04"/>
    <w:rsid w:val="00A25ABC"/>
    <w:rsid w:val="00A32819"/>
    <w:rsid w:val="00A368E5"/>
    <w:rsid w:val="00A3788C"/>
    <w:rsid w:val="00A77778"/>
    <w:rsid w:val="00A80D49"/>
    <w:rsid w:val="00A81392"/>
    <w:rsid w:val="00A8214A"/>
    <w:rsid w:val="00A845C3"/>
    <w:rsid w:val="00A85E8A"/>
    <w:rsid w:val="00A94961"/>
    <w:rsid w:val="00AB5286"/>
    <w:rsid w:val="00AC5952"/>
    <w:rsid w:val="00AC6E69"/>
    <w:rsid w:val="00AD5E6C"/>
    <w:rsid w:val="00B3171C"/>
    <w:rsid w:val="00B359BC"/>
    <w:rsid w:val="00B700F3"/>
    <w:rsid w:val="00B75D67"/>
    <w:rsid w:val="00B8039F"/>
    <w:rsid w:val="00B83BE2"/>
    <w:rsid w:val="00B84206"/>
    <w:rsid w:val="00B926F6"/>
    <w:rsid w:val="00BB7202"/>
    <w:rsid w:val="00BC02E5"/>
    <w:rsid w:val="00BD4AB2"/>
    <w:rsid w:val="00BE0B2F"/>
    <w:rsid w:val="00BE26D8"/>
    <w:rsid w:val="00BE50AB"/>
    <w:rsid w:val="00C03454"/>
    <w:rsid w:val="00C16562"/>
    <w:rsid w:val="00C2338B"/>
    <w:rsid w:val="00C53911"/>
    <w:rsid w:val="00C559E7"/>
    <w:rsid w:val="00C60EDE"/>
    <w:rsid w:val="00C61A7B"/>
    <w:rsid w:val="00C66182"/>
    <w:rsid w:val="00C806E0"/>
    <w:rsid w:val="00C92005"/>
    <w:rsid w:val="00C957E4"/>
    <w:rsid w:val="00CA5E6D"/>
    <w:rsid w:val="00CB323C"/>
    <w:rsid w:val="00CC609D"/>
    <w:rsid w:val="00CD0A35"/>
    <w:rsid w:val="00CD3313"/>
    <w:rsid w:val="00CD4562"/>
    <w:rsid w:val="00CF0286"/>
    <w:rsid w:val="00D234E0"/>
    <w:rsid w:val="00D26DDB"/>
    <w:rsid w:val="00D4130C"/>
    <w:rsid w:val="00D512AA"/>
    <w:rsid w:val="00D610B8"/>
    <w:rsid w:val="00D639C7"/>
    <w:rsid w:val="00D75B90"/>
    <w:rsid w:val="00D81312"/>
    <w:rsid w:val="00DB001F"/>
    <w:rsid w:val="00DB6E4F"/>
    <w:rsid w:val="00DC0983"/>
    <w:rsid w:val="00DD588B"/>
    <w:rsid w:val="00DE1B52"/>
    <w:rsid w:val="00E23355"/>
    <w:rsid w:val="00E26303"/>
    <w:rsid w:val="00E31202"/>
    <w:rsid w:val="00E31E01"/>
    <w:rsid w:val="00E32B10"/>
    <w:rsid w:val="00E40E70"/>
    <w:rsid w:val="00E67456"/>
    <w:rsid w:val="00E7094A"/>
    <w:rsid w:val="00E73841"/>
    <w:rsid w:val="00E938FA"/>
    <w:rsid w:val="00EA5CAB"/>
    <w:rsid w:val="00EB01A5"/>
    <w:rsid w:val="00EB181A"/>
    <w:rsid w:val="00EC7908"/>
    <w:rsid w:val="00ED35D6"/>
    <w:rsid w:val="00EE1B12"/>
    <w:rsid w:val="00F03C80"/>
    <w:rsid w:val="00F06706"/>
    <w:rsid w:val="00F37236"/>
    <w:rsid w:val="00F60FF2"/>
    <w:rsid w:val="00F6300B"/>
    <w:rsid w:val="00F8018C"/>
    <w:rsid w:val="00F8684D"/>
    <w:rsid w:val="00F92231"/>
    <w:rsid w:val="00F96F6A"/>
    <w:rsid w:val="00FA0DBB"/>
    <w:rsid w:val="00FA7B48"/>
    <w:rsid w:val="00FC38E7"/>
    <w:rsid w:val="00FC433C"/>
    <w:rsid w:val="00FD1E35"/>
    <w:rsid w:val="00FD2967"/>
    <w:rsid w:val="00FD6B06"/>
    <w:rsid w:val="00FF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E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2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2E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2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338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C44A5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3760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0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E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F2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F2E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F2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338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C44A5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3760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60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35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60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65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337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97C6CFF7707B043FEA25CAC43739D915E0EF185486D5FB283FA3DAF42CB0397656B073202C0BA4E827AEF1FZ4aD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897C6CFF7707B043FEA25CAC43739D915E09F883456D5FB283FA3DAF42CB0397656B073202C0BA4E827AEF1FZ4a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897C6CFF7707B043FEA25CAC43739D915D0EF987446D5FB283FA3DAF42CB03856533093803DCBB4CC829AB4840EE8234F32BFBB4B32BZF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Николаевна Гуляева</dc:creator>
  <cp:lastModifiedBy>Вероника Евгеньевна Шабельцева</cp:lastModifiedBy>
  <cp:revision>12</cp:revision>
  <cp:lastPrinted>2022-09-28T00:33:00Z</cp:lastPrinted>
  <dcterms:created xsi:type="dcterms:W3CDTF">2022-09-20T04:46:00Z</dcterms:created>
  <dcterms:modified xsi:type="dcterms:W3CDTF">2022-10-11T00:27:00Z</dcterms:modified>
</cp:coreProperties>
</file>