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71" w:rsidRPr="000333E1" w:rsidRDefault="000333E1" w:rsidP="000333E1">
      <w:pPr>
        <w:spacing w:after="0" w:line="240" w:lineRule="auto"/>
        <w:ind w:firstLine="708"/>
        <w:jc w:val="both"/>
        <w:rPr>
          <w:rFonts w:ascii="Times New Roman" w:hAnsi="Times New Roman" w:cs="Times New Roman"/>
          <w:bCs/>
          <w:i/>
          <w:sz w:val="28"/>
          <w:szCs w:val="28"/>
        </w:rPr>
      </w:pPr>
      <w:r w:rsidRPr="000333E1">
        <w:rPr>
          <w:rFonts w:ascii="Times New Roman" w:hAnsi="Times New Roman" w:cs="Times New Roman"/>
          <w:bCs/>
          <w:i/>
          <w:sz w:val="28"/>
          <w:szCs w:val="28"/>
        </w:rPr>
        <w:t xml:space="preserve">Вопрос: </w:t>
      </w:r>
      <w:r>
        <w:rPr>
          <w:rFonts w:ascii="Times New Roman" w:hAnsi="Times New Roman" w:cs="Times New Roman"/>
          <w:bCs/>
          <w:i/>
          <w:sz w:val="28"/>
          <w:szCs w:val="28"/>
        </w:rPr>
        <w:t>«</w:t>
      </w:r>
      <w:r w:rsidRPr="000333E1">
        <w:rPr>
          <w:rFonts w:ascii="Times New Roman" w:hAnsi="Times New Roman" w:cs="Times New Roman"/>
          <w:bCs/>
          <w:i/>
          <w:sz w:val="28"/>
          <w:szCs w:val="28"/>
        </w:rPr>
        <w:t>Срок</w:t>
      </w:r>
      <w:r w:rsidR="00D24E71" w:rsidRPr="000333E1">
        <w:rPr>
          <w:rFonts w:ascii="Times New Roman" w:hAnsi="Times New Roman" w:cs="Times New Roman"/>
          <w:bCs/>
          <w:i/>
          <w:sz w:val="28"/>
          <w:szCs w:val="28"/>
        </w:rPr>
        <w:t xml:space="preserve"> хранения </w:t>
      </w:r>
      <w:r w:rsidRPr="000333E1">
        <w:rPr>
          <w:rFonts w:ascii="Times New Roman" w:hAnsi="Times New Roman" w:cs="Times New Roman"/>
          <w:bCs/>
          <w:i/>
          <w:sz w:val="28"/>
          <w:szCs w:val="28"/>
        </w:rPr>
        <w:t xml:space="preserve">бухгалтерских </w:t>
      </w:r>
      <w:r w:rsidR="00D24E71" w:rsidRPr="000333E1">
        <w:rPr>
          <w:rFonts w:ascii="Times New Roman" w:hAnsi="Times New Roman" w:cs="Times New Roman"/>
          <w:bCs/>
          <w:i/>
          <w:sz w:val="28"/>
          <w:szCs w:val="28"/>
        </w:rPr>
        <w:t>документов</w:t>
      </w:r>
      <w:r w:rsidRPr="000333E1">
        <w:rPr>
          <w:rFonts w:ascii="Times New Roman" w:hAnsi="Times New Roman" w:cs="Times New Roman"/>
          <w:bCs/>
          <w:i/>
          <w:sz w:val="28"/>
          <w:szCs w:val="28"/>
        </w:rPr>
        <w:t xml:space="preserve"> 4 года</w:t>
      </w:r>
      <w:r>
        <w:rPr>
          <w:rFonts w:ascii="Times New Roman" w:hAnsi="Times New Roman" w:cs="Times New Roman"/>
          <w:bCs/>
          <w:i/>
          <w:sz w:val="28"/>
          <w:szCs w:val="28"/>
        </w:rPr>
        <w:t>?</w:t>
      </w:r>
      <w:r w:rsidRPr="000333E1">
        <w:rPr>
          <w:rFonts w:ascii="Times New Roman" w:hAnsi="Times New Roman" w:cs="Times New Roman"/>
          <w:bCs/>
          <w:i/>
          <w:sz w:val="28"/>
          <w:szCs w:val="28"/>
        </w:rPr>
        <w:t xml:space="preserve"> 3 предыдущих + текущий?</w:t>
      </w:r>
    </w:p>
    <w:p w:rsidR="000333E1" w:rsidRPr="000333E1" w:rsidRDefault="000333E1" w:rsidP="000333E1">
      <w:pPr>
        <w:spacing w:after="0" w:line="240" w:lineRule="auto"/>
        <w:ind w:firstLine="708"/>
        <w:jc w:val="both"/>
        <w:rPr>
          <w:rFonts w:ascii="Times New Roman" w:hAnsi="Times New Roman" w:cs="Times New Roman"/>
          <w:bCs/>
          <w:i/>
          <w:sz w:val="28"/>
          <w:szCs w:val="28"/>
        </w:rPr>
      </w:pPr>
      <w:r w:rsidRPr="000333E1">
        <w:rPr>
          <w:rFonts w:ascii="Times New Roman" w:hAnsi="Times New Roman" w:cs="Times New Roman"/>
          <w:bCs/>
          <w:i/>
          <w:sz w:val="28"/>
          <w:szCs w:val="28"/>
        </w:rPr>
        <w:t>В 2022 году действует новый срок хранения документов для налогоплательщиков и налоговых агентов. Теперь они обязаны хранить  документы, необходимые для исчисления, удержания, перечисления и уплаты налогов в течение 5 лет, вместо прежних четырех (подп. 8 п. 1 ст. 23, подп. 5 п. 3 ст. 24 НК). При этом общий срок хранения документов для исчисления и уплаты страховых взносов не изменили. Он остался прежним – шесть</w:t>
      </w:r>
      <w:r>
        <w:rPr>
          <w:rFonts w:ascii="Times New Roman" w:hAnsi="Times New Roman" w:cs="Times New Roman"/>
          <w:bCs/>
          <w:i/>
          <w:sz w:val="28"/>
          <w:szCs w:val="28"/>
        </w:rPr>
        <w:t xml:space="preserve"> лет (подп. 6 п. 3.4 ст. 23 НК)».</w:t>
      </w:r>
    </w:p>
    <w:p w:rsidR="000B1DDA" w:rsidRDefault="000B1DDA" w:rsidP="00D342A3">
      <w:pPr>
        <w:spacing w:after="0" w:line="240" w:lineRule="auto"/>
        <w:ind w:firstLine="708"/>
        <w:jc w:val="both"/>
        <w:rPr>
          <w:rFonts w:ascii="Times New Roman" w:hAnsi="Times New Roman" w:cs="Times New Roman"/>
          <w:bCs/>
          <w:sz w:val="28"/>
          <w:szCs w:val="28"/>
        </w:rPr>
      </w:pPr>
    </w:p>
    <w:p w:rsidR="00D342A3" w:rsidRDefault="00552888" w:rsidP="00F429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Ответ: </w:t>
      </w:r>
      <w:r w:rsidR="000B1DDA">
        <w:rPr>
          <w:rFonts w:ascii="Times New Roman" w:hAnsi="Times New Roman" w:cs="Times New Roman"/>
          <w:bCs/>
          <w:sz w:val="28"/>
          <w:szCs w:val="28"/>
        </w:rPr>
        <w:t xml:space="preserve">В соответствии со </w:t>
      </w:r>
      <w:hyperlink r:id="rId7" w:history="1">
        <w:r w:rsidR="000B1DDA" w:rsidRPr="00D342A3">
          <w:rPr>
            <w:rStyle w:val="a3"/>
            <w:rFonts w:ascii="Times New Roman" w:hAnsi="Times New Roman" w:cs="Times New Roman"/>
            <w:bCs/>
            <w:color w:val="auto"/>
            <w:sz w:val="28"/>
            <w:szCs w:val="28"/>
            <w:u w:val="none"/>
          </w:rPr>
          <w:t>ст. 29</w:t>
        </w:r>
      </w:hyperlink>
      <w:r w:rsidR="000B1DDA" w:rsidRPr="00FC175C">
        <w:rPr>
          <w:rFonts w:ascii="Times New Roman" w:hAnsi="Times New Roman" w:cs="Times New Roman"/>
          <w:bCs/>
          <w:sz w:val="28"/>
          <w:szCs w:val="28"/>
        </w:rPr>
        <w:t>Федеральн</w:t>
      </w:r>
      <w:r w:rsidR="000B1DDA">
        <w:rPr>
          <w:rFonts w:ascii="Times New Roman" w:hAnsi="Times New Roman" w:cs="Times New Roman"/>
          <w:bCs/>
          <w:sz w:val="28"/>
          <w:szCs w:val="28"/>
        </w:rPr>
        <w:t xml:space="preserve">ого </w:t>
      </w:r>
      <w:r w:rsidR="000B1DDA" w:rsidRPr="00FC175C">
        <w:rPr>
          <w:rFonts w:ascii="Times New Roman" w:hAnsi="Times New Roman" w:cs="Times New Roman"/>
          <w:bCs/>
          <w:sz w:val="28"/>
          <w:szCs w:val="28"/>
        </w:rPr>
        <w:t>закон</w:t>
      </w:r>
      <w:r w:rsidR="000B1DDA">
        <w:rPr>
          <w:rFonts w:ascii="Times New Roman" w:hAnsi="Times New Roman" w:cs="Times New Roman"/>
          <w:bCs/>
          <w:sz w:val="28"/>
          <w:szCs w:val="28"/>
        </w:rPr>
        <w:t>а</w:t>
      </w:r>
      <w:r w:rsidR="000B1DDA" w:rsidRPr="00D24E71">
        <w:rPr>
          <w:rFonts w:ascii="Times New Roman" w:hAnsi="Times New Roman" w:cs="Times New Roman"/>
          <w:bCs/>
          <w:sz w:val="28"/>
          <w:szCs w:val="28"/>
        </w:rPr>
        <w:t xml:space="preserve">от 06.12.2011 </w:t>
      </w:r>
      <w:r w:rsidR="000B1DDA">
        <w:rPr>
          <w:rFonts w:ascii="Times New Roman" w:hAnsi="Times New Roman" w:cs="Times New Roman"/>
          <w:bCs/>
          <w:sz w:val="28"/>
          <w:szCs w:val="28"/>
        </w:rPr>
        <w:t>№ 402-ФЗ «</w:t>
      </w:r>
      <w:r w:rsidR="000B1DDA" w:rsidRPr="00D24E71">
        <w:rPr>
          <w:rFonts w:ascii="Times New Roman" w:hAnsi="Times New Roman" w:cs="Times New Roman"/>
          <w:bCs/>
          <w:sz w:val="28"/>
          <w:szCs w:val="28"/>
        </w:rPr>
        <w:t>О бухгалтерском учете</w:t>
      </w:r>
      <w:r w:rsidR="000B1DDA">
        <w:rPr>
          <w:rFonts w:ascii="Times New Roman" w:hAnsi="Times New Roman" w:cs="Times New Roman"/>
          <w:bCs/>
          <w:sz w:val="28"/>
          <w:szCs w:val="28"/>
        </w:rPr>
        <w:t>» п</w:t>
      </w:r>
      <w:r w:rsidR="00D342A3" w:rsidRPr="00D342A3">
        <w:rPr>
          <w:rFonts w:ascii="Times New Roman" w:hAnsi="Times New Roman" w:cs="Times New Roman"/>
          <w:bCs/>
          <w:sz w:val="28"/>
          <w:szCs w:val="28"/>
        </w:rPr>
        <w:t xml:space="preserve">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правилами организации государственного архивного дела, но </w:t>
      </w:r>
      <w:r w:rsidR="00D342A3" w:rsidRPr="0098006E">
        <w:rPr>
          <w:rFonts w:ascii="Times New Roman" w:hAnsi="Times New Roman" w:cs="Times New Roman"/>
          <w:b/>
          <w:bCs/>
          <w:sz w:val="28"/>
          <w:szCs w:val="28"/>
        </w:rPr>
        <w:t>не менее пяти лет после от</w:t>
      </w:r>
      <w:r w:rsidR="000B1DDA" w:rsidRPr="0098006E">
        <w:rPr>
          <w:rFonts w:ascii="Times New Roman" w:hAnsi="Times New Roman" w:cs="Times New Roman"/>
          <w:b/>
          <w:bCs/>
          <w:sz w:val="28"/>
          <w:szCs w:val="28"/>
        </w:rPr>
        <w:t>четного года</w:t>
      </w:r>
      <w:r w:rsidR="000B1DDA">
        <w:rPr>
          <w:rFonts w:ascii="Times New Roman" w:hAnsi="Times New Roman" w:cs="Times New Roman"/>
          <w:bCs/>
          <w:sz w:val="28"/>
          <w:szCs w:val="28"/>
        </w:rPr>
        <w:t>.</w:t>
      </w:r>
    </w:p>
    <w:p w:rsidR="00D342A3" w:rsidRPr="00D342A3" w:rsidRDefault="00D342A3" w:rsidP="00F4294E">
      <w:pPr>
        <w:spacing w:after="0" w:line="240" w:lineRule="auto"/>
        <w:ind w:firstLine="709"/>
        <w:jc w:val="both"/>
        <w:rPr>
          <w:rFonts w:ascii="Times New Roman" w:hAnsi="Times New Roman" w:cs="Times New Roman"/>
          <w:bCs/>
          <w:sz w:val="28"/>
          <w:szCs w:val="28"/>
        </w:rPr>
      </w:pPr>
      <w:r w:rsidRPr="00D342A3">
        <w:rPr>
          <w:rFonts w:ascii="Times New Roman" w:hAnsi="Times New Roman" w:cs="Times New Roman"/>
          <w:bCs/>
          <w:sz w:val="28"/>
          <w:szCs w:val="28"/>
        </w:rPr>
        <w:t xml:space="preserve">Указанные правила, утверждены </w:t>
      </w:r>
      <w:hyperlink r:id="rId8" w:history="1">
        <w:r w:rsidRPr="00D342A3">
          <w:rPr>
            <w:rStyle w:val="a3"/>
            <w:rFonts w:ascii="Times New Roman" w:hAnsi="Times New Roman" w:cs="Times New Roman"/>
            <w:bCs/>
            <w:color w:val="auto"/>
            <w:sz w:val="28"/>
            <w:szCs w:val="28"/>
            <w:u w:val="none"/>
          </w:rPr>
          <w:t>Приказом</w:t>
        </w:r>
      </w:hyperlink>
      <w:r w:rsidR="00AE75DE">
        <w:t xml:space="preserve"> </w:t>
      </w:r>
      <w:r w:rsidRPr="00D342A3">
        <w:rPr>
          <w:rFonts w:ascii="Times New Roman" w:hAnsi="Times New Roman" w:cs="Times New Roman"/>
          <w:bCs/>
          <w:sz w:val="28"/>
          <w:szCs w:val="28"/>
        </w:rPr>
        <w:t>Росархива от 20.12.2019 №</w:t>
      </w:r>
      <w:r w:rsidR="00F4294E">
        <w:rPr>
          <w:rFonts w:ascii="Times New Roman" w:hAnsi="Times New Roman" w:cs="Times New Roman"/>
          <w:bCs/>
          <w:sz w:val="28"/>
          <w:szCs w:val="28"/>
          <w:lang w:val="en-US"/>
        </w:rPr>
        <w:t> </w:t>
      </w:r>
      <w:r w:rsidRPr="00D342A3">
        <w:rPr>
          <w:rFonts w:ascii="Times New Roman" w:hAnsi="Times New Roman" w:cs="Times New Roman"/>
          <w:bCs/>
          <w:sz w:val="28"/>
          <w:szCs w:val="28"/>
        </w:rPr>
        <w:t xml:space="preserve">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0B1DDA" w:rsidRPr="0098006E" w:rsidRDefault="000B1DDA" w:rsidP="00F4294E">
      <w:pPr>
        <w:spacing w:after="0" w:line="240" w:lineRule="auto"/>
        <w:ind w:firstLine="709"/>
        <w:jc w:val="both"/>
        <w:rPr>
          <w:rFonts w:ascii="Times New Roman" w:hAnsi="Times New Roman" w:cs="Times New Roman"/>
          <w:bCs/>
          <w:sz w:val="28"/>
          <w:szCs w:val="28"/>
        </w:rPr>
      </w:pPr>
      <w:r w:rsidRPr="0098006E">
        <w:rPr>
          <w:rFonts w:ascii="Times New Roman" w:hAnsi="Times New Roman" w:cs="Times New Roman"/>
          <w:bCs/>
          <w:sz w:val="28"/>
          <w:szCs w:val="28"/>
        </w:rPr>
        <w:t xml:space="preserve">Основные сроки хранения налоговых документов можно найти в Налоговом </w:t>
      </w:r>
      <w:hyperlink r:id="rId9" w:history="1">
        <w:r w:rsidRPr="0098006E">
          <w:rPr>
            <w:rStyle w:val="a3"/>
            <w:rFonts w:ascii="Times New Roman" w:hAnsi="Times New Roman" w:cs="Times New Roman"/>
            <w:bCs/>
            <w:color w:val="auto"/>
            <w:sz w:val="28"/>
            <w:szCs w:val="28"/>
            <w:u w:val="none"/>
          </w:rPr>
          <w:t>кодексе</w:t>
        </w:r>
      </w:hyperlink>
      <w:r w:rsidRPr="0098006E">
        <w:rPr>
          <w:rFonts w:ascii="Times New Roman" w:hAnsi="Times New Roman" w:cs="Times New Roman"/>
          <w:bCs/>
          <w:sz w:val="28"/>
          <w:szCs w:val="28"/>
        </w:rPr>
        <w:t xml:space="preserve"> Российской Федерации.</w:t>
      </w:r>
    </w:p>
    <w:p w:rsidR="00D24E71" w:rsidRPr="00D24E71" w:rsidRDefault="00D24E71" w:rsidP="00F4294E">
      <w:pPr>
        <w:tabs>
          <w:tab w:val="left" w:pos="709"/>
        </w:tabs>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Согласно </w:t>
      </w:r>
      <w:hyperlink r:id="rId10" w:history="1">
        <w:r w:rsidRPr="0098006E">
          <w:rPr>
            <w:rStyle w:val="a3"/>
            <w:rFonts w:ascii="Times New Roman" w:hAnsi="Times New Roman" w:cs="Times New Roman"/>
            <w:color w:val="auto"/>
            <w:sz w:val="28"/>
            <w:szCs w:val="28"/>
            <w:u w:val="none"/>
          </w:rPr>
          <w:t>ст. 313</w:t>
        </w:r>
      </w:hyperlink>
      <w:r w:rsidRPr="0098006E">
        <w:rPr>
          <w:rFonts w:ascii="Times New Roman" w:hAnsi="Times New Roman" w:cs="Times New Roman"/>
          <w:sz w:val="28"/>
          <w:szCs w:val="28"/>
        </w:rPr>
        <w:t xml:space="preserve"> НК РФ систему налогового учета учреждение организует самостоятельно, исходя из принципа последовательности применения норм </w:t>
      </w:r>
      <w:r w:rsidRPr="00D24E71">
        <w:rPr>
          <w:rFonts w:ascii="Times New Roman" w:hAnsi="Times New Roman" w:cs="Times New Roman"/>
          <w:sz w:val="28"/>
          <w:szCs w:val="28"/>
        </w:rPr>
        <w:t>и правил налогового учета, то есть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D24E71" w:rsidRPr="0098006E" w:rsidRDefault="00D24E71" w:rsidP="00F4294E">
      <w:pPr>
        <w:tabs>
          <w:tab w:val="left" w:pos="709"/>
        </w:tabs>
        <w:spacing w:after="0" w:line="240" w:lineRule="auto"/>
        <w:ind w:firstLine="709"/>
        <w:jc w:val="both"/>
        <w:rPr>
          <w:rFonts w:ascii="Times New Roman" w:hAnsi="Times New Roman" w:cs="Times New Roman"/>
          <w:sz w:val="28"/>
          <w:szCs w:val="28"/>
        </w:rPr>
      </w:pPr>
      <w:r w:rsidRPr="00D24E71">
        <w:rPr>
          <w:rFonts w:ascii="Times New Roman" w:hAnsi="Times New Roman" w:cs="Times New Roman"/>
          <w:sz w:val="28"/>
          <w:szCs w:val="28"/>
        </w:rPr>
        <w:t xml:space="preserve">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w:t>
      </w:r>
      <w:r w:rsidRPr="0098006E">
        <w:rPr>
          <w:rFonts w:ascii="Times New Roman" w:hAnsi="Times New Roman" w:cs="Times New Roman"/>
          <w:sz w:val="28"/>
          <w:szCs w:val="28"/>
        </w:rPr>
        <w:t>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
    <w:p w:rsidR="00D24E71" w:rsidRPr="0098006E" w:rsidRDefault="00D24E71" w:rsidP="00F4294E">
      <w:pPr>
        <w:tabs>
          <w:tab w:val="left" w:pos="709"/>
        </w:tabs>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В силу </w:t>
      </w:r>
      <w:hyperlink r:id="rId11" w:history="1">
        <w:proofErr w:type="spellStart"/>
        <w:r w:rsidRPr="0098006E">
          <w:rPr>
            <w:rStyle w:val="a3"/>
            <w:rFonts w:ascii="Times New Roman" w:hAnsi="Times New Roman" w:cs="Times New Roman"/>
            <w:color w:val="auto"/>
            <w:sz w:val="28"/>
            <w:szCs w:val="28"/>
            <w:u w:val="none"/>
          </w:rPr>
          <w:t>пп</w:t>
        </w:r>
        <w:proofErr w:type="spellEnd"/>
        <w:r w:rsidRPr="0098006E">
          <w:rPr>
            <w:rStyle w:val="a3"/>
            <w:rFonts w:ascii="Times New Roman" w:hAnsi="Times New Roman" w:cs="Times New Roman"/>
            <w:color w:val="auto"/>
            <w:sz w:val="28"/>
            <w:szCs w:val="28"/>
            <w:u w:val="none"/>
          </w:rPr>
          <w:t>. 8 п. 1 ст. 23</w:t>
        </w:r>
      </w:hyperlink>
      <w:r w:rsidR="00F33DF6" w:rsidRPr="0098006E">
        <w:rPr>
          <w:rFonts w:ascii="Times New Roman" w:hAnsi="Times New Roman" w:cs="Times New Roman"/>
          <w:sz w:val="28"/>
          <w:szCs w:val="28"/>
        </w:rPr>
        <w:t xml:space="preserve">, </w:t>
      </w:r>
      <w:proofErr w:type="spellStart"/>
      <w:r w:rsidR="00F33DF6" w:rsidRPr="0098006E">
        <w:rPr>
          <w:rFonts w:ascii="Times New Roman" w:hAnsi="Times New Roman" w:cs="Times New Roman"/>
          <w:sz w:val="28"/>
          <w:szCs w:val="28"/>
        </w:rPr>
        <w:t>пп</w:t>
      </w:r>
      <w:proofErr w:type="spellEnd"/>
      <w:r w:rsidR="00F33DF6" w:rsidRPr="0098006E">
        <w:rPr>
          <w:rFonts w:ascii="Times New Roman" w:hAnsi="Times New Roman" w:cs="Times New Roman"/>
          <w:sz w:val="28"/>
          <w:szCs w:val="28"/>
        </w:rPr>
        <w:t xml:space="preserve">. 5 п. 3 ст. 24 </w:t>
      </w:r>
      <w:r w:rsidRPr="0098006E">
        <w:rPr>
          <w:rFonts w:ascii="Times New Roman" w:hAnsi="Times New Roman" w:cs="Times New Roman"/>
          <w:sz w:val="28"/>
          <w:szCs w:val="28"/>
        </w:rPr>
        <w:t>НК РФ налогоплательщики</w:t>
      </w:r>
      <w:r w:rsidR="00F33DF6" w:rsidRPr="0098006E">
        <w:rPr>
          <w:rFonts w:ascii="Times New Roman" w:hAnsi="Times New Roman" w:cs="Times New Roman"/>
          <w:sz w:val="28"/>
          <w:szCs w:val="28"/>
        </w:rPr>
        <w:t>, налоговые агенты</w:t>
      </w:r>
      <w:r w:rsidRPr="0098006E">
        <w:rPr>
          <w:rFonts w:ascii="Times New Roman" w:hAnsi="Times New Roman" w:cs="Times New Roman"/>
          <w:sz w:val="28"/>
          <w:szCs w:val="28"/>
        </w:rPr>
        <w:t xml:space="preserve"> обязаны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w:t>
      </w:r>
      <w:r w:rsidRPr="0098006E">
        <w:rPr>
          <w:rFonts w:ascii="Times New Roman" w:hAnsi="Times New Roman" w:cs="Times New Roman"/>
          <w:sz w:val="28"/>
          <w:szCs w:val="28"/>
        </w:rPr>
        <w:lastRenderedPageBreak/>
        <w:t xml:space="preserve">доходов, осуществление расходов (для организаций и индивидуальных предпринимателей), а также уплату (удержание) налогов </w:t>
      </w:r>
      <w:r w:rsidRPr="0098006E">
        <w:rPr>
          <w:rFonts w:ascii="Times New Roman" w:hAnsi="Times New Roman" w:cs="Times New Roman"/>
          <w:b/>
          <w:bCs/>
          <w:sz w:val="28"/>
          <w:szCs w:val="28"/>
        </w:rPr>
        <w:t xml:space="preserve">в течение </w:t>
      </w:r>
      <w:r w:rsidR="00C103DC" w:rsidRPr="0098006E">
        <w:rPr>
          <w:rFonts w:ascii="Times New Roman" w:hAnsi="Times New Roman" w:cs="Times New Roman"/>
          <w:b/>
          <w:bCs/>
          <w:sz w:val="28"/>
          <w:szCs w:val="28"/>
        </w:rPr>
        <w:t>5</w:t>
      </w:r>
      <w:r w:rsidRPr="0098006E">
        <w:rPr>
          <w:rFonts w:ascii="Times New Roman" w:hAnsi="Times New Roman" w:cs="Times New Roman"/>
          <w:b/>
          <w:bCs/>
          <w:sz w:val="28"/>
          <w:szCs w:val="28"/>
        </w:rPr>
        <w:t xml:space="preserve"> лет</w:t>
      </w:r>
      <w:r w:rsidRPr="0098006E">
        <w:rPr>
          <w:rFonts w:ascii="Times New Roman" w:hAnsi="Times New Roman" w:cs="Times New Roman"/>
          <w:sz w:val="28"/>
          <w:szCs w:val="28"/>
        </w:rPr>
        <w:t xml:space="preserve">. </w:t>
      </w:r>
    </w:p>
    <w:p w:rsidR="00C103DC" w:rsidRPr="0098006E" w:rsidRDefault="00D24E71" w:rsidP="00F4294E">
      <w:pPr>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Вместе с тем следует учитывать, что </w:t>
      </w:r>
      <w:hyperlink r:id="rId12" w:history="1">
        <w:r w:rsidRPr="0098006E">
          <w:rPr>
            <w:rStyle w:val="a3"/>
            <w:rFonts w:ascii="Times New Roman" w:hAnsi="Times New Roman" w:cs="Times New Roman"/>
            <w:color w:val="auto"/>
            <w:sz w:val="28"/>
            <w:szCs w:val="28"/>
            <w:u w:val="none"/>
          </w:rPr>
          <w:t>НК</w:t>
        </w:r>
      </w:hyperlink>
      <w:r w:rsidRPr="0098006E">
        <w:rPr>
          <w:rFonts w:ascii="Times New Roman" w:hAnsi="Times New Roman" w:cs="Times New Roman"/>
          <w:sz w:val="28"/>
          <w:szCs w:val="28"/>
        </w:rPr>
        <w:t xml:space="preserve"> РФ может быть установлена иная продолжительность срока хранения применительно к отдельным документам. </w:t>
      </w:r>
    </w:p>
    <w:p w:rsidR="00C103DC" w:rsidRPr="00C103DC" w:rsidRDefault="00D24E71" w:rsidP="00F4294E">
      <w:pPr>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В частности, </w:t>
      </w:r>
      <w:r w:rsidR="00C103DC" w:rsidRPr="0098006E">
        <w:rPr>
          <w:rFonts w:ascii="Times New Roman" w:hAnsi="Times New Roman" w:cs="Times New Roman"/>
          <w:sz w:val="28"/>
          <w:szCs w:val="28"/>
        </w:rPr>
        <w:t xml:space="preserve">плательщики страховых взносов обязаны обеспечивать сохранность документов, необходимых для исчисления </w:t>
      </w:r>
      <w:r w:rsidR="00C103DC" w:rsidRPr="00C103DC">
        <w:rPr>
          <w:rFonts w:ascii="Times New Roman" w:hAnsi="Times New Roman" w:cs="Times New Roman"/>
          <w:sz w:val="28"/>
          <w:szCs w:val="28"/>
        </w:rPr>
        <w:t xml:space="preserve">и уплаты страховых взносов </w:t>
      </w:r>
      <w:r w:rsidR="00C103DC" w:rsidRPr="00C103DC">
        <w:rPr>
          <w:rFonts w:ascii="Times New Roman" w:hAnsi="Times New Roman" w:cs="Times New Roman"/>
          <w:b/>
          <w:sz w:val="28"/>
          <w:szCs w:val="28"/>
        </w:rPr>
        <w:t>в течение6 лет</w:t>
      </w:r>
      <w:r w:rsidR="00C103DC">
        <w:rPr>
          <w:rFonts w:ascii="Times New Roman" w:hAnsi="Times New Roman" w:cs="Times New Roman"/>
          <w:sz w:val="28"/>
          <w:szCs w:val="28"/>
        </w:rPr>
        <w:t>.</w:t>
      </w:r>
    </w:p>
    <w:p w:rsidR="00D24E71" w:rsidRPr="0098006E" w:rsidRDefault="00C103DC" w:rsidP="00F42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D24E71" w:rsidRPr="00D24E71">
        <w:rPr>
          <w:rFonts w:ascii="Times New Roman" w:hAnsi="Times New Roman" w:cs="Times New Roman"/>
          <w:sz w:val="28"/>
          <w:szCs w:val="28"/>
        </w:rPr>
        <w:t xml:space="preserve">в </w:t>
      </w:r>
      <w:r w:rsidR="00D24E71" w:rsidRPr="0098006E">
        <w:rPr>
          <w:rFonts w:ascii="Times New Roman" w:hAnsi="Times New Roman" w:cs="Times New Roman"/>
          <w:sz w:val="28"/>
          <w:szCs w:val="28"/>
        </w:rPr>
        <w:t xml:space="preserve">соответствии с </w:t>
      </w:r>
      <w:hyperlink r:id="rId13" w:history="1">
        <w:r w:rsidR="00D24E71" w:rsidRPr="0098006E">
          <w:rPr>
            <w:rStyle w:val="a3"/>
            <w:rFonts w:ascii="Times New Roman" w:hAnsi="Times New Roman" w:cs="Times New Roman"/>
            <w:color w:val="auto"/>
            <w:sz w:val="28"/>
            <w:szCs w:val="28"/>
            <w:u w:val="none"/>
          </w:rPr>
          <w:t>п. 4 ст. 283</w:t>
        </w:r>
      </w:hyperlink>
      <w:r w:rsidR="00D24E71" w:rsidRPr="0098006E">
        <w:rPr>
          <w:rFonts w:ascii="Times New Roman" w:hAnsi="Times New Roman" w:cs="Times New Roman"/>
          <w:sz w:val="28"/>
          <w:szCs w:val="28"/>
        </w:rPr>
        <w:t xml:space="preserve"> НК РФ 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сумму ранее полученных убытков. </w:t>
      </w:r>
    </w:p>
    <w:p w:rsidR="00D24E71" w:rsidRPr="0098006E" w:rsidRDefault="00C103DC" w:rsidP="00F4294E">
      <w:pPr>
        <w:tabs>
          <w:tab w:val="left" w:pos="709"/>
        </w:tabs>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Также</w:t>
      </w:r>
      <w:r w:rsidR="00D24E71" w:rsidRPr="0098006E">
        <w:rPr>
          <w:rFonts w:ascii="Times New Roman" w:hAnsi="Times New Roman" w:cs="Times New Roman"/>
          <w:sz w:val="28"/>
          <w:szCs w:val="28"/>
        </w:rPr>
        <w:t xml:space="preserve"> налогоплательщик обязан хранить документы, подтверждающие расходы (</w:t>
      </w:r>
      <w:hyperlink r:id="rId14" w:history="1">
        <w:r w:rsidR="00D24E71" w:rsidRPr="0098006E">
          <w:rPr>
            <w:rStyle w:val="a3"/>
            <w:rFonts w:ascii="Times New Roman" w:hAnsi="Times New Roman" w:cs="Times New Roman"/>
            <w:color w:val="auto"/>
            <w:sz w:val="28"/>
            <w:szCs w:val="28"/>
            <w:u w:val="none"/>
          </w:rPr>
          <w:t xml:space="preserve"> п. 3 ст. 264</w:t>
        </w:r>
      </w:hyperlink>
      <w:r w:rsidR="00D24E71" w:rsidRPr="0098006E">
        <w:rPr>
          <w:rFonts w:ascii="Times New Roman" w:hAnsi="Times New Roman" w:cs="Times New Roman"/>
          <w:sz w:val="28"/>
          <w:szCs w:val="28"/>
        </w:rPr>
        <w:t xml:space="preserve"> НК РФ):</w:t>
      </w:r>
    </w:p>
    <w:p w:rsidR="00D24E71" w:rsidRPr="00D24E71" w:rsidRDefault="00D24E71" w:rsidP="00F4294E">
      <w:pPr>
        <w:tabs>
          <w:tab w:val="left" w:pos="709"/>
        </w:tabs>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 </w:t>
      </w:r>
      <w:r w:rsidRPr="0098006E">
        <w:rPr>
          <w:rFonts w:ascii="Times New Roman" w:hAnsi="Times New Roman" w:cs="Times New Roman"/>
          <w:bCs/>
          <w:sz w:val="28"/>
          <w:szCs w:val="28"/>
        </w:rPr>
        <w:t>на обучение</w:t>
      </w:r>
      <w:r w:rsidRPr="0098006E">
        <w:rPr>
          <w:rFonts w:ascii="Times New Roman" w:hAnsi="Times New Roman" w:cs="Times New Roman"/>
          <w:sz w:val="28"/>
          <w:szCs w:val="28"/>
        </w:rPr>
        <w:t xml:space="preserve">, в течение </w:t>
      </w:r>
      <w:r w:rsidRPr="00D24E71">
        <w:rPr>
          <w:rFonts w:ascii="Times New Roman" w:hAnsi="Times New Roman" w:cs="Times New Roman"/>
          <w:sz w:val="28"/>
          <w:szCs w:val="28"/>
        </w:rPr>
        <w:t xml:space="preserve">всего срока действия соответствующего договора обучения и одного года работы физического лица, обучение которого было оплачено налогоплательщиком в соответствии с заключенным с налогоплательщиком трудовым договором, но </w:t>
      </w:r>
      <w:r w:rsidRPr="00C103DC">
        <w:rPr>
          <w:rFonts w:ascii="Times New Roman" w:hAnsi="Times New Roman" w:cs="Times New Roman"/>
          <w:b/>
          <w:sz w:val="28"/>
          <w:szCs w:val="28"/>
        </w:rPr>
        <w:t>не менее 4 лет</w:t>
      </w:r>
      <w:r w:rsidRPr="00D24E71">
        <w:rPr>
          <w:rFonts w:ascii="Times New Roman" w:hAnsi="Times New Roman" w:cs="Times New Roman"/>
          <w:sz w:val="28"/>
          <w:szCs w:val="28"/>
        </w:rPr>
        <w:t>;</w:t>
      </w:r>
    </w:p>
    <w:p w:rsidR="00D24E71" w:rsidRDefault="00D24E71" w:rsidP="00F4294E">
      <w:pPr>
        <w:tabs>
          <w:tab w:val="left" w:pos="709"/>
        </w:tabs>
        <w:spacing w:after="0" w:line="240" w:lineRule="auto"/>
        <w:ind w:firstLine="709"/>
        <w:jc w:val="both"/>
        <w:rPr>
          <w:rFonts w:ascii="Times New Roman" w:hAnsi="Times New Roman" w:cs="Times New Roman"/>
          <w:sz w:val="28"/>
          <w:szCs w:val="28"/>
        </w:rPr>
      </w:pPr>
      <w:r w:rsidRPr="0098006E">
        <w:rPr>
          <w:rFonts w:ascii="Times New Roman" w:hAnsi="Times New Roman" w:cs="Times New Roman"/>
          <w:sz w:val="28"/>
          <w:szCs w:val="28"/>
        </w:rPr>
        <w:t xml:space="preserve">- </w:t>
      </w:r>
      <w:r w:rsidRPr="0098006E">
        <w:rPr>
          <w:rFonts w:ascii="Times New Roman" w:hAnsi="Times New Roman" w:cs="Times New Roman"/>
          <w:bCs/>
          <w:sz w:val="28"/>
          <w:szCs w:val="28"/>
        </w:rPr>
        <w:t>на прохождение работником независимой оценки квалификации на соответствие требованиям к квалификации</w:t>
      </w:r>
      <w:r w:rsidRPr="00D24E71">
        <w:rPr>
          <w:rFonts w:ascii="Times New Roman" w:hAnsi="Times New Roman" w:cs="Times New Roman"/>
          <w:sz w:val="28"/>
          <w:szCs w:val="28"/>
        </w:rPr>
        <w:t xml:space="preserve">, в течение всего срока действия договора оказания услуг по проведению независимой оценки квалификации на соответствие требованиям к квалификации и одного года работы физического лица, прохождение независимой оценки квалификации на соответствие требованиям к квалификации которого было оплачено налогоплательщиком в соответствии с заключенным с налогоплательщиком трудовым договором, но </w:t>
      </w:r>
      <w:r w:rsidRPr="00C103DC">
        <w:rPr>
          <w:rFonts w:ascii="Times New Roman" w:hAnsi="Times New Roman" w:cs="Times New Roman"/>
          <w:b/>
          <w:sz w:val="28"/>
          <w:szCs w:val="28"/>
        </w:rPr>
        <w:t>не менее 4 лет</w:t>
      </w:r>
      <w:r w:rsidRPr="00D24E71">
        <w:rPr>
          <w:rFonts w:ascii="Times New Roman" w:hAnsi="Times New Roman" w:cs="Times New Roman"/>
          <w:sz w:val="28"/>
          <w:szCs w:val="28"/>
        </w:rPr>
        <w:t>.</w:t>
      </w:r>
    </w:p>
    <w:p w:rsidR="000333E1" w:rsidRPr="00D24E71" w:rsidRDefault="000333E1" w:rsidP="000B1DDA">
      <w:pPr>
        <w:tabs>
          <w:tab w:val="left" w:pos="709"/>
        </w:tabs>
        <w:spacing w:after="0" w:line="240" w:lineRule="auto"/>
        <w:jc w:val="both"/>
        <w:rPr>
          <w:rFonts w:ascii="Times New Roman" w:hAnsi="Times New Roman" w:cs="Times New Roman"/>
          <w:sz w:val="28"/>
          <w:szCs w:val="28"/>
        </w:rPr>
      </w:pPr>
    </w:p>
    <w:p w:rsidR="000B1DDA" w:rsidRPr="000B1DDA" w:rsidRDefault="00F33DF6" w:rsidP="000333E1">
      <w:pPr>
        <w:pBdr>
          <w:top w:val="single" w:sz="4" w:space="1" w:color="auto"/>
          <w:left w:val="single" w:sz="4" w:space="4" w:color="auto"/>
          <w:bottom w:val="single" w:sz="4" w:space="1" w:color="auto"/>
          <w:right w:val="single" w:sz="4" w:space="4" w:color="auto"/>
        </w:pBdr>
        <w:tabs>
          <w:tab w:val="left" w:pos="709"/>
        </w:tabs>
        <w:spacing w:after="0" w:line="240" w:lineRule="auto"/>
        <w:jc w:val="both"/>
        <w:rPr>
          <w:rFonts w:ascii="Times New Roman" w:hAnsi="Times New Roman" w:cs="Times New Roman"/>
          <w:b/>
          <w:bCs/>
          <w:sz w:val="28"/>
          <w:szCs w:val="28"/>
        </w:rPr>
      </w:pPr>
      <w:r w:rsidRPr="00F33DF6">
        <w:rPr>
          <w:rFonts w:ascii="Times New Roman" w:hAnsi="Times New Roman" w:cs="Times New Roman"/>
          <w:b/>
          <w:sz w:val="28"/>
          <w:szCs w:val="28"/>
        </w:rPr>
        <w:t>Внимание!</w:t>
      </w:r>
      <w:r w:rsidR="000B1DDA" w:rsidRPr="000B1DDA">
        <w:rPr>
          <w:rFonts w:ascii="Times New Roman" w:hAnsi="Times New Roman" w:cs="Times New Roman"/>
          <w:b/>
          <w:bCs/>
          <w:sz w:val="28"/>
          <w:szCs w:val="28"/>
        </w:rPr>
        <w:t>Если в различных нормативных актах для одного и того же типа документа установлены разные сроки хранения, ориентируйтесь на больший срок.</w:t>
      </w:r>
    </w:p>
    <w:p w:rsidR="000333E1" w:rsidRDefault="0091099C" w:rsidP="006D1AC7">
      <w:pPr>
        <w:tabs>
          <w:tab w:val="left" w:pos="709"/>
        </w:tabs>
        <w:spacing w:after="0" w:line="240" w:lineRule="auto"/>
        <w:jc w:val="both"/>
      </w:pPr>
      <w:r>
        <w:tab/>
      </w:r>
    </w:p>
    <w:p w:rsidR="006D1AC7" w:rsidRPr="006D1AC7" w:rsidRDefault="0091099C" w:rsidP="00F4294E">
      <w:pPr>
        <w:tabs>
          <w:tab w:val="left" w:pos="709"/>
        </w:tabs>
        <w:spacing w:after="0" w:line="240" w:lineRule="auto"/>
        <w:ind w:firstLine="709"/>
        <w:jc w:val="both"/>
        <w:rPr>
          <w:rFonts w:ascii="Times New Roman" w:hAnsi="Times New Roman" w:cs="Times New Roman"/>
          <w:bCs/>
          <w:sz w:val="28"/>
          <w:szCs w:val="28"/>
        </w:rPr>
      </w:pPr>
      <w:r w:rsidRPr="0091099C">
        <w:rPr>
          <w:rFonts w:ascii="Times New Roman" w:hAnsi="Times New Roman" w:cs="Times New Roman"/>
          <w:bCs/>
          <w:sz w:val="28"/>
          <w:szCs w:val="28"/>
        </w:rPr>
        <w:t>Течение срок</w:t>
      </w:r>
      <w:r w:rsidR="0098006E">
        <w:rPr>
          <w:rFonts w:ascii="Times New Roman" w:hAnsi="Times New Roman" w:cs="Times New Roman"/>
          <w:bCs/>
          <w:sz w:val="28"/>
          <w:szCs w:val="28"/>
        </w:rPr>
        <w:t>ов хранения бухгалтерских и налоговых документов</w:t>
      </w:r>
      <w:r w:rsidRPr="0091099C">
        <w:rPr>
          <w:rFonts w:ascii="Times New Roman" w:hAnsi="Times New Roman" w:cs="Times New Roman"/>
          <w:bCs/>
          <w:sz w:val="28"/>
          <w:szCs w:val="28"/>
        </w:rPr>
        <w:t xml:space="preserve"> начинается после </w:t>
      </w:r>
      <w:r w:rsidRPr="006D1AC7">
        <w:rPr>
          <w:rFonts w:ascii="Times New Roman" w:hAnsi="Times New Roman" w:cs="Times New Roman"/>
          <w:bCs/>
          <w:sz w:val="28"/>
          <w:szCs w:val="28"/>
        </w:rPr>
        <w:t>отчетного (налогового) периода, в котором документ использовался в последний раз для составления налоговой отчетности, начисления и уплаты налога, подтверждения полученных доходов и произведенных расходов (</w:t>
      </w:r>
      <w:hyperlink r:id="rId15" w:history="1">
        <w:r w:rsidRPr="006D1AC7">
          <w:rPr>
            <w:rStyle w:val="a3"/>
            <w:rFonts w:ascii="Times New Roman" w:hAnsi="Times New Roman" w:cs="Times New Roman"/>
            <w:bCs/>
            <w:color w:val="auto"/>
            <w:sz w:val="28"/>
            <w:szCs w:val="28"/>
            <w:u w:val="none"/>
          </w:rPr>
          <w:t>Письмо</w:t>
        </w:r>
      </w:hyperlink>
      <w:r w:rsidRPr="006D1AC7">
        <w:rPr>
          <w:rFonts w:ascii="Times New Roman" w:hAnsi="Times New Roman" w:cs="Times New Roman"/>
          <w:bCs/>
          <w:sz w:val="28"/>
          <w:szCs w:val="28"/>
        </w:rPr>
        <w:t xml:space="preserve"> Минфина России от 19.07.2017 № 03-07-11/45829).</w:t>
      </w:r>
      <w:r w:rsidR="006D1AC7" w:rsidRPr="006D1AC7">
        <w:rPr>
          <w:rFonts w:ascii="Times New Roman" w:hAnsi="Times New Roman" w:cs="Times New Roman"/>
          <w:bCs/>
          <w:sz w:val="28"/>
          <w:szCs w:val="28"/>
        </w:rPr>
        <w:t>Указанный срок хранения документов соответствует периоду, за который может быть проведена выездная налоговая проверка (</w:t>
      </w:r>
      <w:hyperlink r:id="rId16" w:history="1">
        <w:r w:rsidR="006D1AC7" w:rsidRPr="006D1AC7">
          <w:rPr>
            <w:rStyle w:val="a3"/>
            <w:rFonts w:ascii="Times New Roman" w:hAnsi="Times New Roman" w:cs="Times New Roman"/>
            <w:bCs/>
            <w:color w:val="auto"/>
            <w:sz w:val="28"/>
            <w:szCs w:val="28"/>
            <w:u w:val="none"/>
          </w:rPr>
          <w:t>Письмо</w:t>
        </w:r>
      </w:hyperlink>
      <w:r w:rsidR="006D1AC7" w:rsidRPr="006D1AC7">
        <w:rPr>
          <w:rFonts w:ascii="Times New Roman" w:hAnsi="Times New Roman" w:cs="Times New Roman"/>
          <w:bCs/>
          <w:sz w:val="28"/>
          <w:szCs w:val="28"/>
        </w:rPr>
        <w:t xml:space="preserve"> Минфина России от 23.03.2016 </w:t>
      </w:r>
      <w:r w:rsidR="006D1AC7">
        <w:rPr>
          <w:rFonts w:ascii="Times New Roman" w:hAnsi="Times New Roman" w:cs="Times New Roman"/>
          <w:bCs/>
          <w:sz w:val="28"/>
          <w:szCs w:val="28"/>
        </w:rPr>
        <w:t>№</w:t>
      </w:r>
      <w:r w:rsidR="006D1AC7" w:rsidRPr="006D1AC7">
        <w:rPr>
          <w:rFonts w:ascii="Times New Roman" w:hAnsi="Times New Roman" w:cs="Times New Roman"/>
          <w:bCs/>
          <w:sz w:val="28"/>
          <w:szCs w:val="28"/>
        </w:rPr>
        <w:t xml:space="preserve"> 03-02-08/16273). В общем случае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w:t>
      </w:r>
      <w:hyperlink r:id="rId17" w:history="1">
        <w:r w:rsidR="006D1AC7" w:rsidRPr="006D1AC7">
          <w:rPr>
            <w:rStyle w:val="a3"/>
            <w:rFonts w:ascii="Times New Roman" w:hAnsi="Times New Roman" w:cs="Times New Roman"/>
            <w:bCs/>
            <w:color w:val="auto"/>
            <w:sz w:val="28"/>
            <w:szCs w:val="28"/>
            <w:u w:val="none"/>
          </w:rPr>
          <w:t>п. 4 ст. 89</w:t>
        </w:r>
      </w:hyperlink>
      <w:r w:rsidR="006D1AC7" w:rsidRPr="006D1AC7">
        <w:rPr>
          <w:rFonts w:ascii="Times New Roman" w:hAnsi="Times New Roman" w:cs="Times New Roman"/>
          <w:bCs/>
          <w:sz w:val="28"/>
          <w:szCs w:val="28"/>
        </w:rPr>
        <w:t xml:space="preserve"> НК РФ).</w:t>
      </w:r>
    </w:p>
    <w:p w:rsidR="0091099C" w:rsidRPr="006D1AC7" w:rsidRDefault="0091099C" w:rsidP="00F4294E">
      <w:pPr>
        <w:tabs>
          <w:tab w:val="left" w:pos="709"/>
        </w:tabs>
        <w:spacing w:after="0" w:line="240" w:lineRule="auto"/>
        <w:ind w:firstLine="709"/>
        <w:jc w:val="both"/>
        <w:rPr>
          <w:rFonts w:ascii="Times New Roman" w:hAnsi="Times New Roman" w:cs="Times New Roman"/>
          <w:sz w:val="28"/>
          <w:szCs w:val="28"/>
        </w:rPr>
      </w:pPr>
      <w:r w:rsidRPr="006D1AC7">
        <w:rPr>
          <w:rFonts w:ascii="Times New Roman" w:hAnsi="Times New Roman" w:cs="Times New Roman"/>
          <w:sz w:val="28"/>
          <w:szCs w:val="28"/>
        </w:rPr>
        <w:t xml:space="preserve">Однако могут быть установлены специальные правила исчисления сроков. В частности, это касается налоговых регистров, которые </w:t>
      </w:r>
      <w:r w:rsidRPr="006D1AC7">
        <w:rPr>
          <w:rFonts w:ascii="Times New Roman" w:hAnsi="Times New Roman" w:cs="Times New Roman"/>
          <w:sz w:val="28"/>
          <w:szCs w:val="28"/>
        </w:rPr>
        <w:lastRenderedPageBreak/>
        <w:t>подтверждают правомерность применения вычетов по НДС, например: книги покупок, продаж, доп</w:t>
      </w:r>
      <w:r w:rsidR="001D3E78">
        <w:rPr>
          <w:rFonts w:ascii="Times New Roman" w:hAnsi="Times New Roman" w:cs="Times New Roman"/>
          <w:sz w:val="28"/>
          <w:szCs w:val="28"/>
        </w:rPr>
        <w:t xml:space="preserve">олнительные </w:t>
      </w:r>
      <w:r w:rsidRPr="006D1AC7">
        <w:rPr>
          <w:rFonts w:ascii="Times New Roman" w:hAnsi="Times New Roman" w:cs="Times New Roman"/>
          <w:sz w:val="28"/>
          <w:szCs w:val="28"/>
        </w:rPr>
        <w:t xml:space="preserve">листы к ним, журнал учета счетов-фактур. В отношении таких документов срок хранения нужно считать </w:t>
      </w:r>
      <w:r w:rsidRPr="001D3E78">
        <w:rPr>
          <w:rFonts w:ascii="Times New Roman" w:hAnsi="Times New Roman" w:cs="Times New Roman"/>
          <w:b/>
          <w:sz w:val="28"/>
          <w:szCs w:val="28"/>
        </w:rPr>
        <w:t>с даты последней записи в них</w:t>
      </w:r>
      <w:r w:rsidRPr="006D1AC7">
        <w:rPr>
          <w:rFonts w:ascii="Times New Roman" w:hAnsi="Times New Roman" w:cs="Times New Roman"/>
          <w:sz w:val="28"/>
          <w:szCs w:val="28"/>
        </w:rPr>
        <w:t xml:space="preserve"> (</w:t>
      </w:r>
      <w:r w:rsidR="006D1AC7">
        <w:rPr>
          <w:rFonts w:ascii="Times New Roman" w:hAnsi="Times New Roman" w:cs="Times New Roman"/>
          <w:sz w:val="28"/>
          <w:szCs w:val="28"/>
        </w:rPr>
        <w:t>П</w:t>
      </w:r>
      <w:r w:rsidR="006D1AC7" w:rsidRPr="006D1AC7">
        <w:rPr>
          <w:rFonts w:ascii="Times New Roman" w:hAnsi="Times New Roman" w:cs="Times New Roman"/>
          <w:sz w:val="28"/>
          <w:szCs w:val="28"/>
        </w:rPr>
        <w:t>остановление Правительства Р</w:t>
      </w:r>
      <w:r w:rsidR="00F4294E">
        <w:rPr>
          <w:rFonts w:ascii="Times New Roman" w:hAnsi="Times New Roman" w:cs="Times New Roman"/>
          <w:sz w:val="28"/>
          <w:szCs w:val="28"/>
        </w:rPr>
        <w:t>оссии</w:t>
      </w:r>
      <w:r w:rsidR="006D1AC7" w:rsidRPr="006D1AC7">
        <w:rPr>
          <w:rFonts w:ascii="Times New Roman" w:hAnsi="Times New Roman" w:cs="Times New Roman"/>
          <w:sz w:val="28"/>
          <w:szCs w:val="28"/>
        </w:rPr>
        <w:t xml:space="preserve"> от 26.12.2011 </w:t>
      </w:r>
      <w:r w:rsidR="006D1AC7">
        <w:rPr>
          <w:rFonts w:ascii="Times New Roman" w:hAnsi="Times New Roman" w:cs="Times New Roman"/>
          <w:sz w:val="28"/>
          <w:szCs w:val="28"/>
        </w:rPr>
        <w:t>№</w:t>
      </w:r>
      <w:r w:rsidR="006D1AC7" w:rsidRPr="006D1AC7">
        <w:rPr>
          <w:rFonts w:ascii="Times New Roman" w:hAnsi="Times New Roman" w:cs="Times New Roman"/>
          <w:sz w:val="28"/>
          <w:szCs w:val="28"/>
        </w:rPr>
        <w:t xml:space="preserve"> 1137</w:t>
      </w:r>
      <w:r w:rsidR="006D1AC7">
        <w:rPr>
          <w:rFonts w:ascii="Times New Roman" w:hAnsi="Times New Roman" w:cs="Times New Roman"/>
          <w:sz w:val="28"/>
          <w:szCs w:val="28"/>
        </w:rPr>
        <w:t xml:space="preserve"> «</w:t>
      </w:r>
      <w:r w:rsidR="006D1AC7" w:rsidRPr="006D1AC7">
        <w:rPr>
          <w:rFonts w:ascii="Times New Roman" w:hAnsi="Times New Roman" w:cs="Times New Roman"/>
          <w:sz w:val="28"/>
          <w:szCs w:val="28"/>
        </w:rPr>
        <w:t>О формах и правилах заполнения (ведения) документов, применяемых при расчетах по налогу на добавленную стоимость</w:t>
      </w:r>
      <w:r w:rsidR="006D1AC7">
        <w:rPr>
          <w:rFonts w:ascii="Times New Roman" w:hAnsi="Times New Roman" w:cs="Times New Roman"/>
          <w:sz w:val="28"/>
          <w:szCs w:val="28"/>
        </w:rPr>
        <w:t>»</w:t>
      </w:r>
      <w:r w:rsidRPr="006D1AC7">
        <w:rPr>
          <w:rFonts w:ascii="Times New Roman" w:hAnsi="Times New Roman" w:cs="Times New Roman"/>
          <w:sz w:val="28"/>
          <w:szCs w:val="28"/>
        </w:rPr>
        <w:t>).</w:t>
      </w:r>
    </w:p>
    <w:p w:rsidR="0098006E" w:rsidRPr="006D1AC7" w:rsidRDefault="0098006E" w:rsidP="00F4294E">
      <w:pPr>
        <w:tabs>
          <w:tab w:val="left" w:pos="0"/>
          <w:tab w:val="left" w:pos="709"/>
        </w:tabs>
        <w:spacing w:after="0" w:line="240" w:lineRule="auto"/>
        <w:ind w:firstLine="709"/>
        <w:jc w:val="both"/>
        <w:rPr>
          <w:rFonts w:ascii="Times New Roman" w:hAnsi="Times New Roman" w:cs="Times New Roman"/>
          <w:bCs/>
          <w:sz w:val="28"/>
          <w:szCs w:val="28"/>
        </w:rPr>
      </w:pPr>
      <w:r w:rsidRPr="006D1AC7">
        <w:rPr>
          <w:rFonts w:ascii="Times New Roman" w:hAnsi="Times New Roman" w:cs="Times New Roman"/>
          <w:bCs/>
          <w:sz w:val="28"/>
          <w:szCs w:val="28"/>
        </w:rPr>
        <w:t>Срок хранения первичных документов, отражающих формирование первоначальной стоимости амортизируемого имущества, должен исчисляться с момента завершения начисления амортизации в налоговом учете (учет расходов на приобретение такого имущества) (</w:t>
      </w:r>
      <w:hyperlink r:id="rId18" w:history="1">
        <w:r w:rsidRPr="006D1AC7">
          <w:rPr>
            <w:rStyle w:val="a3"/>
            <w:rFonts w:ascii="Times New Roman" w:hAnsi="Times New Roman" w:cs="Times New Roman"/>
            <w:bCs/>
            <w:color w:val="auto"/>
            <w:sz w:val="28"/>
            <w:szCs w:val="28"/>
            <w:u w:val="none"/>
          </w:rPr>
          <w:t>Письмо</w:t>
        </w:r>
      </w:hyperlink>
      <w:r w:rsidRPr="006D1AC7">
        <w:rPr>
          <w:rFonts w:ascii="Times New Roman" w:hAnsi="Times New Roman" w:cs="Times New Roman"/>
          <w:bCs/>
          <w:sz w:val="28"/>
          <w:szCs w:val="28"/>
        </w:rPr>
        <w:t xml:space="preserve"> Минфина России от 16.08.2019 № 03-03-06/1/62257).</w:t>
      </w:r>
    </w:p>
    <w:p w:rsidR="00192CBA" w:rsidRDefault="00192CBA" w:rsidP="000333E1">
      <w:pPr>
        <w:pStyle w:val="a6"/>
        <w:tabs>
          <w:tab w:val="left" w:pos="709"/>
        </w:tabs>
        <w:spacing w:after="0" w:line="240" w:lineRule="auto"/>
        <w:ind w:left="0" w:firstLine="709"/>
        <w:jc w:val="both"/>
        <w:rPr>
          <w:rFonts w:ascii="Times New Roman" w:hAnsi="Times New Roman" w:cs="Times New Roman"/>
          <w:i/>
          <w:sz w:val="28"/>
          <w:szCs w:val="28"/>
        </w:rPr>
      </w:pPr>
    </w:p>
    <w:p w:rsidR="00D342A3" w:rsidRPr="000333E1" w:rsidRDefault="000333E1" w:rsidP="000333E1">
      <w:pPr>
        <w:pStyle w:val="a6"/>
        <w:tabs>
          <w:tab w:val="left" w:pos="709"/>
        </w:tabs>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Вопрос: </w:t>
      </w:r>
      <w:r w:rsidRPr="000333E1">
        <w:rPr>
          <w:rFonts w:ascii="Times New Roman" w:hAnsi="Times New Roman" w:cs="Times New Roman"/>
          <w:i/>
          <w:sz w:val="28"/>
          <w:szCs w:val="28"/>
        </w:rPr>
        <w:t>«</w:t>
      </w:r>
      <w:r w:rsidR="00AC479D" w:rsidRPr="000333E1">
        <w:rPr>
          <w:rFonts w:ascii="Times New Roman" w:hAnsi="Times New Roman" w:cs="Times New Roman"/>
          <w:i/>
          <w:sz w:val="28"/>
          <w:szCs w:val="28"/>
        </w:rPr>
        <w:t xml:space="preserve">Существует ли практика разрешения споров о представлении по требованиям налогового органа сведений, составляющих адвокатскую тайну (содержание соглашений, ордера, а не только документы, подтверждающие расчеты)? </w:t>
      </w:r>
      <w:r w:rsidRPr="000333E1">
        <w:rPr>
          <w:rFonts w:ascii="Times New Roman" w:hAnsi="Times New Roman" w:cs="Times New Roman"/>
          <w:i/>
          <w:sz w:val="28"/>
          <w:szCs w:val="28"/>
        </w:rPr>
        <w:t>Расскажите о практике, ког</w:t>
      </w:r>
      <w:r w:rsidR="00F4294E">
        <w:rPr>
          <w:rFonts w:ascii="Times New Roman" w:hAnsi="Times New Roman" w:cs="Times New Roman"/>
          <w:i/>
          <w:sz w:val="28"/>
          <w:szCs w:val="28"/>
        </w:rPr>
        <w:t>д</w:t>
      </w:r>
      <w:r w:rsidRPr="000333E1">
        <w:rPr>
          <w:rFonts w:ascii="Times New Roman" w:hAnsi="Times New Roman" w:cs="Times New Roman"/>
          <w:i/>
          <w:sz w:val="28"/>
          <w:szCs w:val="28"/>
        </w:rPr>
        <w:t>а бы суд в этих вопросах встал на сторону налогоплательщика. Их абсолютно нет или Вы не сталкивались?»</w:t>
      </w:r>
    </w:p>
    <w:p w:rsidR="00D342A3" w:rsidRDefault="00D342A3" w:rsidP="000333E1">
      <w:pPr>
        <w:tabs>
          <w:tab w:val="left" w:pos="709"/>
          <w:tab w:val="left" w:pos="1766"/>
        </w:tabs>
        <w:spacing w:after="0" w:line="240" w:lineRule="auto"/>
        <w:ind w:firstLine="709"/>
        <w:jc w:val="both"/>
        <w:rPr>
          <w:rFonts w:ascii="Times New Roman" w:hAnsi="Times New Roman" w:cs="Times New Roman"/>
          <w:sz w:val="28"/>
        </w:rPr>
      </w:pPr>
    </w:p>
    <w:p w:rsidR="000333E1" w:rsidRPr="00F4294E" w:rsidRDefault="000333E1" w:rsidP="00F4294E">
      <w:pPr>
        <w:tabs>
          <w:tab w:val="left" w:pos="709"/>
          <w:tab w:val="left" w:pos="1766"/>
        </w:tabs>
        <w:spacing w:after="0" w:line="240" w:lineRule="auto"/>
        <w:ind w:firstLine="709"/>
        <w:jc w:val="both"/>
        <w:rPr>
          <w:rFonts w:ascii="Times New Roman" w:hAnsi="Times New Roman" w:cs="Times New Roman"/>
          <w:sz w:val="28"/>
          <w:szCs w:val="28"/>
        </w:rPr>
      </w:pPr>
      <w:r w:rsidRPr="00F4294E">
        <w:rPr>
          <w:rFonts w:ascii="Times New Roman" w:hAnsi="Times New Roman" w:cs="Times New Roman"/>
          <w:sz w:val="28"/>
          <w:szCs w:val="28"/>
        </w:rPr>
        <w:t xml:space="preserve">Ответ: В Хабаровском крае отсутствует судебная практика по указанному вопросу. При этом территориальные </w:t>
      </w:r>
      <w:r w:rsidR="00192CBA" w:rsidRPr="00F4294E">
        <w:rPr>
          <w:rFonts w:ascii="Times New Roman" w:hAnsi="Times New Roman" w:cs="Times New Roman"/>
          <w:sz w:val="28"/>
          <w:szCs w:val="28"/>
        </w:rPr>
        <w:t xml:space="preserve">налоговые </w:t>
      </w:r>
      <w:r w:rsidRPr="00F4294E">
        <w:rPr>
          <w:rFonts w:ascii="Times New Roman" w:hAnsi="Times New Roman" w:cs="Times New Roman"/>
          <w:sz w:val="28"/>
          <w:szCs w:val="28"/>
        </w:rPr>
        <w:t xml:space="preserve">органы Хабаровского края придерживаются следующей позиции. </w:t>
      </w:r>
    </w:p>
    <w:p w:rsidR="00AC479D" w:rsidRPr="00F4294E" w:rsidRDefault="00AC479D" w:rsidP="00F4294E">
      <w:pPr>
        <w:tabs>
          <w:tab w:val="left" w:pos="709"/>
          <w:tab w:val="left" w:pos="1766"/>
        </w:tabs>
        <w:spacing w:after="0" w:line="240" w:lineRule="auto"/>
        <w:ind w:firstLine="709"/>
        <w:jc w:val="both"/>
        <w:rPr>
          <w:rFonts w:ascii="Times New Roman" w:hAnsi="Times New Roman" w:cs="Times New Roman"/>
          <w:sz w:val="28"/>
          <w:szCs w:val="28"/>
        </w:rPr>
      </w:pPr>
      <w:r w:rsidRPr="00F4294E">
        <w:rPr>
          <w:rFonts w:ascii="Times New Roman" w:hAnsi="Times New Roman" w:cs="Times New Roman"/>
          <w:sz w:val="28"/>
          <w:szCs w:val="28"/>
        </w:rPr>
        <w:t xml:space="preserve">Адвокаты и адвокатские образования, являющиеся налогоплательщиками в силу </w:t>
      </w:r>
      <w:hyperlink r:id="rId19" w:history="1">
        <w:r w:rsidRPr="00F4294E">
          <w:rPr>
            <w:rStyle w:val="a3"/>
            <w:rFonts w:ascii="Times New Roman" w:hAnsi="Times New Roman" w:cs="Times New Roman"/>
            <w:color w:val="auto"/>
            <w:sz w:val="28"/>
            <w:szCs w:val="28"/>
            <w:u w:val="none"/>
          </w:rPr>
          <w:t>статьи 57</w:t>
        </w:r>
      </w:hyperlink>
      <w:r w:rsidRPr="00F4294E">
        <w:rPr>
          <w:rFonts w:ascii="Times New Roman" w:hAnsi="Times New Roman" w:cs="Times New Roman"/>
          <w:sz w:val="28"/>
          <w:szCs w:val="28"/>
        </w:rPr>
        <w:t xml:space="preserve"> Конституции Р</w:t>
      </w:r>
      <w:r w:rsidR="00F4294E">
        <w:rPr>
          <w:rFonts w:ascii="Times New Roman" w:hAnsi="Times New Roman" w:cs="Times New Roman"/>
          <w:sz w:val="28"/>
          <w:szCs w:val="28"/>
        </w:rPr>
        <w:t>оссии</w:t>
      </w:r>
      <w:r w:rsidRPr="00F4294E">
        <w:rPr>
          <w:rFonts w:ascii="Times New Roman" w:hAnsi="Times New Roman" w:cs="Times New Roman"/>
          <w:sz w:val="28"/>
          <w:szCs w:val="28"/>
        </w:rPr>
        <w:t>, обязаны уплачивать законно установленные налоги и сборы и в равной мере со всеми другими налогоплательщиками вести в установленном порядке учет своих доходов (расходов) и объектов налогообложения, представлять в налоговый орган налоговые декларации (расчеты) по налогам, а в необходимых случаях, предусмотренных законом, - информацию и документы, подтверждающие полноту и своевременность уплаты налогов и сборов, а также нести иные обязанности, предусмотренные законодательством о налогах и сборах (</w:t>
      </w:r>
      <w:hyperlink r:id="rId20" w:history="1">
        <w:r w:rsidRPr="00F4294E">
          <w:rPr>
            <w:rStyle w:val="a3"/>
            <w:rFonts w:ascii="Times New Roman" w:hAnsi="Times New Roman" w:cs="Times New Roman"/>
            <w:color w:val="auto"/>
            <w:sz w:val="28"/>
            <w:szCs w:val="28"/>
            <w:u w:val="none"/>
          </w:rPr>
          <w:t>ст. 23</w:t>
        </w:r>
      </w:hyperlink>
      <w:r w:rsidRPr="00F4294E">
        <w:rPr>
          <w:rFonts w:ascii="Times New Roman" w:hAnsi="Times New Roman" w:cs="Times New Roman"/>
          <w:sz w:val="28"/>
          <w:szCs w:val="28"/>
        </w:rPr>
        <w:t xml:space="preserve"> НК РФ). Освобождение адвокатов и адвокатских объединений от обязанности представлять соответствующие сведения и документы исключало бы всякую возможность налогового контроля и не соответствовало бы целям и смыслу налогообложения.</w:t>
      </w:r>
    </w:p>
    <w:p w:rsidR="00AC479D" w:rsidRPr="00F4294E" w:rsidRDefault="00BC6B7E" w:rsidP="00F4294E">
      <w:pPr>
        <w:spacing w:after="0" w:line="240" w:lineRule="auto"/>
        <w:ind w:firstLine="709"/>
        <w:jc w:val="both"/>
        <w:rPr>
          <w:rFonts w:ascii="Times New Roman" w:hAnsi="Times New Roman" w:cs="Times New Roman"/>
          <w:bCs/>
          <w:sz w:val="28"/>
          <w:szCs w:val="28"/>
        </w:rPr>
      </w:pPr>
      <w:r w:rsidRPr="00F4294E">
        <w:rPr>
          <w:rFonts w:ascii="Times New Roman" w:hAnsi="Times New Roman" w:cs="Times New Roman"/>
          <w:bCs/>
          <w:sz w:val="28"/>
          <w:szCs w:val="28"/>
        </w:rPr>
        <w:t xml:space="preserve">Теми же целями налогообложения и налогового контроля предопределяется содержание информации, предоставляемой налоговым органам адвокатами и адвокатскими образованиями. </w:t>
      </w:r>
    </w:p>
    <w:p w:rsidR="00AC479D" w:rsidRPr="00F4294E" w:rsidRDefault="00AC479D" w:rsidP="00F4294E">
      <w:pPr>
        <w:spacing w:after="0" w:line="240" w:lineRule="auto"/>
        <w:ind w:firstLine="709"/>
        <w:jc w:val="both"/>
        <w:rPr>
          <w:rFonts w:ascii="Times New Roman" w:hAnsi="Times New Roman" w:cs="Times New Roman"/>
          <w:bCs/>
          <w:sz w:val="28"/>
          <w:szCs w:val="28"/>
        </w:rPr>
      </w:pPr>
      <w:r w:rsidRPr="00F4294E">
        <w:rPr>
          <w:rFonts w:ascii="Times New Roman" w:hAnsi="Times New Roman" w:cs="Times New Roman"/>
          <w:bCs/>
          <w:sz w:val="28"/>
          <w:szCs w:val="28"/>
        </w:rPr>
        <w:t xml:space="preserve">Налоговое законодательство не содержит каких-либо изъятий или исключений в отношении лиц, являющихся субъектами </w:t>
      </w:r>
      <w:hyperlink r:id="rId21" w:history="1">
        <w:r w:rsidRPr="00F4294E">
          <w:rPr>
            <w:rStyle w:val="a3"/>
            <w:rFonts w:ascii="Times New Roman" w:hAnsi="Times New Roman" w:cs="Times New Roman"/>
            <w:bCs/>
            <w:color w:val="auto"/>
            <w:sz w:val="28"/>
            <w:szCs w:val="28"/>
            <w:u w:val="none"/>
          </w:rPr>
          <w:t>ст. 93</w:t>
        </w:r>
      </w:hyperlink>
      <w:r w:rsidRPr="00F4294E">
        <w:rPr>
          <w:rFonts w:ascii="Times New Roman" w:hAnsi="Times New Roman" w:cs="Times New Roman"/>
          <w:bCs/>
          <w:sz w:val="28"/>
          <w:szCs w:val="28"/>
        </w:rPr>
        <w:t>.1</w:t>
      </w:r>
      <w:r w:rsidR="000333E1" w:rsidRPr="00F4294E">
        <w:rPr>
          <w:rFonts w:ascii="Times New Roman" w:hAnsi="Times New Roman" w:cs="Times New Roman"/>
          <w:bCs/>
          <w:sz w:val="28"/>
          <w:szCs w:val="28"/>
        </w:rPr>
        <w:t>, а также ст.</w:t>
      </w:r>
      <w:hyperlink r:id="rId22" w:history="1">
        <w:r w:rsidRPr="00F4294E">
          <w:rPr>
            <w:rStyle w:val="a3"/>
            <w:rFonts w:ascii="Times New Roman" w:hAnsi="Times New Roman" w:cs="Times New Roman"/>
            <w:bCs/>
            <w:color w:val="auto"/>
            <w:sz w:val="28"/>
            <w:szCs w:val="28"/>
            <w:u w:val="none"/>
          </w:rPr>
          <w:t>126</w:t>
        </w:r>
      </w:hyperlink>
      <w:r w:rsidRPr="00F4294E">
        <w:rPr>
          <w:rFonts w:ascii="Times New Roman" w:hAnsi="Times New Roman" w:cs="Times New Roman"/>
          <w:bCs/>
          <w:sz w:val="28"/>
          <w:szCs w:val="28"/>
        </w:rPr>
        <w:t xml:space="preserve"> НК РФ</w:t>
      </w:r>
      <w:r w:rsidR="000333E1" w:rsidRPr="00F4294E">
        <w:rPr>
          <w:rFonts w:ascii="Times New Roman" w:hAnsi="Times New Roman" w:cs="Times New Roman"/>
          <w:bCs/>
          <w:sz w:val="28"/>
          <w:szCs w:val="28"/>
        </w:rPr>
        <w:t>, предусматривающей ответственность за непредставление запрашиваемых документов</w:t>
      </w:r>
      <w:r w:rsidRPr="00F4294E">
        <w:rPr>
          <w:rFonts w:ascii="Times New Roman" w:hAnsi="Times New Roman" w:cs="Times New Roman"/>
          <w:bCs/>
          <w:sz w:val="28"/>
          <w:szCs w:val="28"/>
        </w:rPr>
        <w:t>.</w:t>
      </w:r>
    </w:p>
    <w:p w:rsidR="00BC6B7E" w:rsidRPr="00F4294E" w:rsidRDefault="00BC6B7E" w:rsidP="00F4294E">
      <w:pPr>
        <w:spacing w:after="0" w:line="240" w:lineRule="auto"/>
        <w:ind w:firstLine="709"/>
        <w:jc w:val="both"/>
        <w:rPr>
          <w:rFonts w:ascii="Times New Roman" w:hAnsi="Times New Roman" w:cs="Times New Roman"/>
          <w:bCs/>
          <w:sz w:val="28"/>
          <w:szCs w:val="28"/>
        </w:rPr>
      </w:pPr>
      <w:r w:rsidRPr="00F4294E">
        <w:rPr>
          <w:rFonts w:ascii="Times New Roman" w:hAnsi="Times New Roman" w:cs="Times New Roman"/>
          <w:bCs/>
          <w:sz w:val="28"/>
          <w:szCs w:val="28"/>
        </w:rPr>
        <w:t xml:space="preserve">Налоговый орган вправе требовать от </w:t>
      </w:r>
      <w:r w:rsidR="000333E1" w:rsidRPr="00F4294E">
        <w:rPr>
          <w:rFonts w:ascii="Times New Roman" w:hAnsi="Times New Roman" w:cs="Times New Roman"/>
          <w:bCs/>
          <w:sz w:val="28"/>
          <w:szCs w:val="28"/>
        </w:rPr>
        <w:t xml:space="preserve">адвокатов и адвокатских образований </w:t>
      </w:r>
      <w:r w:rsidRPr="00F4294E">
        <w:rPr>
          <w:rFonts w:ascii="Times New Roman" w:hAnsi="Times New Roman" w:cs="Times New Roman"/>
          <w:bCs/>
          <w:sz w:val="28"/>
          <w:szCs w:val="28"/>
        </w:rPr>
        <w:t xml:space="preserve">сведения, которые необходимы для оценки налоговых </w:t>
      </w:r>
      <w:r w:rsidRPr="00F4294E">
        <w:rPr>
          <w:rFonts w:ascii="Times New Roman" w:hAnsi="Times New Roman" w:cs="Times New Roman"/>
          <w:bCs/>
          <w:sz w:val="28"/>
          <w:szCs w:val="28"/>
        </w:rPr>
        <w:lastRenderedPageBreak/>
        <w:t>последствий сд</w:t>
      </w:r>
      <w:r w:rsidR="00AC479D" w:rsidRPr="00F4294E">
        <w:rPr>
          <w:rFonts w:ascii="Times New Roman" w:hAnsi="Times New Roman" w:cs="Times New Roman"/>
          <w:bCs/>
          <w:sz w:val="28"/>
          <w:szCs w:val="28"/>
        </w:rPr>
        <w:t>елок, заключаемых с клиентами. При этом т</w:t>
      </w:r>
      <w:r w:rsidRPr="00F4294E">
        <w:rPr>
          <w:rFonts w:ascii="Times New Roman" w:hAnsi="Times New Roman" w:cs="Times New Roman"/>
          <w:bCs/>
          <w:sz w:val="28"/>
          <w:szCs w:val="28"/>
        </w:rPr>
        <w:t>акие сведения в любом случае составляют налоговую тайну и защищаются от разглашения в силу закона (</w:t>
      </w:r>
      <w:hyperlink r:id="rId23" w:history="1">
        <w:r w:rsidRPr="00F4294E">
          <w:rPr>
            <w:rStyle w:val="a3"/>
            <w:rFonts w:ascii="Times New Roman" w:hAnsi="Times New Roman" w:cs="Times New Roman"/>
            <w:bCs/>
            <w:color w:val="auto"/>
            <w:sz w:val="28"/>
            <w:szCs w:val="28"/>
            <w:u w:val="none"/>
          </w:rPr>
          <w:t>ст. 102</w:t>
        </w:r>
      </w:hyperlink>
      <w:r w:rsidRPr="00F4294E">
        <w:rPr>
          <w:rFonts w:ascii="Times New Roman" w:hAnsi="Times New Roman" w:cs="Times New Roman"/>
          <w:bCs/>
          <w:sz w:val="28"/>
          <w:szCs w:val="28"/>
        </w:rPr>
        <w:t xml:space="preserve"> НК РФ). Что касается сведений, которые связаны с содержанием оказываемой адвокатом юридической помощи и могут быть использованы против его клиента, то исходя из конституционно значимых принципов адвокатской деятельности налоговые органы не вправе требовать их представления. Именно поэтому НК РФ устанавливает, что при осуществлении налогового контроля не допускаются сбор, хранение, использование и распространение информации о налогоплательщике, полученной в нарушение принципа сохранности информации, составляющей профессиональную тайну иных лиц, в частности адвокатскую тайну, аудиторскую тайну </w:t>
      </w:r>
      <w:hyperlink r:id="rId24" w:history="1">
        <w:r w:rsidRPr="00F4294E">
          <w:rPr>
            <w:rStyle w:val="a3"/>
            <w:rFonts w:ascii="Times New Roman" w:hAnsi="Times New Roman" w:cs="Times New Roman"/>
            <w:bCs/>
            <w:color w:val="auto"/>
            <w:sz w:val="28"/>
            <w:szCs w:val="28"/>
            <w:u w:val="none"/>
          </w:rPr>
          <w:t>(п. 4 ст. 82)</w:t>
        </w:r>
      </w:hyperlink>
      <w:r w:rsidR="00AC479D" w:rsidRPr="00F4294E">
        <w:rPr>
          <w:rFonts w:ascii="Times New Roman" w:hAnsi="Times New Roman" w:cs="Times New Roman"/>
          <w:bCs/>
          <w:sz w:val="28"/>
          <w:szCs w:val="28"/>
        </w:rPr>
        <w:t>.</w:t>
      </w:r>
    </w:p>
    <w:p w:rsidR="00AC479D" w:rsidRPr="00F4294E" w:rsidRDefault="00AC479D" w:rsidP="00F4294E">
      <w:pPr>
        <w:spacing w:after="0" w:line="240" w:lineRule="auto"/>
        <w:ind w:firstLine="709"/>
        <w:jc w:val="both"/>
        <w:rPr>
          <w:rFonts w:ascii="Times New Roman" w:hAnsi="Times New Roman" w:cs="Times New Roman"/>
          <w:bCs/>
          <w:sz w:val="28"/>
          <w:szCs w:val="28"/>
        </w:rPr>
      </w:pPr>
      <w:r w:rsidRPr="00F4294E">
        <w:rPr>
          <w:rFonts w:ascii="Times New Roman" w:hAnsi="Times New Roman" w:cs="Times New Roman"/>
          <w:bCs/>
          <w:sz w:val="28"/>
          <w:szCs w:val="28"/>
        </w:rPr>
        <w:t>Указанная позиция согласуется с мнением Федерального Арбитражного суда Западно-Сибирского округа, изложенн</w:t>
      </w:r>
      <w:r w:rsidR="000333E1" w:rsidRPr="00F4294E">
        <w:rPr>
          <w:rFonts w:ascii="Times New Roman" w:hAnsi="Times New Roman" w:cs="Times New Roman"/>
          <w:bCs/>
          <w:sz w:val="28"/>
          <w:szCs w:val="28"/>
        </w:rPr>
        <w:t>ым</w:t>
      </w:r>
      <w:r w:rsidRPr="00F4294E">
        <w:rPr>
          <w:rFonts w:ascii="Times New Roman" w:hAnsi="Times New Roman" w:cs="Times New Roman"/>
          <w:bCs/>
          <w:sz w:val="28"/>
          <w:szCs w:val="28"/>
        </w:rPr>
        <w:t xml:space="preserve"> в </w:t>
      </w:r>
      <w:hyperlink r:id="rId25" w:history="1">
        <w:r w:rsidRPr="00F4294E">
          <w:rPr>
            <w:rStyle w:val="a3"/>
            <w:rFonts w:ascii="Times New Roman" w:hAnsi="Times New Roman" w:cs="Times New Roman"/>
            <w:bCs/>
            <w:color w:val="auto"/>
            <w:sz w:val="28"/>
            <w:szCs w:val="28"/>
            <w:u w:val="none"/>
          </w:rPr>
          <w:t>Постановлении</w:t>
        </w:r>
      </w:hyperlink>
      <w:r w:rsidRPr="00F4294E">
        <w:rPr>
          <w:rFonts w:ascii="Times New Roman" w:hAnsi="Times New Roman" w:cs="Times New Roman"/>
          <w:bCs/>
          <w:sz w:val="28"/>
          <w:szCs w:val="28"/>
        </w:rPr>
        <w:t xml:space="preserve"> от 12.02.2007 № Ф04-389/2007(31039-А27-40).</w:t>
      </w:r>
    </w:p>
    <w:p w:rsidR="00552888" w:rsidRPr="00F4294E" w:rsidRDefault="00552888" w:rsidP="00F4294E">
      <w:pPr>
        <w:spacing w:after="0" w:line="240" w:lineRule="auto"/>
        <w:ind w:firstLine="709"/>
        <w:jc w:val="both"/>
        <w:rPr>
          <w:rFonts w:ascii="Times New Roman" w:hAnsi="Times New Roman" w:cs="Times New Roman"/>
          <w:bCs/>
          <w:i/>
          <w:sz w:val="28"/>
        </w:rPr>
      </w:pPr>
    </w:p>
    <w:p w:rsidR="00192CBA" w:rsidRDefault="00192CBA" w:rsidP="001D3E78">
      <w:pPr>
        <w:ind w:firstLine="708"/>
        <w:jc w:val="both"/>
        <w:rPr>
          <w:rFonts w:ascii="Times New Roman" w:hAnsi="Times New Roman" w:cs="Times New Roman"/>
          <w:bCs/>
          <w:i/>
          <w:sz w:val="28"/>
        </w:rPr>
      </w:pPr>
      <w:r w:rsidRPr="00192CBA">
        <w:rPr>
          <w:rFonts w:ascii="Times New Roman" w:hAnsi="Times New Roman" w:cs="Times New Roman"/>
          <w:bCs/>
          <w:i/>
          <w:sz w:val="28"/>
        </w:rPr>
        <w:t xml:space="preserve">Вопрос: </w:t>
      </w:r>
      <w:r w:rsidR="001D3E78">
        <w:rPr>
          <w:rFonts w:ascii="Times New Roman" w:hAnsi="Times New Roman" w:cs="Times New Roman"/>
          <w:bCs/>
          <w:i/>
          <w:sz w:val="28"/>
        </w:rPr>
        <w:t>«</w:t>
      </w:r>
      <w:r w:rsidRPr="00192CBA">
        <w:rPr>
          <w:rFonts w:ascii="Times New Roman" w:hAnsi="Times New Roman" w:cs="Times New Roman"/>
          <w:bCs/>
          <w:i/>
          <w:sz w:val="28"/>
        </w:rPr>
        <w:t>Какой максимальный период охватывает налоговая проверка? Есть ли изменения? одно дело сроки хранения, а другой - налоговая проверка».</w:t>
      </w:r>
    </w:p>
    <w:p w:rsidR="001D3E78" w:rsidRDefault="00192CBA" w:rsidP="00F4294E">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xml:space="preserve">Ответ: </w:t>
      </w:r>
      <w:r w:rsidR="001D3E78" w:rsidRPr="001D3E78">
        <w:rPr>
          <w:rFonts w:ascii="Times New Roman" w:hAnsi="Times New Roman" w:cs="Times New Roman"/>
          <w:bCs/>
          <w:sz w:val="28"/>
        </w:rPr>
        <w:t xml:space="preserve">В соответствии с </w:t>
      </w:r>
      <w:hyperlink r:id="rId26" w:history="1">
        <w:r w:rsidR="001D3E78" w:rsidRPr="001D3E78">
          <w:rPr>
            <w:rStyle w:val="a3"/>
            <w:rFonts w:ascii="Times New Roman" w:hAnsi="Times New Roman" w:cs="Times New Roman"/>
            <w:bCs/>
            <w:color w:val="auto"/>
            <w:sz w:val="28"/>
            <w:u w:val="none"/>
          </w:rPr>
          <w:t>п. 4 ст. 89</w:t>
        </w:r>
      </w:hyperlink>
      <w:r w:rsidR="001D3E78">
        <w:rPr>
          <w:rFonts w:ascii="Times New Roman" w:hAnsi="Times New Roman" w:cs="Times New Roman"/>
          <w:bCs/>
          <w:sz w:val="28"/>
        </w:rPr>
        <w:t>НК РФ</w:t>
      </w:r>
      <w:r w:rsidR="001D3E78" w:rsidRPr="001D3E78">
        <w:rPr>
          <w:rFonts w:ascii="Times New Roman" w:hAnsi="Times New Roman" w:cs="Times New Roman"/>
          <w:bCs/>
          <w:sz w:val="28"/>
        </w:rPr>
        <w:t xml:space="preserve">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w:t>
      </w:r>
      <w:r w:rsidR="001D3E78">
        <w:rPr>
          <w:rFonts w:ascii="Times New Roman" w:hAnsi="Times New Roman" w:cs="Times New Roman"/>
          <w:bCs/>
          <w:sz w:val="28"/>
        </w:rPr>
        <w:t xml:space="preserve">за исключением случаев, </w:t>
      </w:r>
      <w:r w:rsidR="001D3E78" w:rsidRPr="001D3E78">
        <w:rPr>
          <w:rFonts w:ascii="Times New Roman" w:hAnsi="Times New Roman" w:cs="Times New Roman"/>
          <w:bCs/>
          <w:sz w:val="28"/>
        </w:rPr>
        <w:t xml:space="preserve">если иное не предусмотрено </w:t>
      </w:r>
      <w:r w:rsidR="001D3E78">
        <w:rPr>
          <w:rFonts w:ascii="Times New Roman" w:hAnsi="Times New Roman" w:cs="Times New Roman"/>
          <w:bCs/>
          <w:sz w:val="28"/>
        </w:rPr>
        <w:t>НК РФ</w:t>
      </w:r>
      <w:r w:rsidR="001D3E78" w:rsidRPr="001D3E78">
        <w:rPr>
          <w:rFonts w:ascii="Times New Roman" w:hAnsi="Times New Roman" w:cs="Times New Roman"/>
          <w:bCs/>
          <w:sz w:val="28"/>
        </w:rPr>
        <w:t>.</w:t>
      </w:r>
    </w:p>
    <w:p w:rsidR="001D3E78" w:rsidRPr="001D3E78" w:rsidRDefault="001D3E78" w:rsidP="00F4294E">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xml:space="preserve">Так, в силу </w:t>
      </w:r>
      <w:r w:rsidRPr="001D3E78">
        <w:rPr>
          <w:rFonts w:ascii="Times New Roman" w:hAnsi="Times New Roman" w:cs="Times New Roman"/>
          <w:bCs/>
          <w:sz w:val="28"/>
        </w:rPr>
        <w:t xml:space="preserve">п. 2 ст. 89.2 НК РФ </w:t>
      </w:r>
      <w:r>
        <w:rPr>
          <w:rFonts w:ascii="Times New Roman" w:hAnsi="Times New Roman" w:cs="Times New Roman"/>
          <w:bCs/>
          <w:sz w:val="28"/>
        </w:rPr>
        <w:t>е</w:t>
      </w:r>
      <w:r w:rsidRPr="001D3E78">
        <w:rPr>
          <w:rFonts w:ascii="Times New Roman" w:hAnsi="Times New Roman" w:cs="Times New Roman"/>
          <w:bCs/>
          <w:sz w:val="28"/>
        </w:rPr>
        <w:t>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вкотором вынесено решение о проведении проверки.</w:t>
      </w:r>
    </w:p>
    <w:p w:rsidR="001D3E78" w:rsidRPr="001D3E78" w:rsidRDefault="001D3E78" w:rsidP="00F4294E">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Кроме того, в</w:t>
      </w:r>
      <w:r w:rsidRPr="001D3E78">
        <w:rPr>
          <w:rFonts w:ascii="Times New Roman" w:hAnsi="Times New Roman" w:cs="Times New Roman"/>
          <w:bCs/>
          <w:sz w:val="28"/>
        </w:rPr>
        <w:t xml:space="preserve">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1D3E78" w:rsidRPr="001D3E78" w:rsidRDefault="001D3E78" w:rsidP="001D3E78">
      <w:pPr>
        <w:spacing w:after="0" w:line="240" w:lineRule="auto"/>
        <w:ind w:firstLine="708"/>
        <w:jc w:val="both"/>
        <w:rPr>
          <w:rFonts w:ascii="Times New Roman" w:hAnsi="Times New Roman" w:cs="Times New Roman"/>
          <w:bCs/>
          <w:i/>
          <w:sz w:val="28"/>
        </w:rPr>
      </w:pPr>
    </w:p>
    <w:p w:rsidR="001D3E78" w:rsidRPr="001D3E78" w:rsidRDefault="001D3E78" w:rsidP="001D3E78">
      <w:pPr>
        <w:spacing w:after="0" w:line="240" w:lineRule="auto"/>
        <w:ind w:firstLine="708"/>
        <w:jc w:val="both"/>
        <w:rPr>
          <w:rFonts w:ascii="Times New Roman" w:hAnsi="Times New Roman" w:cs="Times New Roman"/>
          <w:bCs/>
          <w:sz w:val="28"/>
        </w:rPr>
      </w:pPr>
      <w:r w:rsidRPr="001D3E78">
        <w:rPr>
          <w:rFonts w:ascii="Times New Roman" w:hAnsi="Times New Roman" w:cs="Times New Roman"/>
          <w:bCs/>
          <w:i/>
          <w:sz w:val="28"/>
        </w:rPr>
        <w:t>Вопрос: «Можно ли предоставить документы по требованию налогового органа в электронном виде, в сканированном виде, записав на электронный носитель?</w:t>
      </w:r>
      <w:r>
        <w:rPr>
          <w:rFonts w:ascii="Times New Roman" w:hAnsi="Times New Roman" w:cs="Times New Roman"/>
          <w:bCs/>
          <w:sz w:val="28"/>
        </w:rPr>
        <w:t>».</w:t>
      </w:r>
    </w:p>
    <w:p w:rsidR="00192CBA" w:rsidRPr="00192CBA" w:rsidRDefault="00192CBA" w:rsidP="00BC5A2C">
      <w:pPr>
        <w:spacing w:after="0" w:line="240" w:lineRule="auto"/>
        <w:jc w:val="both"/>
        <w:rPr>
          <w:rFonts w:ascii="Times New Roman" w:hAnsi="Times New Roman" w:cs="Times New Roman"/>
          <w:bCs/>
          <w:sz w:val="28"/>
        </w:rPr>
      </w:pPr>
    </w:p>
    <w:p w:rsidR="00BC5A2C" w:rsidRPr="00BC5A2C" w:rsidRDefault="00BC5A2C" w:rsidP="00F4294E">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xml:space="preserve">Ответ: </w:t>
      </w:r>
      <w:r w:rsidR="00E319AD">
        <w:rPr>
          <w:rFonts w:ascii="Times New Roman" w:hAnsi="Times New Roman" w:cs="Times New Roman"/>
          <w:bCs/>
          <w:sz w:val="28"/>
        </w:rPr>
        <w:t xml:space="preserve">В соответствии с п. 2 ст. 93 НК РФ </w:t>
      </w:r>
      <w:proofErr w:type="spellStart"/>
      <w:r w:rsidR="00E319AD">
        <w:rPr>
          <w:rFonts w:ascii="Times New Roman" w:hAnsi="Times New Roman" w:cs="Times New Roman"/>
          <w:bCs/>
          <w:sz w:val="28"/>
        </w:rPr>
        <w:t>и</w:t>
      </w:r>
      <w:r w:rsidRPr="00BC5A2C">
        <w:rPr>
          <w:rFonts w:ascii="Times New Roman" w:hAnsi="Times New Roman" w:cs="Times New Roman"/>
          <w:bCs/>
          <w:sz w:val="28"/>
        </w:rPr>
        <w:t>стребуемые</w:t>
      </w:r>
      <w:proofErr w:type="spellEnd"/>
      <w:r w:rsidRPr="00BC5A2C">
        <w:rPr>
          <w:rFonts w:ascii="Times New Roman" w:hAnsi="Times New Roman" w:cs="Times New Roman"/>
          <w:bCs/>
          <w:sz w:val="28"/>
        </w:rPr>
        <w:t xml:space="preserve"> документы могут быть </w:t>
      </w:r>
      <w:r w:rsidR="00E46F00" w:rsidRPr="00E46F00">
        <w:rPr>
          <w:rFonts w:ascii="Times New Roman" w:hAnsi="Times New Roman" w:cs="Times New Roman"/>
          <w:bCs/>
          <w:sz w:val="28"/>
        </w:rPr>
        <w:t xml:space="preserve">переданы </w:t>
      </w:r>
      <w:r w:rsidRPr="00BC5A2C">
        <w:rPr>
          <w:rFonts w:ascii="Times New Roman" w:hAnsi="Times New Roman" w:cs="Times New Roman"/>
          <w:bCs/>
          <w:sz w:val="28"/>
        </w:rPr>
        <w:t xml:space="preserve">в налоговый орган проверяемым лицом в электронной </w:t>
      </w:r>
      <w:r w:rsidRPr="00BC5A2C">
        <w:rPr>
          <w:rFonts w:ascii="Times New Roman" w:hAnsi="Times New Roman" w:cs="Times New Roman"/>
          <w:bCs/>
          <w:sz w:val="28"/>
        </w:rPr>
        <w:lastRenderedPageBreak/>
        <w:t>форме по телекоммуникационным каналам связи или через личный кабинет налогоплательщика.</w:t>
      </w:r>
    </w:p>
    <w:p w:rsidR="00B70990" w:rsidRPr="00EF37A6" w:rsidRDefault="00B70990" w:rsidP="00F4294E">
      <w:pPr>
        <w:spacing w:after="0" w:line="240" w:lineRule="auto"/>
        <w:ind w:firstLine="709"/>
        <w:jc w:val="both"/>
        <w:rPr>
          <w:rFonts w:ascii="Times New Roman" w:hAnsi="Times New Roman" w:cs="Times New Roman"/>
          <w:bCs/>
          <w:sz w:val="28"/>
        </w:rPr>
      </w:pPr>
      <w:r w:rsidRPr="00EF37A6">
        <w:rPr>
          <w:rFonts w:ascii="Times New Roman" w:hAnsi="Times New Roman" w:cs="Times New Roman"/>
          <w:bCs/>
          <w:sz w:val="28"/>
        </w:rPr>
        <w:t>В электронной форме документы можно направить по ТКС или через личный кабинет налогоплательщика только по формату, который утвержден Приказом ФНС России от 18.01.2017 № ММВ-7-6/16@.</w:t>
      </w:r>
    </w:p>
    <w:p w:rsidR="00B70990" w:rsidRPr="00EF37A6" w:rsidRDefault="00B70990" w:rsidP="00F4294E">
      <w:pPr>
        <w:spacing w:after="0" w:line="240" w:lineRule="auto"/>
        <w:ind w:firstLine="709"/>
        <w:jc w:val="both"/>
        <w:rPr>
          <w:rFonts w:ascii="Times New Roman" w:hAnsi="Times New Roman" w:cs="Times New Roman"/>
          <w:bCs/>
          <w:sz w:val="28"/>
        </w:rPr>
      </w:pPr>
      <w:r w:rsidRPr="00EF37A6">
        <w:rPr>
          <w:rFonts w:ascii="Times New Roman" w:hAnsi="Times New Roman" w:cs="Times New Roman"/>
          <w:bCs/>
          <w:sz w:val="28"/>
        </w:rPr>
        <w:t xml:space="preserve">Если документы </w:t>
      </w:r>
      <w:r w:rsidR="00EF37A6" w:rsidRPr="00EF37A6">
        <w:rPr>
          <w:rFonts w:ascii="Times New Roman" w:hAnsi="Times New Roman" w:cs="Times New Roman"/>
          <w:bCs/>
          <w:sz w:val="28"/>
        </w:rPr>
        <w:t xml:space="preserve">составляются налогоплательщиком </w:t>
      </w:r>
      <w:r w:rsidRPr="00EF37A6">
        <w:rPr>
          <w:rFonts w:ascii="Times New Roman" w:hAnsi="Times New Roman" w:cs="Times New Roman"/>
          <w:bCs/>
          <w:sz w:val="28"/>
        </w:rPr>
        <w:t xml:space="preserve">по собственному электронному формату, то они представляются в виде заверенных копий с отметкой о подписании документа электронной подписью (Письма Минфина России от 01.10.2018 </w:t>
      </w:r>
      <w:hyperlink r:id="rId27" w:history="1">
        <w:r w:rsidRPr="00EF37A6">
          <w:rPr>
            <w:rStyle w:val="a3"/>
            <w:rFonts w:ascii="Times New Roman" w:hAnsi="Times New Roman" w:cs="Times New Roman"/>
            <w:bCs/>
            <w:color w:val="auto"/>
            <w:sz w:val="28"/>
            <w:u w:val="none"/>
          </w:rPr>
          <w:t>№ 03-02-07/1/70444</w:t>
        </w:r>
      </w:hyperlink>
      <w:r w:rsidRPr="00EF37A6">
        <w:rPr>
          <w:rFonts w:ascii="Times New Roman" w:hAnsi="Times New Roman" w:cs="Times New Roman"/>
          <w:bCs/>
          <w:sz w:val="28"/>
        </w:rPr>
        <w:t xml:space="preserve">, ФНС России от 12.04.2021 </w:t>
      </w:r>
      <w:hyperlink r:id="rId28" w:history="1">
        <w:r w:rsidRPr="00EF37A6">
          <w:rPr>
            <w:rStyle w:val="a3"/>
            <w:rFonts w:ascii="Times New Roman" w:hAnsi="Times New Roman" w:cs="Times New Roman"/>
            <w:bCs/>
            <w:color w:val="auto"/>
            <w:sz w:val="28"/>
            <w:u w:val="none"/>
          </w:rPr>
          <w:t>№ ЕА-4-26/4872@</w:t>
        </w:r>
      </w:hyperlink>
      <w:r w:rsidRPr="00EF37A6">
        <w:rPr>
          <w:rFonts w:ascii="Times New Roman" w:hAnsi="Times New Roman" w:cs="Times New Roman"/>
          <w:bCs/>
          <w:sz w:val="28"/>
        </w:rPr>
        <w:t xml:space="preserve">, от 06.12.2019 </w:t>
      </w:r>
      <w:hyperlink r:id="rId29" w:history="1">
        <w:r w:rsidRPr="00EF37A6">
          <w:rPr>
            <w:rStyle w:val="a3"/>
            <w:rFonts w:ascii="Times New Roman" w:hAnsi="Times New Roman" w:cs="Times New Roman"/>
            <w:bCs/>
            <w:color w:val="auto"/>
            <w:sz w:val="28"/>
            <w:u w:val="none"/>
          </w:rPr>
          <w:t>№ ЕД-4-15/25049</w:t>
        </w:r>
      </w:hyperlink>
      <w:r w:rsidRPr="00EF37A6">
        <w:rPr>
          <w:rFonts w:ascii="Times New Roman" w:hAnsi="Times New Roman" w:cs="Times New Roman"/>
          <w:bCs/>
          <w:sz w:val="28"/>
        </w:rPr>
        <w:t xml:space="preserve">, от 11.12.2017 </w:t>
      </w:r>
      <w:hyperlink r:id="rId30" w:history="1">
        <w:r w:rsidRPr="00EF37A6">
          <w:rPr>
            <w:rStyle w:val="a3"/>
            <w:rFonts w:ascii="Times New Roman" w:hAnsi="Times New Roman" w:cs="Times New Roman"/>
            <w:bCs/>
            <w:color w:val="auto"/>
            <w:sz w:val="28"/>
            <w:u w:val="none"/>
          </w:rPr>
          <w:t>№ ЕД-4-15/25048</w:t>
        </w:r>
      </w:hyperlink>
      <w:r w:rsidRPr="00EF37A6">
        <w:rPr>
          <w:rFonts w:ascii="Times New Roman" w:hAnsi="Times New Roman" w:cs="Times New Roman"/>
          <w:bCs/>
          <w:sz w:val="28"/>
        </w:rPr>
        <w:t>). Или отсканируйте эти копии и направьте в электронном виде.</w:t>
      </w:r>
    </w:p>
    <w:p w:rsidR="00B70990" w:rsidRPr="00EF37A6" w:rsidRDefault="00B70990" w:rsidP="00F4294E">
      <w:pPr>
        <w:spacing w:after="0" w:line="240" w:lineRule="auto"/>
        <w:ind w:firstLine="709"/>
        <w:jc w:val="both"/>
        <w:rPr>
          <w:rFonts w:ascii="Times New Roman" w:hAnsi="Times New Roman" w:cs="Times New Roman"/>
          <w:bCs/>
          <w:sz w:val="28"/>
        </w:rPr>
      </w:pPr>
      <w:r w:rsidRPr="00EF37A6">
        <w:rPr>
          <w:rFonts w:ascii="Times New Roman" w:hAnsi="Times New Roman" w:cs="Times New Roman"/>
          <w:bCs/>
          <w:sz w:val="28"/>
        </w:rPr>
        <w:t xml:space="preserve">Также в электронном виде можно подать документ, который составлен на бумаге. Для этого нужно создать электронный образ документа в формате </w:t>
      </w:r>
      <w:proofErr w:type="spellStart"/>
      <w:r w:rsidRPr="00EF37A6">
        <w:rPr>
          <w:rFonts w:ascii="Times New Roman" w:hAnsi="Times New Roman" w:cs="Times New Roman"/>
          <w:bCs/>
          <w:sz w:val="28"/>
        </w:rPr>
        <w:t>tif</w:t>
      </w:r>
      <w:proofErr w:type="spellEnd"/>
      <w:r w:rsidRPr="00EF37A6">
        <w:rPr>
          <w:rFonts w:ascii="Times New Roman" w:hAnsi="Times New Roman" w:cs="Times New Roman"/>
          <w:bCs/>
          <w:sz w:val="28"/>
        </w:rPr>
        <w:t xml:space="preserve">, </w:t>
      </w:r>
      <w:proofErr w:type="spellStart"/>
      <w:r w:rsidRPr="00EF37A6">
        <w:rPr>
          <w:rFonts w:ascii="Times New Roman" w:hAnsi="Times New Roman" w:cs="Times New Roman"/>
          <w:bCs/>
          <w:sz w:val="28"/>
        </w:rPr>
        <w:t>jpg</w:t>
      </w:r>
      <w:proofErr w:type="spellEnd"/>
      <w:r w:rsidRPr="00EF37A6">
        <w:rPr>
          <w:rFonts w:ascii="Times New Roman" w:hAnsi="Times New Roman" w:cs="Times New Roman"/>
          <w:bCs/>
          <w:sz w:val="28"/>
        </w:rPr>
        <w:t xml:space="preserve">, </w:t>
      </w:r>
      <w:proofErr w:type="spellStart"/>
      <w:r w:rsidRPr="00EF37A6">
        <w:rPr>
          <w:rFonts w:ascii="Times New Roman" w:hAnsi="Times New Roman" w:cs="Times New Roman"/>
          <w:bCs/>
          <w:sz w:val="28"/>
        </w:rPr>
        <w:t>pdf</w:t>
      </w:r>
      <w:proofErr w:type="spellEnd"/>
      <w:r w:rsidRPr="00EF37A6">
        <w:rPr>
          <w:rFonts w:ascii="Times New Roman" w:hAnsi="Times New Roman" w:cs="Times New Roman"/>
          <w:bCs/>
          <w:sz w:val="28"/>
        </w:rPr>
        <w:t xml:space="preserve">, </w:t>
      </w:r>
      <w:proofErr w:type="spellStart"/>
      <w:r w:rsidRPr="00EF37A6">
        <w:rPr>
          <w:rFonts w:ascii="Times New Roman" w:hAnsi="Times New Roman" w:cs="Times New Roman"/>
          <w:bCs/>
          <w:sz w:val="28"/>
        </w:rPr>
        <w:t>png</w:t>
      </w:r>
      <w:proofErr w:type="spellEnd"/>
      <w:r w:rsidRPr="00EF37A6">
        <w:rPr>
          <w:rFonts w:ascii="Times New Roman" w:hAnsi="Times New Roman" w:cs="Times New Roman"/>
          <w:bCs/>
          <w:sz w:val="28"/>
        </w:rPr>
        <w:t>. Документ сканируют в черно-белом изображении с разрешением не менее 150 и не более 300 точек на дюйм с использованием 256 градаций серого цвета (</w:t>
      </w:r>
      <w:hyperlink r:id="rId31" w:history="1">
        <w:r w:rsidRPr="00EF37A6">
          <w:rPr>
            <w:rStyle w:val="a3"/>
            <w:rFonts w:ascii="Times New Roman" w:hAnsi="Times New Roman" w:cs="Times New Roman"/>
            <w:bCs/>
            <w:color w:val="auto"/>
            <w:sz w:val="28"/>
            <w:u w:val="none"/>
          </w:rPr>
          <w:t>Приложение</w:t>
        </w:r>
      </w:hyperlink>
      <w:r w:rsidRPr="00EF37A6">
        <w:rPr>
          <w:rFonts w:ascii="Times New Roman" w:hAnsi="Times New Roman" w:cs="Times New Roman"/>
          <w:bCs/>
          <w:sz w:val="28"/>
        </w:rPr>
        <w:t xml:space="preserve"> к Приказу ФНС России от 18.01.2017 </w:t>
      </w:r>
      <w:r w:rsidR="00EF37A6" w:rsidRPr="00EF37A6">
        <w:rPr>
          <w:rFonts w:ascii="Times New Roman" w:hAnsi="Times New Roman" w:cs="Times New Roman"/>
          <w:bCs/>
          <w:sz w:val="28"/>
        </w:rPr>
        <w:t>№</w:t>
      </w:r>
      <w:r w:rsidRPr="00EF37A6">
        <w:rPr>
          <w:rFonts w:ascii="Times New Roman" w:hAnsi="Times New Roman" w:cs="Times New Roman"/>
          <w:bCs/>
          <w:sz w:val="28"/>
        </w:rPr>
        <w:t xml:space="preserve"> ММВ-7-6/16@). При сканировании нужно сохранить реквизиты документа по утвержденному ФНС России формату (</w:t>
      </w:r>
      <w:hyperlink r:id="rId32" w:history="1">
        <w:r w:rsidRPr="00EF37A6">
          <w:rPr>
            <w:rStyle w:val="a3"/>
            <w:rFonts w:ascii="Times New Roman" w:hAnsi="Times New Roman" w:cs="Times New Roman"/>
            <w:bCs/>
            <w:color w:val="auto"/>
            <w:sz w:val="28"/>
            <w:u w:val="none"/>
          </w:rPr>
          <w:t>п. 12</w:t>
        </w:r>
      </w:hyperlink>
      <w:r w:rsidRPr="00EF37A6">
        <w:rPr>
          <w:rFonts w:ascii="Times New Roman" w:hAnsi="Times New Roman" w:cs="Times New Roman"/>
          <w:bCs/>
          <w:sz w:val="28"/>
        </w:rPr>
        <w:t xml:space="preserve"> Порядка, утвержденного Приказом ФНС России от 16.07.2020 </w:t>
      </w:r>
      <w:r w:rsidR="00E46F00">
        <w:rPr>
          <w:rFonts w:ascii="Times New Roman" w:hAnsi="Times New Roman" w:cs="Times New Roman"/>
          <w:bCs/>
          <w:sz w:val="28"/>
        </w:rPr>
        <w:t>№</w:t>
      </w:r>
      <w:r w:rsidRPr="00EF37A6">
        <w:rPr>
          <w:rFonts w:ascii="Times New Roman" w:hAnsi="Times New Roman" w:cs="Times New Roman"/>
          <w:bCs/>
          <w:sz w:val="28"/>
        </w:rPr>
        <w:t xml:space="preserve"> ЕД-7-2/448@).</w:t>
      </w:r>
    </w:p>
    <w:p w:rsidR="00EF37A6" w:rsidRDefault="00EF37A6" w:rsidP="00F4294E">
      <w:pPr>
        <w:spacing w:after="0" w:line="240" w:lineRule="auto"/>
        <w:ind w:firstLine="709"/>
        <w:jc w:val="both"/>
        <w:rPr>
          <w:rFonts w:ascii="Times New Roman" w:hAnsi="Times New Roman" w:cs="Times New Roman"/>
          <w:sz w:val="28"/>
        </w:rPr>
      </w:pPr>
      <w:bookmarkStart w:id="0" w:name="_GoBack"/>
      <w:bookmarkEnd w:id="0"/>
      <w:r>
        <w:rPr>
          <w:rFonts w:ascii="Times New Roman" w:hAnsi="Times New Roman" w:cs="Times New Roman"/>
          <w:sz w:val="28"/>
        </w:rPr>
        <w:t>Таким образом, НК РФ не предполагает представления документов по требованию в сканированном виде, записав их на электронный носитель.</w:t>
      </w:r>
    </w:p>
    <w:p w:rsidR="00D342A3" w:rsidRPr="0091099C" w:rsidRDefault="00EF37A6" w:rsidP="00552888">
      <w:pPr>
        <w:spacing w:after="0" w:line="240" w:lineRule="auto"/>
        <w:jc w:val="both"/>
        <w:rPr>
          <w:rFonts w:ascii="Times New Roman" w:hAnsi="Times New Roman" w:cs="Times New Roman"/>
          <w:sz w:val="28"/>
        </w:rPr>
      </w:pPr>
      <w:r>
        <w:rPr>
          <w:rFonts w:ascii="Times New Roman" w:hAnsi="Times New Roman" w:cs="Times New Roman"/>
          <w:sz w:val="28"/>
        </w:rPr>
        <w:tab/>
      </w:r>
    </w:p>
    <w:sectPr w:rsidR="00D342A3" w:rsidRPr="0091099C" w:rsidSect="00040FD1">
      <w:head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20" w:rsidRDefault="00796A20" w:rsidP="00552888">
      <w:pPr>
        <w:spacing w:after="0" w:line="240" w:lineRule="auto"/>
      </w:pPr>
      <w:r>
        <w:separator/>
      </w:r>
    </w:p>
  </w:endnote>
  <w:endnote w:type="continuationSeparator" w:id="1">
    <w:p w:rsidR="00796A20" w:rsidRDefault="00796A20" w:rsidP="00552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20" w:rsidRDefault="00796A20" w:rsidP="00552888">
      <w:pPr>
        <w:spacing w:after="0" w:line="240" w:lineRule="auto"/>
      </w:pPr>
      <w:r>
        <w:separator/>
      </w:r>
    </w:p>
  </w:footnote>
  <w:footnote w:type="continuationSeparator" w:id="1">
    <w:p w:rsidR="00796A20" w:rsidRDefault="00796A20" w:rsidP="00552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24124"/>
    </w:sdtPr>
    <w:sdtContent>
      <w:p w:rsidR="00552888" w:rsidRDefault="00040FD1">
        <w:pPr>
          <w:pStyle w:val="a7"/>
          <w:jc w:val="center"/>
        </w:pPr>
        <w:r>
          <w:fldChar w:fldCharType="begin"/>
        </w:r>
        <w:r w:rsidR="00552888">
          <w:instrText>PAGE   \* MERGEFORMAT</w:instrText>
        </w:r>
        <w:r>
          <w:fldChar w:fldCharType="separate"/>
        </w:r>
        <w:r w:rsidR="00AE75DE">
          <w:rPr>
            <w:noProof/>
          </w:rPr>
          <w:t>5</w:t>
        </w:r>
        <w:r>
          <w:fldChar w:fldCharType="end"/>
        </w:r>
      </w:p>
    </w:sdtContent>
  </w:sdt>
  <w:p w:rsidR="00552888" w:rsidRDefault="0055288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3A1C70"/>
    <w:multiLevelType w:val="hybridMultilevel"/>
    <w:tmpl w:val="2E6C45FE"/>
    <w:lvl w:ilvl="0" w:tplc="F2BA5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0"/>
    <w:footnote w:id="1"/>
  </w:footnotePr>
  <w:endnotePr>
    <w:endnote w:id="0"/>
    <w:endnote w:id="1"/>
  </w:endnotePr>
  <w:compat/>
  <w:rsids>
    <w:rsidRoot w:val="003A37FF"/>
    <w:rsid w:val="000333E1"/>
    <w:rsid w:val="00040FD1"/>
    <w:rsid w:val="000B1DDA"/>
    <w:rsid w:val="000D2362"/>
    <w:rsid w:val="00192CBA"/>
    <w:rsid w:val="001D3E78"/>
    <w:rsid w:val="003A37FF"/>
    <w:rsid w:val="00552888"/>
    <w:rsid w:val="00557F0A"/>
    <w:rsid w:val="0066678C"/>
    <w:rsid w:val="006D1AC7"/>
    <w:rsid w:val="00796A20"/>
    <w:rsid w:val="0091099C"/>
    <w:rsid w:val="0098006E"/>
    <w:rsid w:val="00AC479D"/>
    <w:rsid w:val="00AE75DE"/>
    <w:rsid w:val="00AF4C68"/>
    <w:rsid w:val="00B70990"/>
    <w:rsid w:val="00BC5A2C"/>
    <w:rsid w:val="00BC6B7E"/>
    <w:rsid w:val="00BE1624"/>
    <w:rsid w:val="00C103DC"/>
    <w:rsid w:val="00D24E71"/>
    <w:rsid w:val="00D342A3"/>
    <w:rsid w:val="00E319AD"/>
    <w:rsid w:val="00E46F00"/>
    <w:rsid w:val="00EF37A6"/>
    <w:rsid w:val="00F33DF6"/>
    <w:rsid w:val="00F4294E"/>
    <w:rsid w:val="00FC1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624"/>
    <w:rPr>
      <w:color w:val="0000FF" w:themeColor="hyperlink"/>
      <w:u w:val="single"/>
    </w:rPr>
  </w:style>
  <w:style w:type="paragraph" w:styleId="a4">
    <w:name w:val="Balloon Text"/>
    <w:basedOn w:val="a"/>
    <w:link w:val="a5"/>
    <w:uiPriority w:val="99"/>
    <w:semiHidden/>
    <w:unhideWhenUsed/>
    <w:rsid w:val="00BE1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624"/>
    <w:rPr>
      <w:rFonts w:ascii="Tahoma" w:hAnsi="Tahoma" w:cs="Tahoma"/>
      <w:sz w:val="16"/>
      <w:szCs w:val="16"/>
    </w:rPr>
  </w:style>
  <w:style w:type="paragraph" w:styleId="a6">
    <w:name w:val="List Paragraph"/>
    <w:basedOn w:val="a"/>
    <w:uiPriority w:val="34"/>
    <w:qFormat/>
    <w:rsid w:val="0098006E"/>
    <w:pPr>
      <w:ind w:left="720"/>
      <w:contextualSpacing/>
    </w:pPr>
  </w:style>
  <w:style w:type="paragraph" w:styleId="a7">
    <w:name w:val="header"/>
    <w:basedOn w:val="a"/>
    <w:link w:val="a8"/>
    <w:uiPriority w:val="99"/>
    <w:unhideWhenUsed/>
    <w:rsid w:val="005528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2888"/>
  </w:style>
  <w:style w:type="paragraph" w:styleId="a9">
    <w:name w:val="footer"/>
    <w:basedOn w:val="a"/>
    <w:link w:val="aa"/>
    <w:uiPriority w:val="99"/>
    <w:unhideWhenUsed/>
    <w:rsid w:val="005528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2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624"/>
    <w:rPr>
      <w:color w:val="0000FF" w:themeColor="hyperlink"/>
      <w:u w:val="single"/>
    </w:rPr>
  </w:style>
  <w:style w:type="paragraph" w:styleId="a4">
    <w:name w:val="Balloon Text"/>
    <w:basedOn w:val="a"/>
    <w:link w:val="a5"/>
    <w:uiPriority w:val="99"/>
    <w:semiHidden/>
    <w:unhideWhenUsed/>
    <w:rsid w:val="00BE1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624"/>
    <w:rPr>
      <w:rFonts w:ascii="Tahoma" w:hAnsi="Tahoma" w:cs="Tahoma"/>
      <w:sz w:val="16"/>
      <w:szCs w:val="16"/>
    </w:rPr>
  </w:style>
  <w:style w:type="paragraph" w:styleId="a6">
    <w:name w:val="List Paragraph"/>
    <w:basedOn w:val="a"/>
    <w:uiPriority w:val="34"/>
    <w:qFormat/>
    <w:rsid w:val="0098006E"/>
    <w:pPr>
      <w:ind w:left="720"/>
      <w:contextualSpacing/>
    </w:pPr>
  </w:style>
  <w:style w:type="paragraph" w:styleId="a7">
    <w:name w:val="header"/>
    <w:basedOn w:val="a"/>
    <w:link w:val="a8"/>
    <w:uiPriority w:val="99"/>
    <w:unhideWhenUsed/>
    <w:rsid w:val="005528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2888"/>
  </w:style>
  <w:style w:type="paragraph" w:styleId="a9">
    <w:name w:val="footer"/>
    <w:basedOn w:val="a"/>
    <w:link w:val="aa"/>
    <w:uiPriority w:val="99"/>
    <w:unhideWhenUsed/>
    <w:rsid w:val="005528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28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184101BC427E96BB64F9350F0959E5C6A406352322A6F3FF394BA0F178142CCCA5FFE74A29DC9A36D7A99BDr7h8E" TargetMode="External"/><Relationship Id="rId13" Type="http://schemas.openxmlformats.org/officeDocument/2006/relationships/hyperlink" Target="consultantplus://offline/ref=65B81AE56A5B72A907DDBD10304623BA3BA091B0DB054CC32B03BE4DECF2D47B05B7D29D25F3F578C1F35F46597EDC6B1DC11E0C7600B79DJ4uAF" TargetMode="External"/><Relationship Id="rId18" Type="http://schemas.openxmlformats.org/officeDocument/2006/relationships/hyperlink" Target="consultantplus://offline/ref=9B3EB5CD8D62CF10B342877A15CA1FAF7DB6C9AD63283870516F53B826C01C368157F4A367A6C483F4047A13A289BCM0m2G" TargetMode="External"/><Relationship Id="rId26" Type="http://schemas.openxmlformats.org/officeDocument/2006/relationships/hyperlink" Target="consultantplus://offline/ref=F99F5948D7D196B14F22B88D7E98A7A55C6EB5917D9BA821C5D9E08D33567977F1E251AB331534EC40DE1A6F4CE381116BFA3D3E1B02H94CD" TargetMode="External"/><Relationship Id="rId3" Type="http://schemas.openxmlformats.org/officeDocument/2006/relationships/settings" Target="settings.xml"/><Relationship Id="rId21" Type="http://schemas.openxmlformats.org/officeDocument/2006/relationships/hyperlink" Target="consultantplus://offline/ref=82D63F0F692B5F83ECD14247F0DFD44472B1B15163FC8821C95B4A3BCECD215F2ACD08BEBA4900EDDC353DDCDE7A2C38E0C76C1AA3ZEB6I" TargetMode="External"/><Relationship Id="rId34" Type="http://schemas.openxmlformats.org/officeDocument/2006/relationships/fontTable" Target="fontTable.xml"/><Relationship Id="rId7" Type="http://schemas.openxmlformats.org/officeDocument/2006/relationships/hyperlink" Target="consultantplus://offline/ref=B17184101BC427E96BB64F9350F0959E5C6C426B50372A6F3FF394BA0F178142DECA07F275ADD798E426759BBB645029BBC12DBEr8h7E" TargetMode="External"/><Relationship Id="rId12" Type="http://schemas.openxmlformats.org/officeDocument/2006/relationships/hyperlink" Target="consultantplus://offline/ref=65B81AE56A5B72A907DDBD10304623BA3BA091B0DB054CC32B03BE4DECF2D47B17B78A9127F5ED7CCBE609171FJ2u9F" TargetMode="External"/><Relationship Id="rId17" Type="http://schemas.openxmlformats.org/officeDocument/2006/relationships/hyperlink" Target="consultantplus://offline/ref=9B3EB5CD8D62CF10B3429A6E07A225A920BCCFA16D273225066D02ED28C51466C947A8E53AA8C78ABE553C58AD8BBC1E2589497C4EDFMEm3G" TargetMode="External"/><Relationship Id="rId25" Type="http://schemas.openxmlformats.org/officeDocument/2006/relationships/hyperlink" Target="consultantplus://offline/ref=82D63F0F692B5F83ECD15D5CF4DFD44477B9B25865F4D52BC1024639C9C27E5A2DDC08BBBC510BBA937368D3ZDBE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B3EB5CD8D62CF10B342877A15CA1FAF7DB6C9A061263E75516F53B826C01C368157F4A367A6C483F4047A13A289BCM0m2G" TargetMode="External"/><Relationship Id="rId20" Type="http://schemas.openxmlformats.org/officeDocument/2006/relationships/hyperlink" Target="consultantplus://offline/ref=9E706099EF2DE53BE9B20B290FB82ACEC0F30C19B640A1BC960EEDBE813CAAB18C76669D8433D31600C45A04679C87802F34C62CAF11Z8j8C" TargetMode="External"/><Relationship Id="rId29" Type="http://schemas.openxmlformats.org/officeDocument/2006/relationships/hyperlink" Target="consultantplus://offline/ref=3F75E40079C788CB92072731A2274619757CF46336DD97F1D140F9C1F2E343C21E80ED3C1E4EFBECAB12AFF85B84A95EC7972CEB599F53E62C93h0f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B81AE56A5B72A907DDBD10304623BA3BA09DB0DD084CC32B03BE4DECF2D47B05B7D29E22F3F4779CA94F421029D57719DC000D6800JBu5F" TargetMode="External"/><Relationship Id="rId24" Type="http://schemas.openxmlformats.org/officeDocument/2006/relationships/hyperlink" Target="consultantplus://offline/ref=9D298B3CD8E236DA7483C3C72B7BC2EDB9BDA60D7A1C452090C14141F29A29C59A7CFBAA3EA3320DFC9FA6BD64A6294E7C58BCAA85FEF5i1C" TargetMode="External"/><Relationship Id="rId32" Type="http://schemas.openxmlformats.org/officeDocument/2006/relationships/hyperlink" Target="consultantplus://offline/ref=47A8E560B057A6CEA2C6334121F774130C07C52174FA0B88D9F2886DEA96D23C093497F4E5CC12802AD40CE2BC52162CF53C73AE99CB84E878hBE" TargetMode="External"/><Relationship Id="rId5" Type="http://schemas.openxmlformats.org/officeDocument/2006/relationships/footnotes" Target="footnotes.xml"/><Relationship Id="rId15" Type="http://schemas.openxmlformats.org/officeDocument/2006/relationships/hyperlink" Target="consultantplus://offline/ref=9B3EB5CD8D62CF10B342877A15CA1FAF7DB6C9A36D293A70516F53B826C01C368157F4A367A6C483F4047A13A289BCM0m2G" TargetMode="External"/><Relationship Id="rId23" Type="http://schemas.openxmlformats.org/officeDocument/2006/relationships/hyperlink" Target="consultantplus://offline/ref=9D298B3CD8E236DA7483C3C72B7BC2EDB9BDA60D7A1C452090C14141F29A29C59A7CFBAF3EA03301ABC5B6B92DF121527945A2AB9BFE538BFFi5C" TargetMode="External"/><Relationship Id="rId28" Type="http://schemas.openxmlformats.org/officeDocument/2006/relationships/hyperlink" Target="consultantplus://offline/ref=3F75E40079C788CB92072731A2274619757CF76A34D991F5D140F9C1F2E343C21E80FF3C4642F9E9B513ADED0DD5EFh0f9E" TargetMode="External"/><Relationship Id="rId36" Type="http://schemas.microsoft.com/office/2007/relationships/stylesWithEffects" Target="stylesWithEffects.xml"/><Relationship Id="rId10" Type="http://schemas.openxmlformats.org/officeDocument/2006/relationships/hyperlink" Target="consultantplus://offline/ref=65B81AE56A5B72A907DDBD10304623BA3BA091B0DB054CC32B03BE4DECF2D47B05B7D29D25F2F378CFF35F46597EDC6B1DC11E0C7600B79DJ4uAF" TargetMode="External"/><Relationship Id="rId19" Type="http://schemas.openxmlformats.org/officeDocument/2006/relationships/hyperlink" Target="consultantplus://offline/ref=9E706099EF2DE53BE9B20B290FB82ACEC1F70B1FBA41A1BC960EEDBE813CAAB18C76669F8C36D21C509E4A002ECB8F9C2A29D82DB1118A1BZCj0C" TargetMode="External"/><Relationship Id="rId31" Type="http://schemas.openxmlformats.org/officeDocument/2006/relationships/hyperlink" Target="consultantplus://offline/ref=47A8E560B057A6CEA2C6334121F774130D0FC92174F60B88D9F2886DEA96D23C093497F4E5CC118023D40CE2BC52162CF53C73AE99CB84E878hBE" TargetMode="External"/><Relationship Id="rId4" Type="http://schemas.openxmlformats.org/officeDocument/2006/relationships/webSettings" Target="webSettings.xml"/><Relationship Id="rId9" Type="http://schemas.openxmlformats.org/officeDocument/2006/relationships/hyperlink" Target="consultantplus://offline/ref=0A2B77AD336D562794754C2F90EAC381506D09ED81B2F0B23207C4D3A6BC91796EF481617908CC8EDC1833689B7E7EF" TargetMode="External"/><Relationship Id="rId14" Type="http://schemas.openxmlformats.org/officeDocument/2006/relationships/hyperlink" Target="consultantplus://offline/ref=65B81AE56A5B72A907DDBD10304623BA3BA091B0DB054CC32B03BE4DECF2D47B05B7D29D21F0FA78C3AC5A534826D36D07DF1D116A02B5J9uDF" TargetMode="External"/><Relationship Id="rId22" Type="http://schemas.openxmlformats.org/officeDocument/2006/relationships/hyperlink" Target="consultantplus://offline/ref=82D63F0F692B5F83ECD14247F0DFD44472B1B15163FC8821C95B4A3BCECD215F2ACD08B8B84E09B98F7A3C80982B3F3AE7C76E19BFE6B55FZDB8I" TargetMode="External"/><Relationship Id="rId27" Type="http://schemas.openxmlformats.org/officeDocument/2006/relationships/hyperlink" Target="consultantplus://offline/ref=3F75E40079C788CB92072731A2274619757CF46D3ED393F6D140F9C1F2E343C21E80ED3C1E4EFBECAB13A6F85B84A95EC7972CEB599F53E62C93h0fDE" TargetMode="External"/><Relationship Id="rId30" Type="http://schemas.openxmlformats.org/officeDocument/2006/relationships/hyperlink" Target="consultantplus://offline/ref=3F75E40079C788CB92072731A2274619757CF46D34D297F4D140F9C1F2E343C21E80ED3C1E4EFBECAB12ACF85B84A95EC7972CEB599F53E62C93h0fD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Зинь Елена Сергеевна</dc:creator>
  <cp:lastModifiedBy>User</cp:lastModifiedBy>
  <cp:revision>4</cp:revision>
  <dcterms:created xsi:type="dcterms:W3CDTF">2022-03-25T05:31:00Z</dcterms:created>
  <dcterms:modified xsi:type="dcterms:W3CDTF">2022-03-28T05:29:00Z</dcterms:modified>
</cp:coreProperties>
</file>