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CE1EFA" w:rsidRDefault="00741B94" w:rsidP="004F24A2">
      <w:pPr>
        <w:widowControl w:val="0"/>
        <w:jc w:val="center"/>
        <w:rPr>
          <w:b/>
        </w:rPr>
      </w:pPr>
      <w:r w:rsidRPr="00CE1EFA">
        <w:rPr>
          <w:b/>
        </w:rPr>
        <w:t>Объявление о приеме документов для участия в конкурсе</w:t>
      </w:r>
    </w:p>
    <w:p w:rsidR="00741B94" w:rsidRPr="00FA0DDA" w:rsidRDefault="00741B94" w:rsidP="004F24A2">
      <w:pPr>
        <w:widowControl w:val="0"/>
        <w:jc w:val="center"/>
      </w:pPr>
    </w:p>
    <w:p w:rsidR="00191EE4" w:rsidRPr="00191EE4" w:rsidRDefault="00191EE4" w:rsidP="00191EE4">
      <w:pPr>
        <w:widowControl w:val="0"/>
        <w:ind w:firstLine="708"/>
        <w:jc w:val="both"/>
      </w:pPr>
      <w:r w:rsidRPr="00191EE4">
        <w:t>Управление Федеральной налоговой службы по Амурской области (федеральный орган исполнительной власти) (675005, г. Благовещенск, пер. Советский 65/1) в лице руководителя Лоскутовой Ольги Сергеевны, предусматривает провести конкурс на замещение вакантных должностей государственной гражданской службы:</w:t>
      </w:r>
    </w:p>
    <w:p w:rsidR="00D70876" w:rsidRPr="00D057BB" w:rsidRDefault="00D70876" w:rsidP="00D70876">
      <w:pPr>
        <w:pStyle w:val="ab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Старший г</w:t>
      </w:r>
      <w:r w:rsidRPr="00D057BB">
        <w:rPr>
          <w:bCs/>
          <w:lang w:val="ru-RU"/>
        </w:rPr>
        <w:t xml:space="preserve">осударственный налоговый инспектор отдела </w:t>
      </w:r>
      <w:r w:rsidR="005409FC">
        <w:rPr>
          <w:bCs/>
          <w:lang w:val="ru-RU"/>
        </w:rPr>
        <w:t>камерального контроля               НДС</w:t>
      </w:r>
      <w:r>
        <w:rPr>
          <w:bCs/>
          <w:lang w:val="ru-RU"/>
        </w:rPr>
        <w:t xml:space="preserve"> – 1 ед.</w:t>
      </w:r>
    </w:p>
    <w:p w:rsidR="00CB2114" w:rsidRPr="00D057BB" w:rsidRDefault="001D5862" w:rsidP="00D057BB">
      <w:pPr>
        <w:pStyle w:val="ab"/>
        <w:numPr>
          <w:ilvl w:val="0"/>
          <w:numId w:val="16"/>
        </w:numPr>
        <w:rPr>
          <w:lang w:val="ru-RU"/>
        </w:rPr>
      </w:pPr>
      <w:r>
        <w:rPr>
          <w:bCs/>
          <w:lang w:val="ru-RU"/>
        </w:rPr>
        <w:t>Ведущий специалист-эксперт</w:t>
      </w:r>
      <w:r w:rsidR="005409FC">
        <w:rPr>
          <w:bCs/>
          <w:lang w:val="ru-RU"/>
        </w:rPr>
        <w:t xml:space="preserve"> </w:t>
      </w:r>
      <w:r w:rsidR="008C5110" w:rsidRPr="00D057BB">
        <w:rPr>
          <w:lang w:val="ru-RU"/>
        </w:rPr>
        <w:t xml:space="preserve">отдела </w:t>
      </w:r>
      <w:r>
        <w:rPr>
          <w:lang w:val="ru-RU"/>
        </w:rPr>
        <w:t>обеспечения процедур банкротства</w:t>
      </w:r>
      <w:r w:rsidR="008C5110" w:rsidRPr="00D057BB">
        <w:rPr>
          <w:lang w:val="ru-RU"/>
        </w:rPr>
        <w:t xml:space="preserve"> </w:t>
      </w:r>
      <w:r w:rsidR="008C5110" w:rsidRPr="00D057BB">
        <w:rPr>
          <w:bCs/>
          <w:lang w:val="ru-RU"/>
        </w:rPr>
        <w:t xml:space="preserve">– </w:t>
      </w:r>
      <w:r w:rsidR="00D057BB" w:rsidRPr="00D057BB">
        <w:rPr>
          <w:lang w:val="ru-RU"/>
        </w:rPr>
        <w:t>1 ед.,</w:t>
      </w:r>
    </w:p>
    <w:p w:rsidR="0095716A" w:rsidRPr="00FA0DDA" w:rsidRDefault="0095716A" w:rsidP="00CB2114">
      <w:pPr>
        <w:jc w:val="both"/>
      </w:pPr>
    </w:p>
    <w:p w:rsidR="00534AB6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B953D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B953D4">
        <w:rPr>
          <w:b/>
          <w:u w:val="single"/>
        </w:rPr>
        <w:t>и должностные обязанности</w:t>
      </w:r>
    </w:p>
    <w:p w:rsidR="001701C0" w:rsidRPr="00BD43C7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003B2A" w:rsidRPr="00BD43C7" w:rsidTr="00FD37B0">
        <w:trPr>
          <w:trHeight w:val="416"/>
        </w:trPr>
        <w:tc>
          <w:tcPr>
            <w:tcW w:w="10260" w:type="dxa"/>
          </w:tcPr>
          <w:p w:rsidR="00340BAD" w:rsidRPr="007A199C" w:rsidRDefault="00541F29" w:rsidP="005409FC">
            <w:pPr>
              <w:rPr>
                <w:rStyle w:val="a7"/>
              </w:rPr>
            </w:pPr>
            <w:r w:rsidRPr="007A199C">
              <w:rPr>
                <w:rStyle w:val="a7"/>
              </w:rPr>
              <w:t>Старший г</w:t>
            </w:r>
            <w:r w:rsidR="00340BAD" w:rsidRPr="007A199C">
              <w:rPr>
                <w:rStyle w:val="a7"/>
              </w:rPr>
              <w:t xml:space="preserve">осударственный налоговый инспектор </w:t>
            </w:r>
            <w:r w:rsidR="005409FC" w:rsidRPr="007A199C">
              <w:rPr>
                <w:rStyle w:val="a7"/>
              </w:rPr>
              <w:t>отдела камерального контроля НДС</w:t>
            </w:r>
          </w:p>
          <w:p w:rsidR="00340BAD" w:rsidRPr="007A199C" w:rsidRDefault="00340BAD" w:rsidP="00340BAD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Для замещения вакантной должности устанавливаются следующие требования:</w:t>
            </w:r>
          </w:p>
          <w:p w:rsidR="005409FC" w:rsidRPr="007A199C" w:rsidRDefault="005409FC" w:rsidP="00340BAD">
            <w:pPr>
              <w:widowControl w:val="0"/>
              <w:tabs>
                <w:tab w:val="left" w:pos="1276"/>
              </w:tabs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          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340BAD" w:rsidRPr="007A199C" w:rsidRDefault="00340BAD" w:rsidP="00340BAD">
            <w:pPr>
              <w:widowControl w:val="0"/>
              <w:tabs>
                <w:tab w:val="left" w:pos="1276"/>
              </w:tabs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Наличие базовых знаний:</w:t>
            </w:r>
          </w:p>
          <w:p w:rsidR="00340BAD" w:rsidRPr="007A199C" w:rsidRDefault="005409FC" w:rsidP="00340BAD">
            <w:pPr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          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 </w:t>
            </w:r>
            <w:r w:rsidR="00340BAD" w:rsidRPr="007A199C">
              <w:rPr>
                <w:rStyle w:val="a7"/>
                <w:b w:val="0"/>
              </w:rPr>
              <w:t>Наличие профессиональных знаний: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Налоговый кодекс Российской Федерации;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федеральный закон Российской Федерации от 27 июля 2006 года № 152-ФЗ «О персональных данных»;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закон Российской Федерации от 21 марта 1991 года № 943-1 «О налоговых органах Российской Федерации»;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постановление Правительства Российской Федерации от 30 сентября 2004 года № 506 «Об утверждении Положения о Федеральной налоговой службе»;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постановление Правительства Российской Федерации от 26 декабря 2011 года № 1137 «О формах и правилах заполнения (ведения) документов, применяемых при расчетах по налогу на добавленную стоимость»;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постановление Правительства Российской Федерации от 01 июля 2021 года № 1108 «Об утверждении Положения о национальной системе </w:t>
            </w:r>
            <w:proofErr w:type="spellStart"/>
            <w:r w:rsidRPr="007A199C">
              <w:rPr>
                <w:rStyle w:val="a7"/>
                <w:rFonts w:eastAsia="Calibri"/>
                <w:b w:val="0"/>
              </w:rPr>
              <w:t>прослеживаемости</w:t>
            </w:r>
            <w:proofErr w:type="spellEnd"/>
            <w:r w:rsidRPr="007A199C">
              <w:rPr>
                <w:rStyle w:val="a7"/>
                <w:rFonts w:eastAsia="Calibri"/>
                <w:b w:val="0"/>
              </w:rPr>
              <w:t xml:space="preserve"> товаров»;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постановление Правительства Российской Федерации от 01 июля 2021 года № 1110 «Об утверждении перечня товаров, подлежащих </w:t>
            </w:r>
            <w:proofErr w:type="spellStart"/>
            <w:r w:rsidRPr="007A199C">
              <w:rPr>
                <w:rStyle w:val="a7"/>
                <w:rFonts w:eastAsia="Calibri"/>
                <w:b w:val="0"/>
              </w:rPr>
              <w:t>прослеживаемости</w:t>
            </w:r>
            <w:proofErr w:type="spellEnd"/>
            <w:r w:rsidRPr="007A199C">
              <w:rPr>
                <w:rStyle w:val="a7"/>
                <w:rFonts w:eastAsia="Calibri"/>
                <w:b w:val="0"/>
              </w:rPr>
              <w:t>;</w:t>
            </w:r>
          </w:p>
          <w:p w:rsidR="00340BAD" w:rsidRPr="00721CB0" w:rsidRDefault="00340BAD" w:rsidP="005409FC">
            <w:pPr>
              <w:pStyle w:val="ab"/>
              <w:tabs>
                <w:tab w:val="left" w:pos="558"/>
              </w:tabs>
              <w:ind w:left="0"/>
              <w:rPr>
                <w:rStyle w:val="a7"/>
                <w:lang w:val="ru-RU"/>
              </w:rPr>
            </w:pPr>
            <w:r w:rsidRPr="00721CB0">
              <w:rPr>
                <w:rStyle w:val="a7"/>
                <w:lang w:val="ru-RU"/>
              </w:rPr>
              <w:t>Иные профессиональные знания:</w:t>
            </w:r>
          </w:p>
          <w:p w:rsidR="005409F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основы экономики, финансов и кредита, бухгалтерского и налогового учета; основы налогообложения; общие положения налогового контроля; принципы формирования налоговой системы Российской Федерации; порядок проведения мероприятий налогового контроля;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порядок определения налоговой базы; схемы ухода от налогов.</w:t>
            </w:r>
          </w:p>
          <w:p w:rsidR="00721CB0" w:rsidRPr="007A199C" w:rsidRDefault="00721CB0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</w:p>
          <w:p w:rsidR="00340BAD" w:rsidRPr="007A199C" w:rsidRDefault="00340BAD" w:rsidP="00340BAD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lastRenderedPageBreak/>
              <w:t xml:space="preserve">Наличие функциональных знаний: 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proofErr w:type="gramStart"/>
            <w:r w:rsidRPr="007A199C">
              <w:rPr>
                <w:rStyle w:val="a7"/>
                <w:rFonts w:eastAsia="Calibri"/>
                <w:b w:val="0"/>
              </w:rPr>
              <w:t>принципов, методов, технологии и механизмов осуществления контроля (надзора); процедуры организации проверки: порядка, этапов, инструментов проведения; ограничений при проведении проверочных процедур; мер, принимаемых по результатам проверки.</w:t>
            </w:r>
            <w:proofErr w:type="gramEnd"/>
          </w:p>
          <w:p w:rsidR="00340BAD" w:rsidRPr="007A199C" w:rsidRDefault="00340BAD" w:rsidP="00340BAD">
            <w:pPr>
              <w:widowControl w:val="0"/>
              <w:tabs>
                <w:tab w:val="left" w:pos="1276"/>
              </w:tabs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Наличие базовых умений: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планировать, рационально использовать служебное время и достигать результат; </w:t>
            </w:r>
            <w:r w:rsidRPr="007A199C">
              <w:rPr>
                <w:rStyle w:val="a7"/>
                <w:b w:val="0"/>
              </w:rPr>
              <w:t>мыслить системно (стратегически); умение планировать, рационально использовать служебное время и достигать результат; умение управлять изменениями; коммуникативные умения, умение по применению персонального компьютера.</w:t>
            </w:r>
          </w:p>
          <w:p w:rsidR="00340BAD" w:rsidRPr="007A199C" w:rsidRDefault="00340BAD" w:rsidP="00340BAD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Наличие профессиональных умений: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bookmarkStart w:id="0" w:name="_Toc477362600"/>
            <w:r w:rsidRPr="007A199C">
              <w:rPr>
                <w:rStyle w:val="a7"/>
                <w:rFonts w:eastAsia="Calibri"/>
                <w:b w:val="0"/>
              </w:rPr>
              <w:t>составление акта по результатам проведения камеральной налоговой проверки</w:t>
            </w:r>
            <w:bookmarkEnd w:id="0"/>
            <w:r w:rsidRPr="007A199C">
              <w:rPr>
                <w:rStyle w:val="a7"/>
                <w:rFonts w:eastAsia="Calibri"/>
                <w:b w:val="0"/>
              </w:rPr>
              <w:t xml:space="preserve">. </w:t>
            </w:r>
          </w:p>
          <w:p w:rsidR="00340BAD" w:rsidRPr="007A199C" w:rsidRDefault="00340BAD" w:rsidP="00340BAD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Наличие функциональных умений: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proofErr w:type="gramStart"/>
            <w:r w:rsidRPr="007A199C">
              <w:rPr>
                <w:rStyle w:val="a7"/>
                <w:rFonts w:eastAsia="Calibri"/>
                <w:b w:val="0"/>
              </w:rPr>
              <w:t xml:space="preserve">подготовка методических рекомендаций, разъяснений; подготовка аналитических, информационных и других материалов; рассмотрение запросов, ходатайств, уведомлений, жалоб, проведение камеральных проверок, осуществление контроля исполнения предписаний, решений и других распорядительных документов. </w:t>
            </w:r>
            <w:proofErr w:type="gramEnd"/>
          </w:p>
          <w:p w:rsidR="00340BAD" w:rsidRPr="007A199C" w:rsidRDefault="00340BAD" w:rsidP="00340BAD">
            <w:pPr>
              <w:pStyle w:val="1"/>
              <w:spacing w:before="0" w:after="0"/>
              <w:jc w:val="both"/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</w:pPr>
            <w:r w:rsidRPr="007A199C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t>Должностные обязанности</w:t>
            </w:r>
          </w:p>
          <w:p w:rsidR="00340BAD" w:rsidRPr="007A199C" w:rsidRDefault="00541F29" w:rsidP="00340BAD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Старший г</w:t>
            </w:r>
            <w:r w:rsidR="00BD43C7" w:rsidRPr="007A199C">
              <w:rPr>
                <w:rStyle w:val="a7"/>
              </w:rPr>
              <w:t xml:space="preserve">осударственный налоговый инспектор </w:t>
            </w:r>
            <w:r w:rsidR="00340BAD" w:rsidRPr="007A199C">
              <w:rPr>
                <w:rStyle w:val="a7"/>
              </w:rPr>
              <w:t>обязан: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b w:val="0"/>
              </w:rPr>
              <w:t>С</w:t>
            </w:r>
            <w:r w:rsidRPr="007A199C">
              <w:rPr>
                <w:rStyle w:val="a7"/>
                <w:rFonts w:eastAsia="Calibri"/>
                <w:b w:val="0"/>
              </w:rPr>
              <w:t xml:space="preserve">облюдать </w:t>
            </w:r>
            <w:hyperlink r:id="rId9" w:history="1">
              <w:r w:rsidRPr="007A199C">
                <w:rPr>
                  <w:rStyle w:val="a7"/>
                  <w:rFonts w:eastAsia="Calibri"/>
                  <w:b w:val="0"/>
                </w:rPr>
                <w:t>Конституцию</w:t>
              </w:r>
            </w:hyperlink>
            <w:r w:rsidRPr="007A199C">
              <w:rPr>
                <w:rStyle w:val="a7"/>
                <w:rFonts w:eastAsia="Calibri"/>
                <w:b w:val="0"/>
              </w:rPr>
      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нормативные правовые акты Министерства финансов Российской Федерации, ФНС России и иных федеральных органов исполнительной власти;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Соблюдать Кодекс этики и служебного поведения государственных гражданских служащих Федеральной налоговой службы;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Принимать меры по недопущению любой возможности возникновения конфликта интересов;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Исполнять должностные обязанности в соответствии с должностным регламентом;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Соблюдать служебный распорядок и трудовую дисциплину при выполнении своих должностных обязанностей и полномочий;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Соблюдать при исполнении должностных обязанностей права и законные интересы граждан и организаций;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Не разглашать сведения, составляющие государственную и иную охраняемую федеральным </w:t>
            </w:r>
            <w:hyperlink r:id="rId10" w:history="1">
              <w:r w:rsidRPr="007A199C">
                <w:rPr>
                  <w:rStyle w:val="a7"/>
                  <w:rFonts w:eastAsia="Calibri"/>
                  <w:b w:val="0"/>
                </w:rPr>
                <w:t>законом</w:t>
              </w:r>
            </w:hyperlink>
            <w:r w:rsidRPr="007A199C">
              <w:rPr>
                <w:rStyle w:val="a7"/>
                <w:rFonts w:eastAsia="Calibri"/>
                <w:b w:val="0"/>
              </w:rPr>
      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Беречь государственное имущество, в том числе предоставленное ему для исполнения должностных обязанностей;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Представлять в установленном </w:t>
            </w:r>
            <w:hyperlink r:id="rId11" w:history="1">
              <w:r w:rsidRPr="007A199C">
                <w:rPr>
                  <w:rStyle w:val="a7"/>
                  <w:rFonts w:eastAsia="Calibri"/>
                  <w:b w:val="0"/>
                </w:rPr>
                <w:t>порядке</w:t>
              </w:r>
            </w:hyperlink>
            <w:r w:rsidRPr="007A199C">
              <w:rPr>
                <w:rStyle w:val="a7"/>
                <w:rFonts w:eastAsia="Calibri"/>
                <w:b w:val="0"/>
              </w:rPr>
              <w:t xml:space="preserve"> предусмотренные законодательством Российской Федерации сведения о себе и членах своей семьи;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lastRenderedPageBreak/>
              <w:t>Не совершать поступки, порочащие его честь и достоинство;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Проявлять корректность в обращении с гражданами и работниками Управления;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Не допускать конфликтных ситуаций, способных нанести ущерб его репутации или авторитету Управления;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Анализировать практику применения действующего законодательства по вопросам, входящим в компетенцию отдела;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Соблюдать правила и нормы охраны труда и техники безопасности;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Уметь пользоваться компьютером и иной оргтехникой;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Участвовать в подготовке справок для руководства Управления по вопросам, входящим в компетенцию отдела, по подготовке в установленном порядке ответов на письма налогоплательщиков по вопросам, относящимся к компетенции отдела;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Осуществлять взаимодействие с другими подразделениями Управления в целях реализации поставленных перед отделом задач;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Проводить камеральные проверки налоговых деклараций по косвенным налогам при импорте товаров на территорию Российской Федерации с территории государств - членов Евразийского экономического союза;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Проводить проверку правомерности заявленного налогоплательщиком права </w:t>
            </w:r>
            <w:proofErr w:type="gramStart"/>
            <w:r w:rsidRPr="007A199C">
              <w:rPr>
                <w:rStyle w:val="a7"/>
                <w:rFonts w:eastAsia="Calibri"/>
                <w:b w:val="0"/>
              </w:rPr>
              <w:t>на освобождение от исполнения обязанностей по уплате НДС в соответствии со статьей</w:t>
            </w:r>
            <w:proofErr w:type="gramEnd"/>
            <w:r w:rsidRPr="007A199C">
              <w:rPr>
                <w:rStyle w:val="a7"/>
                <w:rFonts w:eastAsia="Calibri"/>
                <w:b w:val="0"/>
              </w:rPr>
              <w:t xml:space="preserve"> 145 НК РФ; 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Формировать решения о продлении срока проведения камеральной налоговой проверки декларации по Н</w:t>
            </w:r>
            <w:proofErr w:type="gramStart"/>
            <w:r w:rsidRPr="007A199C">
              <w:rPr>
                <w:rStyle w:val="a7"/>
                <w:rFonts w:eastAsia="Calibri"/>
                <w:b w:val="0"/>
              </w:rPr>
              <w:t>ДС с дв</w:t>
            </w:r>
            <w:proofErr w:type="gramEnd"/>
            <w:r w:rsidRPr="007A199C">
              <w:rPr>
                <w:rStyle w:val="a7"/>
                <w:rFonts w:eastAsia="Calibri"/>
                <w:b w:val="0"/>
              </w:rPr>
              <w:t>ух месяцев до трех месяцев, в случаях установления признаков, указывающих на возможное нарушение законодательства о налогах и сборах;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Соблюдать сроки проведения камеральных проверок, оформления и реализации материалов камеральной налоговой проверки декларации по НДС;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Контролировать полноту и достоверность информации, передаваемой по товарам, подлежащим </w:t>
            </w:r>
            <w:proofErr w:type="spellStart"/>
            <w:r w:rsidRPr="007A199C">
              <w:rPr>
                <w:rStyle w:val="a7"/>
                <w:rFonts w:eastAsia="Calibri"/>
                <w:b w:val="0"/>
              </w:rPr>
              <w:t>прослеживаемости</w:t>
            </w:r>
            <w:proofErr w:type="spellEnd"/>
            <w:r w:rsidRPr="007A199C">
              <w:rPr>
                <w:rStyle w:val="a7"/>
                <w:rFonts w:eastAsia="Calibri"/>
                <w:b w:val="0"/>
              </w:rPr>
              <w:t xml:space="preserve">; 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Проводить мероприятия налогового контроля в отношении налогоплательщиков, по которым в национальной системе </w:t>
            </w:r>
            <w:proofErr w:type="spellStart"/>
            <w:r w:rsidRPr="007A199C">
              <w:rPr>
                <w:rStyle w:val="a7"/>
                <w:rFonts w:eastAsia="Calibri"/>
                <w:b w:val="0"/>
              </w:rPr>
              <w:t>прослеживаемости</w:t>
            </w:r>
            <w:proofErr w:type="spellEnd"/>
            <w:r w:rsidRPr="007A199C">
              <w:rPr>
                <w:rStyle w:val="a7"/>
                <w:rFonts w:eastAsia="Calibri"/>
                <w:b w:val="0"/>
              </w:rPr>
              <w:t xml:space="preserve"> товаров выявлены риски с налоговой составляющей; 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Осуществлять перепроверку отчетности по закрепленным за отделом формам, за подготовкой в установленном порядке аналитических записок к формам отчётности;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Управления;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Принимать участие в рассмотрении заявлений и жалоб юридических лиц, индивидуальных предпринимателей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Осуществлять информационное взаимодействие с налоговыми органами государств-членов Таможенного союза по вопросам, отнесенным к компетенции Управления; 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Инициировать проведение мероприятий налогового контроля;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При необходимости принимать участие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налогоплательщикам, по вопросам, входящим в компетенцию отдела;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Осуществлять подготовку ответов на письменные запросы налогоплательщиков по вопросам, входящим в компетенцию отдела;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Разрабатывать предложения по внесению изменений в налоговое законодательство и единым подходам к проверке в рамках установленной компетенции;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Обеспечивать актуализацию информационных ресурсов в рамках установленной сферы деятельности;</w:t>
            </w:r>
          </w:p>
          <w:p w:rsidR="005409FC" w:rsidRPr="007A199C" w:rsidRDefault="005409FC" w:rsidP="005409F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 xml:space="preserve">Осуществлять контроль поступлений дополнительно начисленных в ходе камеральных </w:t>
            </w:r>
            <w:r w:rsidRPr="007A199C">
              <w:rPr>
                <w:rStyle w:val="a7"/>
                <w:rFonts w:eastAsia="Calibri"/>
                <w:b w:val="0"/>
              </w:rPr>
              <w:lastRenderedPageBreak/>
              <w:t>проверок налогов, пеней, штрафных санкций по вынесенным решениям;</w:t>
            </w:r>
          </w:p>
          <w:p w:rsidR="001B0C00" w:rsidRPr="001B0C00" w:rsidRDefault="005409FC" w:rsidP="001B0C00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  <w:rFonts w:eastAsia="Calibri"/>
                <w:b w:val="0"/>
              </w:rPr>
              <w:t>Осуществлять перепроверку отчетности по закрепленным за отделом формам, за подготовкой в установленном порядке аналитических записок к формам отчётности</w:t>
            </w:r>
            <w:r w:rsidR="00E157C4">
              <w:rPr>
                <w:rStyle w:val="a7"/>
                <w:rFonts w:eastAsia="Calibri"/>
                <w:b w:val="0"/>
              </w:rPr>
              <w:t>.</w:t>
            </w:r>
          </w:p>
          <w:p w:rsidR="005409FC" w:rsidRPr="001B0C00" w:rsidRDefault="005409FC" w:rsidP="001B0C00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</w:rPr>
            </w:pPr>
            <w:r w:rsidRPr="007A199C">
              <w:rPr>
                <w:rStyle w:val="a7"/>
              </w:rPr>
              <w:t>Эффективность и результативность профессиональной служебной деятельности старшего государственного налогового инспектора устанавливается по следующим показателям: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творческому походу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осознанию ответственности за последствия своих действий и принимаемых решений;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профессиональной компетенции (знанию законодательных, нормативных правовых актов, умению работать с документами);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выполнению </w:t>
            </w:r>
            <w:proofErr w:type="gramStart"/>
            <w:r w:rsidRPr="007A199C">
              <w:rPr>
                <w:rStyle w:val="a7"/>
                <w:b w:val="0"/>
              </w:rPr>
              <w:t>показателей оценки эффективности деятельности территориальных органов</w:t>
            </w:r>
            <w:proofErr w:type="gramEnd"/>
            <w:r w:rsidRPr="007A199C">
              <w:rPr>
                <w:rStyle w:val="a7"/>
                <w:b w:val="0"/>
              </w:rPr>
              <w:t xml:space="preserve"> ФНС России, закрепленных за отделом;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соблюдению сроков возмещения НДС в заявительном порядке;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своевременности проведения камеральных проверок деклараций по НДС к возмещению в течение 1 месяца;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эффективности проводимых камеральных проверок по НДС;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качеству докладных записок по налоговым декларациям, в которых заявлен НДС к возмещению из бюджета;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своевременности принятия решений </w:t>
            </w:r>
            <w:proofErr w:type="gramStart"/>
            <w:r w:rsidRPr="007A199C">
              <w:rPr>
                <w:rStyle w:val="a7"/>
                <w:b w:val="0"/>
              </w:rPr>
              <w:t>об отмене решений о приостановлении операций по расчетным счетам налогоплательщиков в случае непредставления налоговых деклараций по НДС</w:t>
            </w:r>
            <w:proofErr w:type="gramEnd"/>
            <w:r w:rsidRPr="007A199C">
              <w:rPr>
                <w:rStyle w:val="a7"/>
                <w:b w:val="0"/>
              </w:rPr>
              <w:t>;</w:t>
            </w:r>
          </w:p>
          <w:p w:rsidR="005409FC" w:rsidRPr="007A199C" w:rsidRDefault="005409FC" w:rsidP="005409FC">
            <w:pPr>
              <w:pStyle w:val="Style2"/>
              <w:spacing w:line="240" w:lineRule="auto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эффективности поступления дополнительно начисленных сумм налогов, штрафов;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полноте и своевременности привлечения к налоговой и административной ответственности по предмету деятельности отдела;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отсутствию процессуальных нарушений при проведении камеральных налоговых проверок деклараций по НДС;</w:t>
            </w:r>
          </w:p>
          <w:p w:rsidR="005409FC" w:rsidRPr="007A199C" w:rsidRDefault="005409FC" w:rsidP="005409FC">
            <w:pPr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отсутствие удовлетворенных возражений, жалоб и исков в судебные органы по субъективным причинам.</w:t>
            </w:r>
          </w:p>
          <w:p w:rsidR="00003B2A" w:rsidRPr="007A199C" w:rsidRDefault="00003B2A" w:rsidP="00EC6806">
            <w:pPr>
              <w:widowControl w:val="0"/>
              <w:spacing w:line="276" w:lineRule="auto"/>
              <w:ind w:firstLine="709"/>
              <w:jc w:val="both"/>
              <w:rPr>
                <w:rStyle w:val="a7"/>
                <w:b w:val="0"/>
              </w:rPr>
            </w:pPr>
          </w:p>
        </w:tc>
      </w:tr>
      <w:tr w:rsidR="00646283" w:rsidRPr="00B953D4" w:rsidTr="00A9359E">
        <w:trPr>
          <w:trHeight w:val="557"/>
        </w:trPr>
        <w:tc>
          <w:tcPr>
            <w:tcW w:w="10260" w:type="dxa"/>
          </w:tcPr>
          <w:p w:rsidR="003E30B0" w:rsidRPr="007A199C" w:rsidRDefault="003E30B0" w:rsidP="003E30B0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lastRenderedPageBreak/>
              <w:t xml:space="preserve">Ведущий специалист-эксперт отдела обеспечения процедур банкротства </w:t>
            </w:r>
          </w:p>
          <w:p w:rsidR="003E30B0" w:rsidRPr="007A199C" w:rsidRDefault="003E30B0" w:rsidP="003E30B0">
            <w:pPr>
              <w:widowControl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Для замещения вакантной должности устанавливаются следующие требования:</w:t>
            </w:r>
          </w:p>
          <w:p w:rsidR="007A199C" w:rsidRPr="001B0C00" w:rsidRDefault="007A199C" w:rsidP="007A199C">
            <w:pPr>
              <w:autoSpaceDE w:val="0"/>
              <w:autoSpaceDN w:val="0"/>
              <w:adjustRightInd w:val="0"/>
              <w:ind w:firstLine="708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Наличие высшего образования по специальности, направлению подготовки укру</w:t>
            </w:r>
            <w:r w:rsidR="001B0C00">
              <w:rPr>
                <w:rStyle w:val="a7"/>
                <w:rFonts w:eastAsia="Calibri"/>
                <w:b w:val="0"/>
                <w:lang w:eastAsia="en-US"/>
              </w:rPr>
              <w:t>пненной группы «Юриспруденция».</w:t>
            </w:r>
          </w:p>
          <w:p w:rsidR="001B0C00" w:rsidRDefault="003E30B0" w:rsidP="001B0C0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 w:rsidRPr="001B0C00">
              <w:rPr>
                <w:rStyle w:val="a7"/>
              </w:rPr>
              <w:t>Наличие базовых знаний:</w:t>
            </w:r>
          </w:p>
          <w:p w:rsidR="007A199C" w:rsidRPr="001B0C00" w:rsidRDefault="001B0C00" w:rsidP="001B0C0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>
              <w:rPr>
                <w:rStyle w:val="a7"/>
                <w:b w:val="0"/>
                <w:lang w:eastAsia="en-US"/>
              </w:rPr>
              <w:t xml:space="preserve">       </w:t>
            </w:r>
            <w:proofErr w:type="gramStart"/>
            <w:r w:rsidR="007A199C" w:rsidRPr="007A199C">
              <w:rPr>
                <w:rStyle w:val="a7"/>
                <w:b w:val="0"/>
                <w:lang w:eastAsia="en-US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3E30B0" w:rsidRPr="007A199C" w:rsidRDefault="003E30B0" w:rsidP="003E30B0">
            <w:pPr>
              <w:widowControl w:val="0"/>
              <w:tabs>
                <w:tab w:val="left" w:pos="1276"/>
              </w:tabs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Наличие профессиональных знаний:</w:t>
            </w:r>
          </w:p>
          <w:p w:rsidR="003E30B0" w:rsidRPr="007A199C" w:rsidRDefault="003E30B0" w:rsidP="003E30B0">
            <w:pPr>
              <w:widowControl w:val="0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В сфере законодательства Российской Федерации: 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Федеральный закон от 26.10.2002 № 127-ФЗ «О несостоятельности (банкротстве)»;</w:t>
            </w:r>
          </w:p>
          <w:p w:rsidR="007A199C" w:rsidRPr="007A199C" w:rsidRDefault="007A199C" w:rsidP="007A199C">
            <w:pPr>
              <w:tabs>
                <w:tab w:val="left" w:pos="0"/>
              </w:tabs>
              <w:ind w:firstLine="709"/>
              <w:jc w:val="both"/>
              <w:rPr>
                <w:rStyle w:val="a7"/>
                <w:rFonts w:eastAsia="Calibri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постановление Правительства Российской Федерации от 29.05.2004 № 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</w:p>
          <w:p w:rsidR="007A199C" w:rsidRPr="007A199C" w:rsidRDefault="007A199C" w:rsidP="007A199C">
            <w:pPr>
              <w:tabs>
                <w:tab w:val="left" w:pos="0"/>
              </w:tabs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 xml:space="preserve">постановление Правительства Российской Федерации от 21.10.2004 № 573 «О порядке и </w:t>
            </w:r>
            <w:r w:rsidRPr="007A199C">
              <w:rPr>
                <w:rStyle w:val="a7"/>
                <w:b w:val="0"/>
                <w:lang w:eastAsia="en-US" w:bidi="en-US"/>
              </w:rPr>
              <w:lastRenderedPageBreak/>
              <w:t>условиях финансирования процедур банкротства и отсутствующих должников»;</w:t>
            </w:r>
          </w:p>
          <w:p w:rsidR="007A199C" w:rsidRPr="007A199C" w:rsidRDefault="007A199C" w:rsidP="007A199C">
            <w:pPr>
              <w:autoSpaceDE w:val="0"/>
              <w:autoSpaceDN w:val="0"/>
              <w:adjustRightInd w:val="0"/>
              <w:ind w:firstLine="708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 xml:space="preserve">постановление Правительства Российской Федерации от </w:t>
            </w:r>
            <w:r w:rsidRPr="007A199C">
              <w:rPr>
                <w:rStyle w:val="a7"/>
                <w:b w:val="0"/>
                <w:lang w:eastAsia="en-US"/>
              </w:rPr>
              <w:t>06.02.2004 № 56 «Об Общих правилах подготовки, организации и проведения арбитражным управляющим собраний кредиторов и заседаний комитетов кредиторов»;</w:t>
            </w:r>
          </w:p>
          <w:p w:rsidR="007A199C" w:rsidRPr="007A199C" w:rsidRDefault="007A199C" w:rsidP="007A199C">
            <w:pPr>
              <w:autoSpaceDE w:val="0"/>
              <w:autoSpaceDN w:val="0"/>
              <w:adjustRightInd w:val="0"/>
              <w:ind w:firstLine="708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постановление Правительства РФ от 27.12.2004 № 855 «Об утверждении Временных правил проверки арбитражным управляющим наличия признаков фиктивного и преднамеренного банкротства»;</w:t>
            </w:r>
          </w:p>
          <w:p w:rsidR="007A199C" w:rsidRPr="007A199C" w:rsidRDefault="007A199C" w:rsidP="007A199C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 xml:space="preserve">Налоговый кодекс Российской Федерации; </w:t>
            </w:r>
          </w:p>
          <w:p w:rsidR="007A199C" w:rsidRPr="007A199C" w:rsidRDefault="007A199C" w:rsidP="007A199C">
            <w:pPr>
              <w:ind w:firstLine="708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Кодекс Российской Федерации об административных правонарушениях;</w:t>
            </w:r>
          </w:p>
          <w:p w:rsidR="007A199C" w:rsidRPr="007A199C" w:rsidRDefault="007A199C" w:rsidP="007A199C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Федеральный закон от 09.02.2009 № 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7A199C" w:rsidRPr="007A199C" w:rsidRDefault="007A199C" w:rsidP="007A199C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Закон Российской Федерации от 21.03.1991 № 943-1 «О налоговых органах Российской Федерации»;</w:t>
            </w:r>
          </w:p>
          <w:p w:rsidR="007A199C" w:rsidRPr="007A199C" w:rsidRDefault="007A199C" w:rsidP="007A199C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Федеральный закон Российской Федерации от 27.07.2006 № 152-ФЗ «О персональных данных»;</w:t>
            </w:r>
          </w:p>
          <w:p w:rsidR="007A199C" w:rsidRPr="007A199C" w:rsidRDefault="007A199C" w:rsidP="007A199C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Указ Президента Российской Федерации от 07.05.2012 №  601 «Об основных направлениях совершенствования системы государственного управления»;</w:t>
            </w:r>
          </w:p>
          <w:p w:rsidR="007A199C" w:rsidRPr="007A199C" w:rsidRDefault="007A199C" w:rsidP="007A199C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Указ Президента Российской Федерации от 11.08.2016 № 403 «Об Основных направлениях развития государственной гражданской службы Российской Федерации на 2016¬2018 годы»;</w:t>
            </w:r>
          </w:p>
          <w:p w:rsidR="00D051A4" w:rsidRPr="007A199C" w:rsidRDefault="007A199C" w:rsidP="001B0C00">
            <w:pPr>
              <w:ind w:firstLine="709"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постановление Правительства Российской Федерации от 30.09.2004 № 506 «Об утверждении Положения о Федеральной налоговой службе».</w:t>
            </w:r>
          </w:p>
          <w:p w:rsidR="003E30B0" w:rsidRPr="00721CB0" w:rsidRDefault="003E30B0" w:rsidP="003E30B0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rStyle w:val="a7"/>
                <w:lang w:val="ru-RU"/>
              </w:rPr>
            </w:pPr>
            <w:r w:rsidRPr="00721CB0">
              <w:rPr>
                <w:rStyle w:val="a7"/>
                <w:lang w:val="ru-RU"/>
              </w:rPr>
              <w:t>Иные профессиональные знания:</w:t>
            </w:r>
          </w:p>
          <w:p w:rsidR="007A199C" w:rsidRPr="007A199C" w:rsidRDefault="007A199C" w:rsidP="007A199C">
            <w:pPr>
              <w:tabs>
                <w:tab w:val="left" w:pos="9033"/>
              </w:tabs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 xml:space="preserve"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решений о голосовании; </w:t>
            </w:r>
            <w:r w:rsidRPr="007A199C">
              <w:rPr>
                <w:rStyle w:val="a7"/>
                <w:b w:val="0"/>
                <w:lang w:eastAsia="en-US"/>
              </w:rPr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  <w:p w:rsidR="003E30B0" w:rsidRPr="00D051A4" w:rsidRDefault="003E30B0" w:rsidP="003E30B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 w:rsidRPr="00D051A4">
              <w:rPr>
                <w:rStyle w:val="a7"/>
              </w:rPr>
              <w:t xml:space="preserve">Наличие функциональных знаний: </w:t>
            </w:r>
          </w:p>
          <w:p w:rsidR="007A199C" w:rsidRPr="007A199C" w:rsidRDefault="00E157C4" w:rsidP="007A199C">
            <w:pPr>
              <w:jc w:val="both"/>
              <w:rPr>
                <w:rStyle w:val="a7"/>
                <w:b w:val="0"/>
                <w:lang w:bidi="en-US"/>
              </w:rPr>
            </w:pPr>
            <w:r>
              <w:rPr>
                <w:rStyle w:val="a7"/>
                <w:b w:val="0"/>
                <w:lang w:bidi="en-US"/>
              </w:rPr>
              <w:t xml:space="preserve">          </w:t>
            </w:r>
            <w:bookmarkStart w:id="1" w:name="_GoBack"/>
            <w:bookmarkEnd w:id="1"/>
            <w:r w:rsidR="007A199C" w:rsidRPr="007A199C">
              <w:rPr>
                <w:rStyle w:val="a7"/>
                <w:b w:val="0"/>
                <w:lang w:bidi="en-US"/>
              </w:rPr>
              <w:t>порядок ведения дел в судах различной инстанции</w:t>
            </w:r>
            <w:r w:rsidR="007A199C" w:rsidRPr="007A199C">
              <w:rPr>
                <w:rStyle w:val="a7"/>
                <w:rFonts w:eastAsia="Calibri"/>
                <w:b w:val="0"/>
                <w:lang w:bidi="en-US"/>
              </w:rPr>
              <w:t xml:space="preserve">, </w:t>
            </w:r>
            <w:r w:rsidR="007A199C" w:rsidRPr="007A199C">
              <w:rPr>
                <w:rStyle w:val="a7"/>
                <w:b w:val="0"/>
                <w:lang w:val="en-US" w:bidi="en-US"/>
              </w:rPr>
              <w:t> </w:t>
            </w:r>
            <w:r w:rsidR="007A199C" w:rsidRPr="007A199C">
              <w:rPr>
                <w:rStyle w:val="a7"/>
                <w:b w:val="0"/>
                <w:lang w:bidi="en-US"/>
              </w:rPr>
      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3E30B0" w:rsidRPr="007A199C" w:rsidRDefault="003E30B0" w:rsidP="003E30B0">
            <w:pPr>
              <w:widowControl w:val="0"/>
              <w:tabs>
                <w:tab w:val="left" w:pos="1276"/>
              </w:tabs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Наличие базовых умений: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3E30B0" w:rsidRPr="007A199C" w:rsidRDefault="003E30B0" w:rsidP="003E30B0">
            <w:pPr>
              <w:widowControl w:val="0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Наличие профессиональных умений:</w:t>
            </w:r>
          </w:p>
          <w:p w:rsidR="007A199C" w:rsidRPr="007A199C" w:rsidRDefault="007A199C" w:rsidP="003E30B0">
            <w:pPr>
              <w:autoSpaceDE w:val="0"/>
              <w:autoSpaceDN w:val="0"/>
              <w:adjustRightInd w:val="0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анализ финансово-хозяйственной деятельности организаций-должников, отчетов арбитражных управляющих </w:t>
            </w:r>
          </w:p>
          <w:p w:rsidR="003E30B0" w:rsidRPr="007A199C" w:rsidRDefault="003E30B0" w:rsidP="003E30B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 w:rsidRPr="007A199C">
              <w:rPr>
                <w:rStyle w:val="a7"/>
              </w:rPr>
              <w:t>Наличие функциональных умений:</w:t>
            </w:r>
          </w:p>
          <w:p w:rsidR="007A199C" w:rsidRPr="007A199C" w:rsidRDefault="007A199C" w:rsidP="001B0C00">
            <w:pPr>
              <w:ind w:firstLine="709"/>
              <w:contextualSpacing/>
              <w:jc w:val="both"/>
              <w:rPr>
                <w:rStyle w:val="a7"/>
                <w:b w:val="0"/>
                <w:lang w:eastAsia="en-US" w:bidi="en-US"/>
              </w:rPr>
            </w:pPr>
            <w:r w:rsidRPr="007A199C">
              <w:rPr>
                <w:rStyle w:val="a7"/>
                <w:b w:val="0"/>
                <w:lang w:eastAsia="en-US" w:bidi="en-US"/>
              </w:rPr>
              <w:t>подготовка процессуальных документов в суд и участвующим в деле лицам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3E30B0" w:rsidRPr="00D051A4" w:rsidRDefault="003E30B0" w:rsidP="003E30B0">
            <w:pPr>
              <w:pStyle w:val="1"/>
              <w:spacing w:before="0" w:after="0"/>
              <w:jc w:val="both"/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</w:pPr>
            <w:r w:rsidRPr="00D051A4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t>Должностные обязанности</w:t>
            </w:r>
            <w:r w:rsidR="007A199C" w:rsidRPr="00D051A4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E30B0" w:rsidRPr="00D051A4" w:rsidRDefault="003E30B0" w:rsidP="003E30B0">
            <w:pPr>
              <w:jc w:val="both"/>
              <w:rPr>
                <w:rStyle w:val="a7"/>
              </w:rPr>
            </w:pPr>
            <w:r w:rsidRPr="00D051A4">
              <w:rPr>
                <w:rStyle w:val="a7"/>
              </w:rPr>
              <w:t>Ведущий специалист – эксперт обязан: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 xml:space="preserve">Выполнять основные обязанности государственного гражданского служащего, </w:t>
            </w:r>
            <w:r w:rsidRPr="007A199C">
              <w:rPr>
                <w:rStyle w:val="a7"/>
                <w:b w:val="0"/>
                <w:lang w:eastAsia="en-US"/>
              </w:rPr>
              <w:lastRenderedPageBreak/>
              <w:t xml:space="preserve">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Принимать меры по недопущению любой возможности возникновения конфликта интересов;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Соблюдать служебный распорядок Управления;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проектов апелляционных, кассационных, надзорных жалоб на судебные акты, вынесенные по делам о несостоятельности (банкротстве);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 xml:space="preserve">Осуществлять подготовку и направление материалов в правоохранительные органы в отношении должников, имеющих признаки банкротства, а также </w:t>
            </w:r>
            <w:proofErr w:type="gramStart"/>
            <w:r w:rsidRPr="007A199C">
              <w:rPr>
                <w:rStyle w:val="a7"/>
                <w:b w:val="0"/>
                <w:lang w:eastAsia="en-US"/>
              </w:rPr>
              <w:t>контроль за</w:t>
            </w:r>
            <w:proofErr w:type="gramEnd"/>
            <w:r w:rsidRPr="007A199C">
              <w:rPr>
                <w:rStyle w:val="a7"/>
                <w:b w:val="0"/>
                <w:lang w:eastAsia="en-US"/>
              </w:rPr>
              <w:t xml:space="preserve"> их рассмотрением;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консультационную и информационно - разъяснительную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7A199C" w:rsidRPr="007A199C" w:rsidRDefault="001B0C00" w:rsidP="001B0C00">
            <w:pPr>
              <w:widowControl w:val="0"/>
              <w:jc w:val="both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 xml:space="preserve">           </w:t>
            </w:r>
            <w:r w:rsidR="007A199C" w:rsidRPr="007A199C">
              <w:rPr>
                <w:rStyle w:val="a7"/>
                <w:b w:val="0"/>
                <w:lang w:eastAsia="en-US"/>
              </w:rPr>
              <w:t>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том числе участие налогоплательщика в качестве учредителей других юридических лиц). При установлении фактов не 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8.15. Осуществлять подготовку справок для руководства Управления по вопросам, входящим в компетенцию отдела, подготавливать в установленном порядке ответы на письма структурных подразделений Управления, организаций и граждан по вопросам, относящимся к компетенции отдела;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заключений по жалобам юридических и физических лиц в пределах своей компетенции, а также подготовку ответов на письма по вопросам, отнесенным к компетенции отдела;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и предъявление в суд 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в установленном порядке заключений по вопросам, связанным с определением несостоятельности (банкротства) и платежеспособности налогоплательщиков;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проектов решений об обращении в суд с заявлениями о признании должников несостоятельными (банкротами) и направлять их на согласование в ФНС России в установленный срок;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подготовку и предъявление в суд и должнику процессуальных документов, необходимых для реализации предоставленных прав и полномочий, при подаче заявлений о признании несостоятельными (банкротами);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 xml:space="preserve">Осуществлять подготовку решений об отложении подачи заявления о признании </w:t>
            </w:r>
            <w:r w:rsidRPr="007A199C">
              <w:rPr>
                <w:rStyle w:val="a7"/>
                <w:b w:val="0"/>
                <w:lang w:eastAsia="en-US"/>
              </w:rPr>
              <w:lastRenderedPageBreak/>
              <w:t>несостоятельным (банкротом);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Изучать  арбитражную практику,  отслеживать  изменения  в законодательстве, касающиеся несостоятельности (банкротства) налогоплательщиков;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получение и обработку сведений, включенных в ЕФРСБ, в рамках процедур банкротства на постоянной основе в сроки, необходимые для актуализации информационного ресурса «Банкротство»;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Осуществлять своевременную и качественную отработку пользовательских заданий, сформированных в СКУАД;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b w:val="0"/>
                <w:lang w:eastAsia="en-US"/>
              </w:rPr>
            </w:pPr>
            <w:r w:rsidRPr="007A199C">
              <w:rPr>
                <w:rStyle w:val="a7"/>
                <w:b w:val="0"/>
                <w:lang w:eastAsia="en-US"/>
              </w:rPr>
              <w:t>Соблюдать исполнительскую дисциплину, надлежаще исполнять поручения,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 по вопросам, входящим в компетенцию отдела;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lang w:eastAsia="en-US"/>
              </w:rPr>
            </w:pPr>
            <w:r w:rsidRPr="007A199C">
              <w:rPr>
                <w:rStyle w:val="a7"/>
                <w:rFonts w:eastAsia="Calibri"/>
                <w:lang w:eastAsia="en-US"/>
              </w:rPr>
              <w:t xml:space="preserve">Эффективность и результативность профессиональной служебной деятельности </w:t>
            </w:r>
            <w:r w:rsidRPr="007A199C">
              <w:rPr>
                <w:rStyle w:val="a7"/>
                <w:lang w:eastAsia="en-US"/>
              </w:rPr>
              <w:t>ведущего специалиста-эксперта</w:t>
            </w:r>
            <w:r w:rsidRPr="007A199C">
              <w:rPr>
                <w:rStyle w:val="a7"/>
                <w:rFonts w:eastAsia="Calibri"/>
                <w:lang w:eastAsia="en-US"/>
              </w:rPr>
              <w:t xml:space="preserve"> оценивается по следующим показателям: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своевременности и оперативности выполнения поручений;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качеству направленных в ФНС России материалов на инициирование процедур банкротства;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отсутствию нарушения сроков направления в ФНС России материалов на инициирование процедур банкротства;</w:t>
            </w:r>
          </w:p>
          <w:p w:rsidR="007A199C" w:rsidRPr="007A199C" w:rsidRDefault="007A199C" w:rsidP="007A199C">
            <w:pPr>
              <w:widowControl w:val="0"/>
              <w:ind w:firstLine="709"/>
              <w:jc w:val="both"/>
              <w:rPr>
                <w:rStyle w:val="a7"/>
                <w:rFonts w:eastAsia="Calibri"/>
                <w:b w:val="0"/>
                <w:lang w:eastAsia="en-US"/>
              </w:rPr>
            </w:pPr>
            <w:r w:rsidRPr="007A199C">
              <w:rPr>
                <w:rStyle w:val="a7"/>
                <w:rFonts w:eastAsia="Calibri"/>
                <w:b w:val="0"/>
                <w:lang w:eastAsia="en-US"/>
              </w:rPr>
              <w:t>отсутствию нарушений сроков подачи заявлений о признании несостоятельным (банкротом) в арбитражный суд;</w:t>
            </w:r>
          </w:p>
          <w:p w:rsidR="007A199C" w:rsidRPr="007A199C" w:rsidRDefault="007A199C" w:rsidP="007A1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отсутствию нарушений по полноте и качеству подготовленных процессуальных документов в арбитражный суд;</w:t>
            </w:r>
          </w:p>
          <w:p w:rsidR="007A199C" w:rsidRPr="007A199C" w:rsidRDefault="007A199C" w:rsidP="007A1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размера погашенной задолженности в ходе процедур несостоятельности (банкротства);</w:t>
            </w:r>
          </w:p>
          <w:p w:rsidR="007A199C" w:rsidRPr="007A199C" w:rsidRDefault="007A199C" w:rsidP="007A1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отсутствию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7A199C" w:rsidRPr="007A199C" w:rsidRDefault="007A199C" w:rsidP="007A1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отсутствию нарушений при размещении информации на Сервисе «Имущество должников» в отношении имущества предприятий, находящихся в процедуре банкротства;</w:t>
            </w:r>
          </w:p>
          <w:p w:rsidR="007A199C" w:rsidRPr="007A199C" w:rsidRDefault="007A199C" w:rsidP="007A1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 xml:space="preserve">количеству направленных в правоохранительные органы материалов и возбужденных уголовных дел в отношении должников, имеющих признаки банкротства; </w:t>
            </w:r>
          </w:p>
          <w:p w:rsidR="007A199C" w:rsidRPr="007A199C" w:rsidRDefault="007A199C" w:rsidP="007A1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Style w:val="a7"/>
                <w:b w:val="0"/>
              </w:rPr>
            </w:pPr>
            <w:r w:rsidRPr="007A199C">
              <w:rPr>
                <w:rStyle w:val="a7"/>
                <w:b w:val="0"/>
              </w:rPr>
              <w:t>количеству удовлетворенных жалоб на действия (бездействие) арбитражных управляющих и исков о привлечении к субсидиарной ответственности.</w:t>
            </w:r>
          </w:p>
          <w:p w:rsidR="00915721" w:rsidRPr="007A199C" w:rsidRDefault="00915721" w:rsidP="00322926">
            <w:pPr>
              <w:widowControl w:val="0"/>
              <w:ind w:firstLine="709"/>
              <w:jc w:val="both"/>
              <w:rPr>
                <w:rStyle w:val="a7"/>
                <w:b w:val="0"/>
              </w:rPr>
            </w:pPr>
          </w:p>
        </w:tc>
      </w:tr>
    </w:tbl>
    <w:p w:rsidR="00B953D4" w:rsidRDefault="00B953D4" w:rsidP="00253AC5">
      <w:pPr>
        <w:pStyle w:val="a6"/>
        <w:widowControl w:val="0"/>
        <w:spacing w:before="0" w:beforeAutospacing="0" w:after="0" w:afterAutospacing="0"/>
        <w:rPr>
          <w:b/>
        </w:rPr>
      </w:pPr>
    </w:p>
    <w:p w:rsidR="0039536F" w:rsidRDefault="0039536F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</w:p>
    <w:p w:rsidR="001701C0" w:rsidRPr="00B953D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B953D4">
        <w:rPr>
          <w:b/>
        </w:rPr>
        <w:t>Условия прохождения гражданской службы.</w:t>
      </w:r>
    </w:p>
    <w:p w:rsidR="00585971" w:rsidRPr="00B953D4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B953D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B953D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 w:rsidRPr="00B953D4">
        <w:t xml:space="preserve">                                </w:t>
      </w:r>
      <w:r w:rsidRPr="00B953D4">
        <w:lastRenderedPageBreak/>
        <w:t>«О государственной гражданской службе Российской Федерации».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53D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</w:t>
      </w:r>
      <w:r w:rsidRPr="00FA0DDA">
        <w:rPr>
          <w:rFonts w:ascii="Times New Roman" w:hAnsi="Times New Roman" w:cs="Times New Roman"/>
          <w:sz w:val="24"/>
          <w:szCs w:val="24"/>
        </w:rPr>
        <w:t>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A0DDA">
        <w:rPr>
          <w:b/>
        </w:rPr>
        <w:t>Денежное содержание государственных гражданских служащих</w:t>
      </w:r>
      <w:r w:rsidR="00522439" w:rsidRPr="00FA0DDA">
        <w:rPr>
          <w:b/>
        </w:rPr>
        <w:t xml:space="preserve"> состоит </w:t>
      </w:r>
      <w:proofErr w:type="gramStart"/>
      <w:r w:rsidR="00522439" w:rsidRPr="00FA0DDA">
        <w:rPr>
          <w:b/>
        </w:rPr>
        <w:t>из</w:t>
      </w:r>
      <w:proofErr w:type="gramEnd"/>
      <w:r w:rsidR="00E5116E" w:rsidRPr="00FA0DDA">
        <w:rPr>
          <w:b/>
        </w:rPr>
        <w:t>:</w:t>
      </w:r>
    </w:p>
    <w:p w:rsidR="00B841CE" w:rsidRPr="00FA0DDA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9"/>
        <w:gridCol w:w="4455"/>
        <w:gridCol w:w="3572"/>
      </w:tblGrid>
      <w:tr w:rsidR="00D22D8C" w:rsidRPr="00FA0DDA" w:rsidTr="00D22D8C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D8C" w:rsidRPr="00BF7497" w:rsidRDefault="006A4BDE" w:rsidP="008A361F">
            <w:pPr>
              <w:pStyle w:val="a6"/>
              <w:jc w:val="center"/>
            </w:pPr>
            <w:r w:rsidRPr="00BF7497">
              <w:t>Старший государственный налоговый инспектор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D8C" w:rsidRPr="00BF7497" w:rsidRDefault="00D22D8C" w:rsidP="008A361F">
            <w:pPr>
              <w:pStyle w:val="a6"/>
              <w:jc w:val="center"/>
            </w:pPr>
            <w:r w:rsidRPr="00BF7497">
              <w:t>Ведущий специалист-эксперт</w:t>
            </w:r>
          </w:p>
        </w:tc>
      </w:tr>
      <w:tr w:rsidR="006A4BDE" w:rsidRPr="00FA0DDA" w:rsidTr="00D22D8C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BDE" w:rsidRPr="00BF7497" w:rsidRDefault="006A4BDE" w:rsidP="008A361F">
            <w:pPr>
              <w:pStyle w:val="a6"/>
              <w:widowControl w:val="0"/>
              <w:spacing w:line="270" w:lineRule="atLeast"/>
            </w:pPr>
            <w:r w:rsidRPr="00BF7497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BDE" w:rsidRPr="00BF7497" w:rsidRDefault="00063CDA" w:rsidP="00263478">
            <w:pPr>
              <w:pStyle w:val="a6"/>
              <w:spacing w:line="270" w:lineRule="atLeast"/>
              <w:jc w:val="center"/>
            </w:pPr>
            <w:r>
              <w:t>16706</w:t>
            </w:r>
            <w:r w:rsidR="006A4BDE" w:rsidRPr="00BF7497">
              <w:t xml:space="preserve"> руб.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BDE" w:rsidRPr="00BF7497" w:rsidRDefault="00063CDA" w:rsidP="008A361F">
            <w:pPr>
              <w:pStyle w:val="a6"/>
              <w:spacing w:line="270" w:lineRule="atLeast"/>
              <w:jc w:val="center"/>
            </w:pPr>
            <w:r>
              <w:t>15472</w:t>
            </w:r>
            <w:r w:rsidR="006A4BDE" w:rsidRPr="00BF7497">
              <w:t xml:space="preserve"> руб.</w:t>
            </w:r>
          </w:p>
        </w:tc>
      </w:tr>
      <w:tr w:rsidR="006A4BDE" w:rsidRPr="00FA0DDA" w:rsidTr="00D22D8C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BDE" w:rsidRPr="00BF7497" w:rsidRDefault="006A4BDE" w:rsidP="008A361F">
            <w:pPr>
              <w:pStyle w:val="a6"/>
              <w:widowControl w:val="0"/>
              <w:spacing w:line="270" w:lineRule="atLeast"/>
            </w:pPr>
            <w:r w:rsidRPr="00BF7497">
              <w:t>Месячного оклада в соответствии с присвоенным классным чином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BDE" w:rsidRPr="00BF7497" w:rsidRDefault="006A4BDE" w:rsidP="00063CDA">
            <w:pPr>
              <w:pStyle w:val="a6"/>
              <w:spacing w:line="270" w:lineRule="atLeast"/>
              <w:jc w:val="center"/>
            </w:pPr>
            <w:r>
              <w:t xml:space="preserve">до </w:t>
            </w:r>
            <w:r w:rsidR="00063CDA">
              <w:t>11648</w:t>
            </w:r>
            <w:r>
              <w:t xml:space="preserve"> руб.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BDE" w:rsidRPr="00BF7497" w:rsidRDefault="006A4BDE" w:rsidP="00063CDA">
            <w:pPr>
              <w:pStyle w:val="a6"/>
              <w:spacing w:line="270" w:lineRule="atLeast"/>
              <w:jc w:val="center"/>
            </w:pPr>
            <w:r>
              <w:t xml:space="preserve">до </w:t>
            </w:r>
            <w:r w:rsidR="00063CDA">
              <w:t>11648</w:t>
            </w:r>
            <w:r>
              <w:t xml:space="preserve"> руб.</w:t>
            </w:r>
          </w:p>
        </w:tc>
      </w:tr>
      <w:tr w:rsidR="00D22D8C" w:rsidRPr="00FA0DDA" w:rsidTr="00D22D8C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  <w:r w:rsidRPr="00BF7497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D8C" w:rsidRPr="00BF7497" w:rsidRDefault="00D22D8C" w:rsidP="008A361F">
            <w:pPr>
              <w:pStyle w:val="a6"/>
              <w:spacing w:line="270" w:lineRule="atLeast"/>
              <w:jc w:val="center"/>
            </w:pPr>
            <w:r>
              <w:t xml:space="preserve">до </w:t>
            </w:r>
            <w:r w:rsidRPr="00FA0DDA">
              <w:t>30 % должностного оклада</w:t>
            </w:r>
          </w:p>
        </w:tc>
      </w:tr>
      <w:tr w:rsidR="00D22D8C" w:rsidRPr="00FA0DDA" w:rsidTr="00D22D8C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  <w:r w:rsidRPr="00BF7497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D8C" w:rsidRPr="00BF7497" w:rsidRDefault="00D22D8C" w:rsidP="008A361F">
            <w:pPr>
              <w:pStyle w:val="a6"/>
              <w:spacing w:line="270" w:lineRule="atLeast"/>
              <w:jc w:val="center"/>
            </w:pPr>
            <w:r>
              <w:t>от 20 до 30</w:t>
            </w:r>
            <w:r w:rsidRPr="00BF7497">
              <w:t xml:space="preserve"> % должностного оклада</w:t>
            </w:r>
          </w:p>
        </w:tc>
      </w:tr>
      <w:tr w:rsidR="00D22D8C" w:rsidRPr="00FA0DDA" w:rsidTr="008A361F">
        <w:trPr>
          <w:trHeight w:val="37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  <w:r w:rsidRPr="00BF7497">
              <w:t>Премии за выполнение особо важных и сложных заданий</w:t>
            </w:r>
          </w:p>
        </w:tc>
        <w:tc>
          <w:tcPr>
            <w:tcW w:w="3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  <w:tr w:rsidR="00D22D8C" w:rsidRPr="00FA0DDA" w:rsidTr="008A361F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  <w:r w:rsidRPr="00BF7497">
              <w:t>Ежемесячного денежного поощрения</w:t>
            </w:r>
          </w:p>
        </w:tc>
        <w:tc>
          <w:tcPr>
            <w:tcW w:w="3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D8C" w:rsidRPr="00BF7497" w:rsidRDefault="00D22D8C" w:rsidP="008A361F">
            <w:pPr>
              <w:pStyle w:val="a6"/>
              <w:widowControl w:val="0"/>
              <w:spacing w:line="360" w:lineRule="auto"/>
              <w:jc w:val="center"/>
            </w:pPr>
            <w:r>
              <w:t xml:space="preserve">0,3 % </w:t>
            </w:r>
            <w:r w:rsidRPr="00BF7497">
              <w:t>должностного оклада</w:t>
            </w:r>
          </w:p>
        </w:tc>
      </w:tr>
      <w:tr w:rsidR="00D22D8C" w:rsidRPr="00FA0DDA" w:rsidTr="008A361F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  <w:r w:rsidRPr="00BF7497">
              <w:t xml:space="preserve">Единовременной выплаты при </w:t>
            </w:r>
            <w:r w:rsidRPr="00BF7497">
              <w:lastRenderedPageBreak/>
              <w:t>предоставлении ежегодного оплачиваемого отпуска</w:t>
            </w:r>
          </w:p>
        </w:tc>
        <w:tc>
          <w:tcPr>
            <w:tcW w:w="3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  <w:jc w:val="center"/>
            </w:pPr>
            <w:r w:rsidRPr="00FA0DDA">
              <w:lastRenderedPageBreak/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22D8C" w:rsidRPr="00FA0DDA" w:rsidTr="008A361F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</w:pPr>
            <w:r w:rsidRPr="00BF7497">
              <w:lastRenderedPageBreak/>
              <w:t>Материальной помощи</w:t>
            </w:r>
          </w:p>
        </w:tc>
        <w:tc>
          <w:tcPr>
            <w:tcW w:w="3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D8C" w:rsidRPr="00BF7497" w:rsidRDefault="00D22D8C" w:rsidP="008A361F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</w:tbl>
    <w:p w:rsidR="001701C0" w:rsidRPr="00FA0DDA" w:rsidRDefault="001701C0" w:rsidP="001701C0">
      <w:pPr>
        <w:widowControl w:val="0"/>
        <w:ind w:firstLine="720"/>
        <w:jc w:val="both"/>
      </w:pPr>
    </w:p>
    <w:p w:rsidR="007C1F53" w:rsidRPr="00FA0DDA" w:rsidRDefault="007C1F53" w:rsidP="007C1F53">
      <w:pPr>
        <w:widowControl w:val="0"/>
        <w:ind w:firstLine="720"/>
        <w:jc w:val="both"/>
      </w:pPr>
      <w:proofErr w:type="gramStart"/>
      <w:r w:rsidRPr="00FA0DDA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rPr>
          <w:b/>
        </w:rPr>
        <w:t>Гражданский служащий Управления Федеральной налоговой по Амурской области</w:t>
      </w:r>
      <w:r w:rsidRPr="00FA0DDA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7C1F53" w:rsidRPr="00FA0DDA" w:rsidRDefault="007C1F53" w:rsidP="007C1F5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FA0DDA">
        <w:rPr>
          <w:b/>
        </w:rPr>
        <w:t>Гражданский служащий иного государственного органа</w:t>
      </w:r>
      <w:r w:rsidRPr="00FA0DDA">
        <w:t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с фотографией.</w:t>
      </w:r>
      <w:proofErr w:type="gramEnd"/>
      <w:r w:rsidRPr="00FA0DDA">
        <w:t xml:space="preserve"> Форма анкеты утверждена Правительством Российской Федерации.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rPr>
          <w:b/>
        </w:rPr>
        <w:t>Гражданин для участия в конкурсе представляет следующие документы: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личное заявление (пишется при подаче документов);</w:t>
      </w:r>
    </w:p>
    <w:p w:rsidR="00D22D8C" w:rsidRPr="00670C62" w:rsidRDefault="007C1F53" w:rsidP="00D22D8C">
      <w:pPr>
        <w:widowControl w:val="0"/>
        <w:ind w:firstLine="708"/>
        <w:jc w:val="both"/>
      </w:pPr>
      <w:r w:rsidRPr="00FA0DDA">
        <w:t xml:space="preserve">- </w:t>
      </w:r>
      <w:r w:rsidR="00D22D8C" w:rsidRPr="004734B2">
        <w:t xml:space="preserve">заполненную и подписанную анкету, по форме утвержденной распоряжением Правительства </w:t>
      </w:r>
      <w:r w:rsidR="00D22D8C" w:rsidRPr="00670C62">
        <w:t xml:space="preserve">Российской Федерации от </w:t>
      </w:r>
      <w:r w:rsidR="00D22D8C" w:rsidRPr="00670C62">
        <w:rPr>
          <w:bCs/>
        </w:rPr>
        <w:t>10 октября 2024 г. № 870</w:t>
      </w:r>
      <w:r w:rsidR="00D22D8C" w:rsidRPr="00670C62">
        <w:t xml:space="preserve"> с приложением цветной (без углов и овалов, матовых, в деловом костюме) фотографии, размером</w:t>
      </w:r>
      <w:r w:rsidR="00D22D8C" w:rsidRPr="00670C62">
        <w:rPr>
          <w:color w:val="000000"/>
        </w:rPr>
        <w:t xml:space="preserve"> 3 х 4 см</w:t>
      </w:r>
      <w:r w:rsidR="00D22D8C" w:rsidRPr="00670C62">
        <w:t>; 4 х 6.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документы, подтверждающие необходимое профессиональное образование, стаж работы и квалификацию:</w:t>
      </w:r>
    </w:p>
    <w:p w:rsidR="007C1F53" w:rsidRPr="00FA0DDA" w:rsidRDefault="007C1F53" w:rsidP="007C1F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7C1F53" w:rsidRPr="00FA0DDA" w:rsidRDefault="007C1F53" w:rsidP="007C1F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копии документов воинского учета (для военнообязанных и лиц, подлежащих призыву на военную службу);</w:t>
      </w:r>
    </w:p>
    <w:p w:rsidR="007C1F53" w:rsidRPr="00FA0DDA" w:rsidRDefault="007C1F53" w:rsidP="007C1F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FA0DDA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FA0DDA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копия страхового свидетельства обязательного пенсионного страхования или копия Уведомления о регистрации в системе индивидуального (персонифицированного) учета;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lastRenderedPageBreak/>
        <w:t xml:space="preserve">- копии свидетельств </w:t>
      </w:r>
      <w:proofErr w:type="gramStart"/>
      <w:r w:rsidRPr="00FA0DDA">
        <w:t>о постановке на учет в налоговом органе физического лица по месту жительства на территории</w:t>
      </w:r>
      <w:proofErr w:type="gramEnd"/>
      <w:r w:rsidRPr="00FA0DDA">
        <w:t xml:space="preserve"> Российской Федерации (ИНН);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копия страхового медицинского полиса обязательного медицинского страхования граждан;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7C1F53" w:rsidRPr="00FA0DDA" w:rsidRDefault="007C1F53" w:rsidP="007C1F53">
      <w:pPr>
        <w:widowControl w:val="0"/>
        <w:ind w:firstLine="708"/>
        <w:jc w:val="both"/>
      </w:pPr>
    </w:p>
    <w:p w:rsidR="007C1F53" w:rsidRPr="00B34051" w:rsidRDefault="007C1F53" w:rsidP="007C1F53">
      <w:pPr>
        <w:jc w:val="both"/>
        <w:rPr>
          <w:sz w:val="20"/>
          <w:szCs w:val="20"/>
        </w:rPr>
      </w:pPr>
      <w:r w:rsidRPr="00FA0DDA">
        <w:rPr>
          <w:b/>
          <w:u w:val="single"/>
        </w:rPr>
        <w:t>Документы представляются</w:t>
      </w:r>
      <w:r w:rsidRPr="00FA0DDA">
        <w:t xml:space="preserve"> в Управление Федеральной налоговой службы по Амурской области </w:t>
      </w:r>
      <w:r w:rsidRPr="00FA0DDA">
        <w:rPr>
          <w:b/>
        </w:rPr>
        <w:t xml:space="preserve">с </w:t>
      </w:r>
      <w:r w:rsidR="00063CDA">
        <w:rPr>
          <w:b/>
        </w:rPr>
        <w:t xml:space="preserve">23.09.2025 </w:t>
      </w:r>
      <w:r w:rsidRPr="00FA0DDA">
        <w:rPr>
          <w:b/>
        </w:rPr>
        <w:t xml:space="preserve"> года по </w:t>
      </w:r>
      <w:r w:rsidR="00063CDA">
        <w:rPr>
          <w:b/>
        </w:rPr>
        <w:t xml:space="preserve">13.10.2025 </w:t>
      </w:r>
      <w:r w:rsidRPr="00FA0DDA">
        <w:rPr>
          <w:b/>
        </w:rPr>
        <w:t xml:space="preserve"> года</w:t>
      </w:r>
      <w:r w:rsidRPr="00FA0DDA">
        <w:t xml:space="preserve"> в рабочие дни с 10.00 до 16.00, обед с </w:t>
      </w:r>
      <w:r w:rsidRPr="00B34051">
        <w:t xml:space="preserve">13.00-14.00 по адресу: г. Благовещенск, пер. Советский, 65/1, кабинет № 301, контактный телефон </w:t>
      </w:r>
      <w:r w:rsidR="006F3CDA">
        <w:t xml:space="preserve">                         </w:t>
      </w:r>
      <w:r w:rsidRPr="00B34051">
        <w:t xml:space="preserve">+7 (4162) 496560 доб.45-07. </w:t>
      </w:r>
      <w:proofErr w:type="gramStart"/>
      <w:r w:rsidRPr="00B34051">
        <w:t>Ответственный</w:t>
      </w:r>
      <w:r w:rsidRPr="009C71A8">
        <w:t xml:space="preserve"> за прием документов</w:t>
      </w:r>
      <w:r>
        <w:t>:</w:t>
      </w:r>
      <w:proofErr w:type="gramEnd"/>
      <w:r w:rsidRPr="009C71A8">
        <w:t xml:space="preserve"> </w:t>
      </w:r>
      <w:r>
        <w:t>Волосевич Анна Олеговна</w:t>
      </w:r>
      <w:r w:rsidRPr="009C71A8">
        <w:t>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C1F53" w:rsidRPr="00FA0DDA" w:rsidRDefault="007C1F53" w:rsidP="007C1F53">
      <w:pPr>
        <w:widowControl w:val="0"/>
        <w:ind w:firstLine="709"/>
        <w:jc w:val="both"/>
      </w:pPr>
      <w:r w:rsidRPr="00FA0DDA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2" w:name="sub_1019"/>
      <w:r w:rsidRPr="00FA0DDA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3" w:name="sub_1021"/>
      <w:bookmarkEnd w:id="2"/>
      <w:proofErr w:type="gramStart"/>
      <w:r w:rsidRPr="00FA0DDA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FA0DDA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7C1F53" w:rsidRPr="00FA0DDA" w:rsidRDefault="007C1F53" w:rsidP="007C1F53">
      <w:pPr>
        <w:widowControl w:val="0"/>
        <w:ind w:firstLine="720"/>
        <w:jc w:val="both"/>
      </w:pPr>
      <w:r w:rsidRPr="00FA0DDA">
        <w:t>Тестирование проводится на основе перечня вопросов и должно обеспечивать проверку знания участником конкурса:</w:t>
      </w:r>
    </w:p>
    <w:p w:rsidR="007C1F53" w:rsidRPr="00FA0DDA" w:rsidRDefault="007C1F53" w:rsidP="007C1F53">
      <w:pPr>
        <w:widowControl w:val="0"/>
        <w:ind w:firstLine="709"/>
        <w:jc w:val="both"/>
      </w:pPr>
      <w:r w:rsidRPr="00FA0DDA">
        <w:t>- Конституции Российской Федерации и основ конституционного устройства Российской Федерации;</w:t>
      </w:r>
    </w:p>
    <w:p w:rsidR="007C1F53" w:rsidRPr="00FA0DDA" w:rsidRDefault="007C1F53" w:rsidP="007C1F53">
      <w:pPr>
        <w:widowControl w:val="0"/>
        <w:ind w:firstLine="709"/>
        <w:jc w:val="both"/>
      </w:pPr>
      <w:r w:rsidRPr="00FA0DDA">
        <w:t>- законодательства Российской Федерации о государственной гражданской службе;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законодательства Российской Федерации о противодействии коррупции;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русского языка;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информационно-коммуникационных технологий;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должностного регламента по планируемой к замещению должности государственной гражданской службы.</w:t>
      </w:r>
    </w:p>
    <w:p w:rsidR="007C1F53" w:rsidRPr="00FA0DDA" w:rsidRDefault="007C1F53" w:rsidP="007C1F53">
      <w:pPr>
        <w:ind w:right="-2" w:firstLine="709"/>
        <w:jc w:val="both"/>
      </w:pPr>
      <w:r w:rsidRPr="00FA0DDA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7C1F53" w:rsidRPr="00FA0DDA" w:rsidRDefault="007C1F53" w:rsidP="007C1F53">
      <w:pPr>
        <w:ind w:right="-2" w:firstLine="709"/>
        <w:jc w:val="both"/>
      </w:pPr>
      <w:r w:rsidRPr="00FA0DDA">
        <w:t xml:space="preserve">Тестирование считается пройденным, если кандидат правильно ответил на </w:t>
      </w:r>
      <w:r w:rsidRPr="00FA0DDA">
        <w:rPr>
          <w:b/>
        </w:rPr>
        <w:t>70</w:t>
      </w:r>
      <w:r w:rsidRPr="00FA0DDA">
        <w:t xml:space="preserve"> и более процентов заданных вопросов.</w:t>
      </w:r>
    </w:p>
    <w:p w:rsidR="007C1F53" w:rsidRPr="00FA0DDA" w:rsidRDefault="007C1F53" w:rsidP="007C1F53">
      <w:pPr>
        <w:ind w:right="-2" w:firstLine="709"/>
        <w:jc w:val="both"/>
      </w:pPr>
      <w:r w:rsidRPr="00FA0DDA">
        <w:lastRenderedPageBreak/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7C1F53" w:rsidRPr="00FA0DDA" w:rsidRDefault="007C1F53" w:rsidP="007C1F53">
      <w:pPr>
        <w:ind w:right="-2" w:firstLine="709"/>
        <w:jc w:val="both"/>
      </w:pPr>
      <w:r w:rsidRPr="00FA0DDA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FA0DDA">
        <w:rPr>
          <w:u w:val="single"/>
          <w:lang w:val="en-US"/>
        </w:rPr>
        <w:t>gossluzhba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gov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ru</w:t>
      </w:r>
      <w:proofErr w:type="spellEnd"/>
      <w:r w:rsidRPr="00FA0DDA">
        <w:t xml:space="preserve"> – рубрика «Профессиональное развитие» - «Тесты для самопроверки».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В последующем проводится индивидуальное собеседование на знание законодательства по планируемой должности.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Решение конкурсной комиссии принимается в отсутствие кандидата.</w:t>
      </w:r>
      <w:bookmarkStart w:id="4" w:name="sub_1022"/>
      <w:bookmarkEnd w:id="3"/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7C1F53" w:rsidRPr="00FA0DDA" w:rsidRDefault="007C1F53" w:rsidP="007C1F53">
      <w:pPr>
        <w:widowControl w:val="0"/>
        <w:ind w:firstLine="540"/>
        <w:jc w:val="both"/>
      </w:pPr>
      <w:bookmarkStart w:id="5" w:name="sub_1024"/>
      <w:bookmarkEnd w:id="4"/>
      <w:r w:rsidRPr="00FA0DDA">
        <w:t>Конкурсная комиссия не позднее,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6" w:name="sub_1025"/>
      <w:bookmarkEnd w:id="5"/>
      <w:r w:rsidRPr="00FA0DDA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7" w:name="sub_1026"/>
      <w:bookmarkEnd w:id="6"/>
      <w:r w:rsidRPr="00FA0DDA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A0DDA">
        <w:t>дств св</w:t>
      </w:r>
      <w:proofErr w:type="gramEnd"/>
      <w:r w:rsidRPr="00FA0DDA">
        <w:t>язи и другие), осуществляются кандидатами за счет собственных средств.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 xml:space="preserve">Кандидат вправе обжаловать решение конкурсной комиссии в соответствии с законодательством Российской Федерации. </w:t>
      </w:r>
    </w:p>
    <w:bookmarkEnd w:id="7"/>
    <w:p w:rsidR="00C831DC" w:rsidRPr="00FA0DDA" w:rsidRDefault="00C831DC" w:rsidP="007C1F53">
      <w:pPr>
        <w:widowControl w:val="0"/>
        <w:ind w:firstLine="720"/>
        <w:jc w:val="both"/>
      </w:pPr>
    </w:p>
    <w:sectPr w:rsidR="00C831DC" w:rsidRPr="00FA0DDA" w:rsidSect="00677572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06" w:rsidRDefault="00EC6806">
      <w:r>
        <w:separator/>
      </w:r>
    </w:p>
  </w:endnote>
  <w:endnote w:type="continuationSeparator" w:id="0">
    <w:p w:rsidR="00EC6806" w:rsidRDefault="00EC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06" w:rsidRDefault="00EC6806">
      <w:r>
        <w:separator/>
      </w:r>
    </w:p>
  </w:footnote>
  <w:footnote w:type="continuationSeparator" w:id="0">
    <w:p w:rsidR="00EC6806" w:rsidRDefault="00EC6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06" w:rsidRDefault="009D75E7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806" w:rsidRDefault="00EC68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06" w:rsidRDefault="009D75E7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8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57C4">
      <w:rPr>
        <w:rStyle w:val="a5"/>
        <w:noProof/>
      </w:rPr>
      <w:t>9</w:t>
    </w:r>
    <w:r>
      <w:rPr>
        <w:rStyle w:val="a5"/>
      </w:rPr>
      <w:fldChar w:fldCharType="end"/>
    </w:r>
  </w:p>
  <w:p w:rsidR="00EC6806" w:rsidRDefault="00EC68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268E7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57593655"/>
    <w:multiLevelType w:val="hybridMultilevel"/>
    <w:tmpl w:val="3200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1">
    <w:nsid w:val="62923B98"/>
    <w:multiLevelType w:val="hybridMultilevel"/>
    <w:tmpl w:val="5D2CB5A2"/>
    <w:lvl w:ilvl="0" w:tplc="776CF14A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81403C1"/>
    <w:multiLevelType w:val="hybridMultilevel"/>
    <w:tmpl w:val="FAE005F0"/>
    <w:lvl w:ilvl="0" w:tplc="60B46A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0"/>
  </w:num>
  <w:num w:numId="5">
    <w:abstractNumId w:val="16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01CF"/>
    <w:rsid w:val="00054258"/>
    <w:rsid w:val="00060EFD"/>
    <w:rsid w:val="0006114E"/>
    <w:rsid w:val="00061B49"/>
    <w:rsid w:val="00061C9D"/>
    <w:rsid w:val="00062FD7"/>
    <w:rsid w:val="00063CDA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AB0"/>
    <w:rsid w:val="00094C74"/>
    <w:rsid w:val="00095094"/>
    <w:rsid w:val="000A027D"/>
    <w:rsid w:val="000A12DE"/>
    <w:rsid w:val="000A1686"/>
    <w:rsid w:val="000A282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C697A"/>
    <w:rsid w:val="000D0B18"/>
    <w:rsid w:val="000D1571"/>
    <w:rsid w:val="000D3C48"/>
    <w:rsid w:val="000D4554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086C"/>
    <w:rsid w:val="0011438F"/>
    <w:rsid w:val="00115E7D"/>
    <w:rsid w:val="0011675C"/>
    <w:rsid w:val="00124862"/>
    <w:rsid w:val="00125978"/>
    <w:rsid w:val="001362B8"/>
    <w:rsid w:val="00136D91"/>
    <w:rsid w:val="001423E9"/>
    <w:rsid w:val="001436B5"/>
    <w:rsid w:val="001440E0"/>
    <w:rsid w:val="00147340"/>
    <w:rsid w:val="00150790"/>
    <w:rsid w:val="00154A05"/>
    <w:rsid w:val="001574B0"/>
    <w:rsid w:val="00160ED0"/>
    <w:rsid w:val="00163228"/>
    <w:rsid w:val="001636B8"/>
    <w:rsid w:val="00167246"/>
    <w:rsid w:val="001701C0"/>
    <w:rsid w:val="00173BAB"/>
    <w:rsid w:val="00177FCD"/>
    <w:rsid w:val="00181B87"/>
    <w:rsid w:val="001827B7"/>
    <w:rsid w:val="00185B4C"/>
    <w:rsid w:val="001916BB"/>
    <w:rsid w:val="00191EE4"/>
    <w:rsid w:val="00192C1E"/>
    <w:rsid w:val="0019359C"/>
    <w:rsid w:val="00195DDD"/>
    <w:rsid w:val="00196CC4"/>
    <w:rsid w:val="001A53AA"/>
    <w:rsid w:val="001B0C00"/>
    <w:rsid w:val="001B1DAB"/>
    <w:rsid w:val="001B2E7E"/>
    <w:rsid w:val="001B3BEE"/>
    <w:rsid w:val="001B6017"/>
    <w:rsid w:val="001B7631"/>
    <w:rsid w:val="001C0911"/>
    <w:rsid w:val="001C0BD4"/>
    <w:rsid w:val="001C14E0"/>
    <w:rsid w:val="001C48E2"/>
    <w:rsid w:val="001C5CBC"/>
    <w:rsid w:val="001C6166"/>
    <w:rsid w:val="001C7C19"/>
    <w:rsid w:val="001D2625"/>
    <w:rsid w:val="001D26B2"/>
    <w:rsid w:val="001D2A9E"/>
    <w:rsid w:val="001D5594"/>
    <w:rsid w:val="001D5862"/>
    <w:rsid w:val="001E1785"/>
    <w:rsid w:val="001E25F1"/>
    <w:rsid w:val="001E26AB"/>
    <w:rsid w:val="001F1F4B"/>
    <w:rsid w:val="001F2969"/>
    <w:rsid w:val="001F3DC6"/>
    <w:rsid w:val="001F5FA4"/>
    <w:rsid w:val="00202FE3"/>
    <w:rsid w:val="002033A7"/>
    <w:rsid w:val="00203F35"/>
    <w:rsid w:val="00207585"/>
    <w:rsid w:val="0021109A"/>
    <w:rsid w:val="00211E9C"/>
    <w:rsid w:val="00215169"/>
    <w:rsid w:val="00224E14"/>
    <w:rsid w:val="00225C5C"/>
    <w:rsid w:val="00227F8D"/>
    <w:rsid w:val="00232BA5"/>
    <w:rsid w:val="002335CA"/>
    <w:rsid w:val="00237257"/>
    <w:rsid w:val="00242EA9"/>
    <w:rsid w:val="0024573E"/>
    <w:rsid w:val="00246D99"/>
    <w:rsid w:val="00250742"/>
    <w:rsid w:val="00253AC5"/>
    <w:rsid w:val="0025427C"/>
    <w:rsid w:val="002542D5"/>
    <w:rsid w:val="0025502E"/>
    <w:rsid w:val="002609D7"/>
    <w:rsid w:val="0026282D"/>
    <w:rsid w:val="00267860"/>
    <w:rsid w:val="00271864"/>
    <w:rsid w:val="00273364"/>
    <w:rsid w:val="00273AD2"/>
    <w:rsid w:val="002747FA"/>
    <w:rsid w:val="00275BAD"/>
    <w:rsid w:val="00286379"/>
    <w:rsid w:val="00292036"/>
    <w:rsid w:val="00293A1C"/>
    <w:rsid w:val="00295E47"/>
    <w:rsid w:val="002960A5"/>
    <w:rsid w:val="002961ED"/>
    <w:rsid w:val="002A270D"/>
    <w:rsid w:val="002A2A18"/>
    <w:rsid w:val="002A3614"/>
    <w:rsid w:val="002A4BAB"/>
    <w:rsid w:val="002A4EA2"/>
    <w:rsid w:val="002A7F37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45E2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3DF"/>
    <w:rsid w:val="00313BC7"/>
    <w:rsid w:val="00315AFE"/>
    <w:rsid w:val="00320FBA"/>
    <w:rsid w:val="00321907"/>
    <w:rsid w:val="00322926"/>
    <w:rsid w:val="00325DAD"/>
    <w:rsid w:val="00332D6A"/>
    <w:rsid w:val="00332F2E"/>
    <w:rsid w:val="0033582B"/>
    <w:rsid w:val="00340BAD"/>
    <w:rsid w:val="003431A4"/>
    <w:rsid w:val="00351584"/>
    <w:rsid w:val="003516EA"/>
    <w:rsid w:val="00351A94"/>
    <w:rsid w:val="00354E75"/>
    <w:rsid w:val="0035780C"/>
    <w:rsid w:val="003607E9"/>
    <w:rsid w:val="003611F6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0BD"/>
    <w:rsid w:val="0037584B"/>
    <w:rsid w:val="003761BF"/>
    <w:rsid w:val="003802DE"/>
    <w:rsid w:val="00380F77"/>
    <w:rsid w:val="0038573E"/>
    <w:rsid w:val="00387B67"/>
    <w:rsid w:val="00390D58"/>
    <w:rsid w:val="003938E0"/>
    <w:rsid w:val="00393D88"/>
    <w:rsid w:val="0039536F"/>
    <w:rsid w:val="003A0F3A"/>
    <w:rsid w:val="003A17DE"/>
    <w:rsid w:val="003A3B92"/>
    <w:rsid w:val="003A6D99"/>
    <w:rsid w:val="003A7DF1"/>
    <w:rsid w:val="003B57D2"/>
    <w:rsid w:val="003B64EA"/>
    <w:rsid w:val="003B69E7"/>
    <w:rsid w:val="003C3CF3"/>
    <w:rsid w:val="003C5F53"/>
    <w:rsid w:val="003C62F6"/>
    <w:rsid w:val="003D2139"/>
    <w:rsid w:val="003D284D"/>
    <w:rsid w:val="003D3411"/>
    <w:rsid w:val="003D5958"/>
    <w:rsid w:val="003E2B30"/>
    <w:rsid w:val="003E30B0"/>
    <w:rsid w:val="003E3CDB"/>
    <w:rsid w:val="003F15E7"/>
    <w:rsid w:val="003F43AC"/>
    <w:rsid w:val="003F4CCE"/>
    <w:rsid w:val="003F5682"/>
    <w:rsid w:val="003F59FA"/>
    <w:rsid w:val="003F5F7F"/>
    <w:rsid w:val="00402166"/>
    <w:rsid w:val="004028C7"/>
    <w:rsid w:val="00402D4D"/>
    <w:rsid w:val="00404326"/>
    <w:rsid w:val="004059B8"/>
    <w:rsid w:val="0040616E"/>
    <w:rsid w:val="004072C7"/>
    <w:rsid w:val="0041439D"/>
    <w:rsid w:val="004148A9"/>
    <w:rsid w:val="004150F2"/>
    <w:rsid w:val="00416FC5"/>
    <w:rsid w:val="00421DE8"/>
    <w:rsid w:val="004239CE"/>
    <w:rsid w:val="00424BF0"/>
    <w:rsid w:val="0042631E"/>
    <w:rsid w:val="00430BE7"/>
    <w:rsid w:val="00432D13"/>
    <w:rsid w:val="0043358F"/>
    <w:rsid w:val="00433819"/>
    <w:rsid w:val="00435718"/>
    <w:rsid w:val="00436002"/>
    <w:rsid w:val="00442267"/>
    <w:rsid w:val="004422E5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0A68"/>
    <w:rsid w:val="00484197"/>
    <w:rsid w:val="004912B0"/>
    <w:rsid w:val="00497758"/>
    <w:rsid w:val="004A0553"/>
    <w:rsid w:val="004A25F0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B6F69"/>
    <w:rsid w:val="004C484E"/>
    <w:rsid w:val="004C4A18"/>
    <w:rsid w:val="004C4CF7"/>
    <w:rsid w:val="004C5B25"/>
    <w:rsid w:val="004D24E6"/>
    <w:rsid w:val="004D3D64"/>
    <w:rsid w:val="004D4376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0800"/>
    <w:rsid w:val="00503BA9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409FC"/>
    <w:rsid w:val="00541F29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113"/>
    <w:rsid w:val="005A24DF"/>
    <w:rsid w:val="005A5ECD"/>
    <w:rsid w:val="005A7B8E"/>
    <w:rsid w:val="005B1E70"/>
    <w:rsid w:val="005B719E"/>
    <w:rsid w:val="005C02F1"/>
    <w:rsid w:val="005C05C6"/>
    <w:rsid w:val="005C6BE8"/>
    <w:rsid w:val="005D168C"/>
    <w:rsid w:val="005D3476"/>
    <w:rsid w:val="005D574A"/>
    <w:rsid w:val="005D6B20"/>
    <w:rsid w:val="005E48AA"/>
    <w:rsid w:val="005E5A80"/>
    <w:rsid w:val="005F32D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3401"/>
    <w:rsid w:val="0061575A"/>
    <w:rsid w:val="00626F27"/>
    <w:rsid w:val="0063364A"/>
    <w:rsid w:val="006362F1"/>
    <w:rsid w:val="0064028A"/>
    <w:rsid w:val="00641A7F"/>
    <w:rsid w:val="00643877"/>
    <w:rsid w:val="006448FA"/>
    <w:rsid w:val="00646283"/>
    <w:rsid w:val="00646303"/>
    <w:rsid w:val="006465BA"/>
    <w:rsid w:val="00646AA3"/>
    <w:rsid w:val="00651C5F"/>
    <w:rsid w:val="00656AE1"/>
    <w:rsid w:val="00660C27"/>
    <w:rsid w:val="006726B0"/>
    <w:rsid w:val="00674A43"/>
    <w:rsid w:val="00677572"/>
    <w:rsid w:val="00681B96"/>
    <w:rsid w:val="0068324D"/>
    <w:rsid w:val="006855BE"/>
    <w:rsid w:val="00685925"/>
    <w:rsid w:val="006866FD"/>
    <w:rsid w:val="0068726A"/>
    <w:rsid w:val="00687EE9"/>
    <w:rsid w:val="00690112"/>
    <w:rsid w:val="00692720"/>
    <w:rsid w:val="00694FFC"/>
    <w:rsid w:val="006951FC"/>
    <w:rsid w:val="00696762"/>
    <w:rsid w:val="006A2B3C"/>
    <w:rsid w:val="006A3E54"/>
    <w:rsid w:val="006A4BDE"/>
    <w:rsid w:val="006A7050"/>
    <w:rsid w:val="006B61C2"/>
    <w:rsid w:val="006B685D"/>
    <w:rsid w:val="006C6D5B"/>
    <w:rsid w:val="006C7EEA"/>
    <w:rsid w:val="006D0C8C"/>
    <w:rsid w:val="006D1B1D"/>
    <w:rsid w:val="006D2984"/>
    <w:rsid w:val="006D3491"/>
    <w:rsid w:val="006D3540"/>
    <w:rsid w:val="006D5954"/>
    <w:rsid w:val="006E509E"/>
    <w:rsid w:val="006E61DA"/>
    <w:rsid w:val="006E6E49"/>
    <w:rsid w:val="006F14E3"/>
    <w:rsid w:val="006F1FF6"/>
    <w:rsid w:val="006F2D7D"/>
    <w:rsid w:val="006F3CDA"/>
    <w:rsid w:val="006F4A37"/>
    <w:rsid w:val="00702FA0"/>
    <w:rsid w:val="00703180"/>
    <w:rsid w:val="0070717E"/>
    <w:rsid w:val="00710255"/>
    <w:rsid w:val="00713EC0"/>
    <w:rsid w:val="00721CB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4299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199C"/>
    <w:rsid w:val="007A5CED"/>
    <w:rsid w:val="007B194A"/>
    <w:rsid w:val="007B1E15"/>
    <w:rsid w:val="007B41BF"/>
    <w:rsid w:val="007B5210"/>
    <w:rsid w:val="007B585F"/>
    <w:rsid w:val="007C1F53"/>
    <w:rsid w:val="007C3032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24974"/>
    <w:rsid w:val="0083008F"/>
    <w:rsid w:val="00830449"/>
    <w:rsid w:val="0083490C"/>
    <w:rsid w:val="00836B9B"/>
    <w:rsid w:val="0084101F"/>
    <w:rsid w:val="00844F67"/>
    <w:rsid w:val="00845813"/>
    <w:rsid w:val="00847AA4"/>
    <w:rsid w:val="00847CD0"/>
    <w:rsid w:val="00855C19"/>
    <w:rsid w:val="00856A8F"/>
    <w:rsid w:val="008579A9"/>
    <w:rsid w:val="00862EF7"/>
    <w:rsid w:val="00865439"/>
    <w:rsid w:val="00867164"/>
    <w:rsid w:val="00871DAA"/>
    <w:rsid w:val="008721E6"/>
    <w:rsid w:val="0087263E"/>
    <w:rsid w:val="00874C58"/>
    <w:rsid w:val="00875327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52D8"/>
    <w:rsid w:val="008975D0"/>
    <w:rsid w:val="008A013A"/>
    <w:rsid w:val="008A176E"/>
    <w:rsid w:val="008A351B"/>
    <w:rsid w:val="008A361F"/>
    <w:rsid w:val="008A3CEB"/>
    <w:rsid w:val="008A44C1"/>
    <w:rsid w:val="008B0898"/>
    <w:rsid w:val="008B2134"/>
    <w:rsid w:val="008B23FA"/>
    <w:rsid w:val="008B2F54"/>
    <w:rsid w:val="008B7705"/>
    <w:rsid w:val="008B7E8D"/>
    <w:rsid w:val="008C5110"/>
    <w:rsid w:val="008C5B09"/>
    <w:rsid w:val="008C5E8B"/>
    <w:rsid w:val="008C6260"/>
    <w:rsid w:val="008C70B4"/>
    <w:rsid w:val="008D08CA"/>
    <w:rsid w:val="008D20C4"/>
    <w:rsid w:val="008D57A0"/>
    <w:rsid w:val="008E147D"/>
    <w:rsid w:val="008E2CE1"/>
    <w:rsid w:val="008E3F53"/>
    <w:rsid w:val="008E4643"/>
    <w:rsid w:val="008E77E5"/>
    <w:rsid w:val="008E7D2D"/>
    <w:rsid w:val="008F02EE"/>
    <w:rsid w:val="008F1312"/>
    <w:rsid w:val="008F1D2E"/>
    <w:rsid w:val="008F577B"/>
    <w:rsid w:val="008F7AA0"/>
    <w:rsid w:val="00900457"/>
    <w:rsid w:val="0090272F"/>
    <w:rsid w:val="00902E2B"/>
    <w:rsid w:val="00902FF6"/>
    <w:rsid w:val="009036AF"/>
    <w:rsid w:val="00907811"/>
    <w:rsid w:val="00907EDD"/>
    <w:rsid w:val="0091356A"/>
    <w:rsid w:val="00915721"/>
    <w:rsid w:val="00924377"/>
    <w:rsid w:val="009312B9"/>
    <w:rsid w:val="009312C1"/>
    <w:rsid w:val="009320B8"/>
    <w:rsid w:val="00932116"/>
    <w:rsid w:val="009347F3"/>
    <w:rsid w:val="00935D95"/>
    <w:rsid w:val="00936D37"/>
    <w:rsid w:val="00936FAD"/>
    <w:rsid w:val="009431C6"/>
    <w:rsid w:val="0094494F"/>
    <w:rsid w:val="00951221"/>
    <w:rsid w:val="00951425"/>
    <w:rsid w:val="009521B3"/>
    <w:rsid w:val="00952B0E"/>
    <w:rsid w:val="00954C2B"/>
    <w:rsid w:val="0095678A"/>
    <w:rsid w:val="0095716A"/>
    <w:rsid w:val="00957B07"/>
    <w:rsid w:val="00962191"/>
    <w:rsid w:val="009658F8"/>
    <w:rsid w:val="00967B33"/>
    <w:rsid w:val="00973E1F"/>
    <w:rsid w:val="009741EF"/>
    <w:rsid w:val="00974960"/>
    <w:rsid w:val="00975A1A"/>
    <w:rsid w:val="00981D39"/>
    <w:rsid w:val="00983716"/>
    <w:rsid w:val="00995F07"/>
    <w:rsid w:val="00996E96"/>
    <w:rsid w:val="009A52A3"/>
    <w:rsid w:val="009B1313"/>
    <w:rsid w:val="009B48C0"/>
    <w:rsid w:val="009B6EFB"/>
    <w:rsid w:val="009B7B88"/>
    <w:rsid w:val="009B7C4C"/>
    <w:rsid w:val="009C1B1C"/>
    <w:rsid w:val="009C1D5E"/>
    <w:rsid w:val="009C71A8"/>
    <w:rsid w:val="009D2A72"/>
    <w:rsid w:val="009D321F"/>
    <w:rsid w:val="009D33CB"/>
    <w:rsid w:val="009D75E7"/>
    <w:rsid w:val="009E2980"/>
    <w:rsid w:val="009E5FBD"/>
    <w:rsid w:val="009F025F"/>
    <w:rsid w:val="009F39FA"/>
    <w:rsid w:val="009F674A"/>
    <w:rsid w:val="00A03AE6"/>
    <w:rsid w:val="00A06BBC"/>
    <w:rsid w:val="00A10C41"/>
    <w:rsid w:val="00A1202C"/>
    <w:rsid w:val="00A16054"/>
    <w:rsid w:val="00A23BA1"/>
    <w:rsid w:val="00A24CB1"/>
    <w:rsid w:val="00A255B4"/>
    <w:rsid w:val="00A328B8"/>
    <w:rsid w:val="00A36282"/>
    <w:rsid w:val="00A409EA"/>
    <w:rsid w:val="00A46A42"/>
    <w:rsid w:val="00A50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D04"/>
    <w:rsid w:val="00A92E76"/>
    <w:rsid w:val="00A92FA5"/>
    <w:rsid w:val="00A9359E"/>
    <w:rsid w:val="00A958CA"/>
    <w:rsid w:val="00A95D51"/>
    <w:rsid w:val="00A96786"/>
    <w:rsid w:val="00A96875"/>
    <w:rsid w:val="00AA4690"/>
    <w:rsid w:val="00AA6704"/>
    <w:rsid w:val="00AB1079"/>
    <w:rsid w:val="00AB3C2D"/>
    <w:rsid w:val="00AC055C"/>
    <w:rsid w:val="00AC369E"/>
    <w:rsid w:val="00AC3E5D"/>
    <w:rsid w:val="00AC4FAE"/>
    <w:rsid w:val="00AC5C6A"/>
    <w:rsid w:val="00AC63EF"/>
    <w:rsid w:val="00AD3359"/>
    <w:rsid w:val="00AD55CC"/>
    <w:rsid w:val="00AD667A"/>
    <w:rsid w:val="00AE060E"/>
    <w:rsid w:val="00AE1E58"/>
    <w:rsid w:val="00AE2704"/>
    <w:rsid w:val="00AE287D"/>
    <w:rsid w:val="00AE374D"/>
    <w:rsid w:val="00AE3E60"/>
    <w:rsid w:val="00AE728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38E"/>
    <w:rsid w:val="00B16763"/>
    <w:rsid w:val="00B16770"/>
    <w:rsid w:val="00B32470"/>
    <w:rsid w:val="00B335D5"/>
    <w:rsid w:val="00B3418B"/>
    <w:rsid w:val="00B35823"/>
    <w:rsid w:val="00B36F03"/>
    <w:rsid w:val="00B40429"/>
    <w:rsid w:val="00B47461"/>
    <w:rsid w:val="00B5779B"/>
    <w:rsid w:val="00B61278"/>
    <w:rsid w:val="00B61307"/>
    <w:rsid w:val="00B642C2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953D4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2B28"/>
    <w:rsid w:val="00BD34BC"/>
    <w:rsid w:val="00BD43C7"/>
    <w:rsid w:val="00BD6AAD"/>
    <w:rsid w:val="00BD7047"/>
    <w:rsid w:val="00BD7184"/>
    <w:rsid w:val="00BE3591"/>
    <w:rsid w:val="00BE3A15"/>
    <w:rsid w:val="00BE3B66"/>
    <w:rsid w:val="00BE40FD"/>
    <w:rsid w:val="00BE64D3"/>
    <w:rsid w:val="00BE68EF"/>
    <w:rsid w:val="00BE6913"/>
    <w:rsid w:val="00BE6D3D"/>
    <w:rsid w:val="00BF0593"/>
    <w:rsid w:val="00BF14F9"/>
    <w:rsid w:val="00BF49CC"/>
    <w:rsid w:val="00BF5EC3"/>
    <w:rsid w:val="00BF6364"/>
    <w:rsid w:val="00C03678"/>
    <w:rsid w:val="00C039FF"/>
    <w:rsid w:val="00C05C32"/>
    <w:rsid w:val="00C0643C"/>
    <w:rsid w:val="00C10FDF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10AA"/>
    <w:rsid w:val="00C529CF"/>
    <w:rsid w:val="00C5529C"/>
    <w:rsid w:val="00C6548B"/>
    <w:rsid w:val="00C65690"/>
    <w:rsid w:val="00C743CE"/>
    <w:rsid w:val="00C7480C"/>
    <w:rsid w:val="00C763F7"/>
    <w:rsid w:val="00C831DC"/>
    <w:rsid w:val="00C85255"/>
    <w:rsid w:val="00C86566"/>
    <w:rsid w:val="00C90AB6"/>
    <w:rsid w:val="00C920DB"/>
    <w:rsid w:val="00C92EF7"/>
    <w:rsid w:val="00C93E1D"/>
    <w:rsid w:val="00C94214"/>
    <w:rsid w:val="00C943EF"/>
    <w:rsid w:val="00CA34A2"/>
    <w:rsid w:val="00CA5F0C"/>
    <w:rsid w:val="00CA792F"/>
    <w:rsid w:val="00CB002C"/>
    <w:rsid w:val="00CB01AD"/>
    <w:rsid w:val="00CB2114"/>
    <w:rsid w:val="00CB2179"/>
    <w:rsid w:val="00CB4F27"/>
    <w:rsid w:val="00CB6087"/>
    <w:rsid w:val="00CD3095"/>
    <w:rsid w:val="00CD3246"/>
    <w:rsid w:val="00CD4B80"/>
    <w:rsid w:val="00CE0082"/>
    <w:rsid w:val="00CE01BF"/>
    <w:rsid w:val="00CE1EFA"/>
    <w:rsid w:val="00CE3676"/>
    <w:rsid w:val="00CE4C7D"/>
    <w:rsid w:val="00CE7166"/>
    <w:rsid w:val="00CF0AB4"/>
    <w:rsid w:val="00CF2BF2"/>
    <w:rsid w:val="00CF45ED"/>
    <w:rsid w:val="00CF50E4"/>
    <w:rsid w:val="00CF75F0"/>
    <w:rsid w:val="00D027A8"/>
    <w:rsid w:val="00D051A4"/>
    <w:rsid w:val="00D057BB"/>
    <w:rsid w:val="00D06CE1"/>
    <w:rsid w:val="00D1027E"/>
    <w:rsid w:val="00D11242"/>
    <w:rsid w:val="00D12E52"/>
    <w:rsid w:val="00D166F6"/>
    <w:rsid w:val="00D2018D"/>
    <w:rsid w:val="00D21430"/>
    <w:rsid w:val="00D22D8C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37D0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32BA"/>
    <w:rsid w:val="00D55ACD"/>
    <w:rsid w:val="00D57821"/>
    <w:rsid w:val="00D616AE"/>
    <w:rsid w:val="00D64CAB"/>
    <w:rsid w:val="00D6687D"/>
    <w:rsid w:val="00D70876"/>
    <w:rsid w:val="00D77FBD"/>
    <w:rsid w:val="00D8000E"/>
    <w:rsid w:val="00D8148B"/>
    <w:rsid w:val="00D8293C"/>
    <w:rsid w:val="00D84502"/>
    <w:rsid w:val="00D847BE"/>
    <w:rsid w:val="00D84B01"/>
    <w:rsid w:val="00D8517A"/>
    <w:rsid w:val="00D87A1A"/>
    <w:rsid w:val="00D87D10"/>
    <w:rsid w:val="00D92E59"/>
    <w:rsid w:val="00D95B18"/>
    <w:rsid w:val="00D968D8"/>
    <w:rsid w:val="00DA0A23"/>
    <w:rsid w:val="00DA288B"/>
    <w:rsid w:val="00DA29E4"/>
    <w:rsid w:val="00DA2AF8"/>
    <w:rsid w:val="00DA50DF"/>
    <w:rsid w:val="00DB26A9"/>
    <w:rsid w:val="00DB2A44"/>
    <w:rsid w:val="00DB4F66"/>
    <w:rsid w:val="00DB6779"/>
    <w:rsid w:val="00DC5480"/>
    <w:rsid w:val="00DC7C18"/>
    <w:rsid w:val="00DD361D"/>
    <w:rsid w:val="00DD4D16"/>
    <w:rsid w:val="00DD51A5"/>
    <w:rsid w:val="00DD56CC"/>
    <w:rsid w:val="00DD7E31"/>
    <w:rsid w:val="00DE20D6"/>
    <w:rsid w:val="00DE521C"/>
    <w:rsid w:val="00DF2CC7"/>
    <w:rsid w:val="00DF4EBF"/>
    <w:rsid w:val="00DF4F4C"/>
    <w:rsid w:val="00DF5753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7C4"/>
    <w:rsid w:val="00E15B63"/>
    <w:rsid w:val="00E17AF5"/>
    <w:rsid w:val="00E21D48"/>
    <w:rsid w:val="00E24238"/>
    <w:rsid w:val="00E27B9B"/>
    <w:rsid w:val="00E3092C"/>
    <w:rsid w:val="00E36B8E"/>
    <w:rsid w:val="00E37B0B"/>
    <w:rsid w:val="00E40CA1"/>
    <w:rsid w:val="00E46134"/>
    <w:rsid w:val="00E4698C"/>
    <w:rsid w:val="00E47FFE"/>
    <w:rsid w:val="00E5116E"/>
    <w:rsid w:val="00E51330"/>
    <w:rsid w:val="00E515A1"/>
    <w:rsid w:val="00E5193E"/>
    <w:rsid w:val="00E54259"/>
    <w:rsid w:val="00E635AA"/>
    <w:rsid w:val="00E64A09"/>
    <w:rsid w:val="00E663BF"/>
    <w:rsid w:val="00E70899"/>
    <w:rsid w:val="00E72C06"/>
    <w:rsid w:val="00E74A7D"/>
    <w:rsid w:val="00E82C0D"/>
    <w:rsid w:val="00E853E4"/>
    <w:rsid w:val="00E853F9"/>
    <w:rsid w:val="00E947D1"/>
    <w:rsid w:val="00EA1EAC"/>
    <w:rsid w:val="00EA60F7"/>
    <w:rsid w:val="00EB00CF"/>
    <w:rsid w:val="00EB2942"/>
    <w:rsid w:val="00EB3B00"/>
    <w:rsid w:val="00EB5B76"/>
    <w:rsid w:val="00EC010A"/>
    <w:rsid w:val="00EC3866"/>
    <w:rsid w:val="00EC389E"/>
    <w:rsid w:val="00EC4EEA"/>
    <w:rsid w:val="00EC6806"/>
    <w:rsid w:val="00ED20EE"/>
    <w:rsid w:val="00ED214C"/>
    <w:rsid w:val="00ED2904"/>
    <w:rsid w:val="00ED70C3"/>
    <w:rsid w:val="00EE4F66"/>
    <w:rsid w:val="00EE74F6"/>
    <w:rsid w:val="00EE7E92"/>
    <w:rsid w:val="00EF334E"/>
    <w:rsid w:val="00EF4BFA"/>
    <w:rsid w:val="00F030AC"/>
    <w:rsid w:val="00F054C4"/>
    <w:rsid w:val="00F06BE0"/>
    <w:rsid w:val="00F14A1A"/>
    <w:rsid w:val="00F22CC5"/>
    <w:rsid w:val="00F23235"/>
    <w:rsid w:val="00F254B0"/>
    <w:rsid w:val="00F25DA5"/>
    <w:rsid w:val="00F2708D"/>
    <w:rsid w:val="00F27D64"/>
    <w:rsid w:val="00F31EBC"/>
    <w:rsid w:val="00F32741"/>
    <w:rsid w:val="00F33B91"/>
    <w:rsid w:val="00F373F8"/>
    <w:rsid w:val="00F37E97"/>
    <w:rsid w:val="00F41EB0"/>
    <w:rsid w:val="00F44D2C"/>
    <w:rsid w:val="00F45813"/>
    <w:rsid w:val="00F472BB"/>
    <w:rsid w:val="00F50426"/>
    <w:rsid w:val="00F51217"/>
    <w:rsid w:val="00F52B7D"/>
    <w:rsid w:val="00F5753A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2CBB"/>
    <w:rsid w:val="00F87D43"/>
    <w:rsid w:val="00F91CC4"/>
    <w:rsid w:val="00F93D48"/>
    <w:rsid w:val="00F93DD4"/>
    <w:rsid w:val="00F9600C"/>
    <w:rsid w:val="00FA0DDA"/>
    <w:rsid w:val="00FA3B7B"/>
    <w:rsid w:val="00FA56B4"/>
    <w:rsid w:val="00FB1605"/>
    <w:rsid w:val="00FB454E"/>
    <w:rsid w:val="00FC3B28"/>
    <w:rsid w:val="00FC582D"/>
    <w:rsid w:val="00FD2232"/>
    <w:rsid w:val="00FD37B0"/>
    <w:rsid w:val="00FD4F94"/>
    <w:rsid w:val="00FD5FCE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2747FA"/>
    <w:rPr>
      <w:rFonts w:ascii="Times New Roman" w:hAnsi="Times New Roman" w:cs="Times New Roman"/>
      <w:sz w:val="22"/>
      <w:szCs w:val="22"/>
    </w:rPr>
  </w:style>
  <w:style w:type="character" w:customStyle="1" w:styleId="25">
    <w:name w:val="Основной текст Знак2"/>
    <w:locked/>
    <w:rsid w:val="00541F29"/>
    <w:rPr>
      <w:rFonts w:ascii="Times New Roman;Symbol;Arial;??" w:hAnsi="Times New Roman;Symbol;Arial;??" w:cs="Times New Roman;Symbol;Arial;??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CA63145601C767EF64C9DCD1135B760DD3C9140E1ACB546687F2D922DD4F5C73D3648F3BBC3D1874d3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CA63145601C767EF64C9DCD1135B7605D8C31C0F18965E6EDEFEDB72d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4E0CEAA84E2C8BA1AB3E4B9E8ACB4F23058C83B4C8D80F26EF2Cg7d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03AF-455E-4DA7-946B-05200B9F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11</Pages>
  <Words>3875</Words>
  <Characters>30406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34213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Волосевич Анна Олеговна</cp:lastModifiedBy>
  <cp:revision>258</cp:revision>
  <cp:lastPrinted>2020-01-22T09:17:00Z</cp:lastPrinted>
  <dcterms:created xsi:type="dcterms:W3CDTF">2019-01-24T01:43:00Z</dcterms:created>
  <dcterms:modified xsi:type="dcterms:W3CDTF">2025-09-22T05:03:00Z</dcterms:modified>
</cp:coreProperties>
</file>