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B8" w:rsidRDefault="00D776B8" w:rsidP="00D776B8">
      <w:pPr>
        <w:pStyle w:val="1"/>
        <w:keepNext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</w:p>
    <w:p w:rsidR="00D776B8" w:rsidRDefault="00D776B8" w:rsidP="00D776B8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72A76" w:rsidRPr="00B92C93">
        <w:rPr>
          <w:rFonts w:ascii="Times New Roman" w:hAnsi="Times New Roman" w:cs="Times New Roman"/>
          <w:sz w:val="28"/>
          <w:szCs w:val="28"/>
        </w:rPr>
        <w:t>олжностной регламент</w:t>
      </w:r>
      <w:r w:rsidR="00272A76" w:rsidRPr="00B92C93">
        <w:rPr>
          <w:rFonts w:ascii="Times New Roman" w:hAnsi="Times New Roman" w:cs="Times New Roman"/>
          <w:sz w:val="28"/>
          <w:szCs w:val="28"/>
        </w:rPr>
        <w:br/>
        <w:t>старшего государственного налогового инспектора</w:t>
      </w:r>
      <w:r w:rsidR="00272A76" w:rsidRPr="00B92C93">
        <w:rPr>
          <w:rFonts w:ascii="Times New Roman" w:hAnsi="Times New Roman" w:cs="Times New Roman"/>
          <w:sz w:val="28"/>
          <w:szCs w:val="28"/>
        </w:rPr>
        <w:br/>
        <w:t xml:space="preserve">отдела </w:t>
      </w:r>
      <w:r w:rsidR="00272A76">
        <w:rPr>
          <w:rFonts w:ascii="Times New Roman" w:hAnsi="Times New Roman" w:cs="Times New Roman"/>
          <w:sz w:val="28"/>
          <w:szCs w:val="28"/>
        </w:rPr>
        <w:t>выездных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Межрайонной ИФНС России № 6</w:t>
      </w:r>
    </w:p>
    <w:p w:rsidR="00272A76" w:rsidRDefault="00272A76" w:rsidP="00D776B8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92C93">
        <w:rPr>
          <w:rFonts w:ascii="Times New Roman" w:hAnsi="Times New Roman" w:cs="Times New Roman"/>
          <w:sz w:val="28"/>
          <w:szCs w:val="28"/>
        </w:rPr>
        <w:t>по Амурской области</w:t>
      </w:r>
    </w:p>
    <w:p w:rsidR="00D776B8" w:rsidRPr="00D776B8" w:rsidRDefault="00D776B8" w:rsidP="00D776B8"/>
    <w:p w:rsidR="00272A76" w:rsidRPr="00B92C93" w:rsidRDefault="00272A76" w:rsidP="00D776B8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92C9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72A76" w:rsidRDefault="00272A76" w:rsidP="00D776B8">
      <w:pPr>
        <w:ind w:firstLine="720"/>
        <w:jc w:val="center"/>
        <w:rPr>
          <w:sz w:val="28"/>
          <w:szCs w:val="28"/>
        </w:rPr>
      </w:pPr>
    </w:p>
    <w:p w:rsidR="00272A76" w:rsidRDefault="00272A76" w:rsidP="00D776B8">
      <w:pPr>
        <w:pStyle w:val="a7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1.</w:t>
      </w:r>
      <w:r w:rsidR="00544D93" w:rsidRPr="00544D93">
        <w:rPr>
          <w:rFonts w:ascii="Times New Roman" w:hAnsi="Times New Roman" w:cs="Times New Roman"/>
          <w:noProof/>
        </w:rPr>
        <w:t>1</w:t>
      </w:r>
      <w:r w:rsidR="00544D93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 xml:space="preserve"> Должность федеральной государственной гражданской службы (далее гражданская служба) старшего государственного налогового инспектора отдела выездных проверок Межрайонной инспекции Федеральной налоговой службы №6 по Амурской области </w:t>
      </w:r>
      <w:r w:rsidRPr="006F63B4">
        <w:rPr>
          <w:rFonts w:ascii="Times New Roman" w:hAnsi="Times New Roman" w:cs="Times New Roman"/>
        </w:rPr>
        <w:t xml:space="preserve">(далее – </w:t>
      </w:r>
      <w:r w:rsidR="009C1AF6">
        <w:rPr>
          <w:rFonts w:ascii="Times New Roman" w:hAnsi="Times New Roman" w:cs="Times New Roman"/>
        </w:rPr>
        <w:t>старший государственный налоговый инспектор</w:t>
      </w:r>
      <w:r w:rsidRPr="006F63B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noProof/>
        </w:rPr>
        <w:t xml:space="preserve"> относится к старшей группе должностей гражданской службы категории</w:t>
      </w:r>
      <w:r>
        <w:rPr>
          <w:rFonts w:ascii="Times New Roman" w:hAnsi="Times New Roman" w:cs="Times New Roman"/>
        </w:rPr>
        <w:t xml:space="preserve"> «специалисты».</w:t>
      </w:r>
    </w:p>
    <w:p w:rsidR="00272A76" w:rsidRDefault="00272A76" w:rsidP="00272A76">
      <w:pPr>
        <w:jc w:val="both"/>
      </w:pPr>
      <w:r>
        <w:tab/>
      </w:r>
      <w:r w:rsidR="00544D93">
        <w:t>1.</w:t>
      </w:r>
      <w:r>
        <w:t xml:space="preserve">2. </w:t>
      </w:r>
      <w:r w:rsidR="00F967CA">
        <w:t>Назначение на должность и освобождение от должности старшего государственного налогового инспектора осуществляется приказом Межрайонной ИФНС России №6 по Амурской области (далее – Инспекция).</w:t>
      </w:r>
    </w:p>
    <w:p w:rsidR="00272A76" w:rsidRDefault="00272A76" w:rsidP="00272A76">
      <w:pPr>
        <w:ind w:firstLine="720"/>
        <w:jc w:val="both"/>
        <w:rPr>
          <w:noProof/>
        </w:rPr>
      </w:pPr>
      <w:r>
        <w:rPr>
          <w:noProof/>
        </w:rPr>
        <w:t>Старший государственный налоговый инспектор непосред</w:t>
      </w:r>
      <w:r w:rsidR="007F7F91">
        <w:rPr>
          <w:noProof/>
        </w:rPr>
        <w:t>ственно подчиняется начальнику о</w:t>
      </w:r>
      <w:r>
        <w:rPr>
          <w:noProof/>
        </w:rPr>
        <w:t xml:space="preserve">тдела. </w:t>
      </w:r>
    </w:p>
    <w:p w:rsidR="00272A76" w:rsidRDefault="00272A76" w:rsidP="00272A76">
      <w:pPr>
        <w:shd w:val="clear" w:color="auto" w:fill="FFFFFF"/>
        <w:ind w:right="7" w:firstLine="720"/>
        <w:jc w:val="both"/>
        <w:rPr>
          <w:color w:val="000000"/>
        </w:rPr>
      </w:pPr>
    </w:p>
    <w:p w:rsidR="00272A76" w:rsidRDefault="00272A76" w:rsidP="00272A7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92C93">
        <w:rPr>
          <w:rFonts w:ascii="Times New Roman" w:hAnsi="Times New Roman" w:cs="Times New Roman"/>
          <w:sz w:val="28"/>
          <w:szCs w:val="28"/>
        </w:rPr>
        <w:t xml:space="preserve">II. Квалификационные требования к уровню </w:t>
      </w:r>
      <w:r w:rsidR="007F7F91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FB400F">
        <w:rPr>
          <w:rFonts w:ascii="Times New Roman" w:hAnsi="Times New Roman" w:cs="Times New Roman"/>
          <w:sz w:val="28"/>
          <w:szCs w:val="28"/>
        </w:rPr>
        <w:t xml:space="preserve">, </w:t>
      </w:r>
      <w:r w:rsidRPr="00B92C93">
        <w:rPr>
          <w:rFonts w:ascii="Times New Roman" w:hAnsi="Times New Roman" w:cs="Times New Roman"/>
          <w:sz w:val="28"/>
          <w:szCs w:val="28"/>
        </w:rPr>
        <w:t>стажу гражданской службы (государственной службы иных видов) или работы по специальности</w:t>
      </w:r>
      <w:r w:rsidR="008C2021">
        <w:rPr>
          <w:rFonts w:ascii="Times New Roman" w:hAnsi="Times New Roman" w:cs="Times New Roman"/>
          <w:sz w:val="28"/>
          <w:szCs w:val="28"/>
        </w:rPr>
        <w:t>, направлению подготовки, знаниям и умениям, которые необходимы для исполнения должностных обязанностей</w:t>
      </w:r>
    </w:p>
    <w:p w:rsidR="00272A76" w:rsidRDefault="00272A76" w:rsidP="00272A76">
      <w:pPr>
        <w:jc w:val="center"/>
        <w:rPr>
          <w:sz w:val="20"/>
          <w:szCs w:val="20"/>
        </w:rPr>
      </w:pPr>
    </w:p>
    <w:p w:rsidR="00272A76" w:rsidRPr="00983F9E" w:rsidRDefault="00CE2F25" w:rsidP="00272A76">
      <w:pPr>
        <w:shd w:val="clear" w:color="auto" w:fill="FFFFFF"/>
        <w:ind w:firstLine="720"/>
        <w:jc w:val="both"/>
      </w:pPr>
      <w:r>
        <w:rPr>
          <w:noProof/>
        </w:rPr>
        <w:t xml:space="preserve">Для </w:t>
      </w:r>
      <w:r w:rsidR="00127EDA">
        <w:rPr>
          <w:noProof/>
        </w:rPr>
        <w:t xml:space="preserve">замещения </w:t>
      </w:r>
      <w:r w:rsidR="00272A76" w:rsidRPr="00983F9E">
        <w:t xml:space="preserve"> должности </w:t>
      </w:r>
      <w:r w:rsidR="00272A76">
        <w:t xml:space="preserve">старшего государственного налогового инспектора </w:t>
      </w:r>
      <w:r w:rsidR="00127EDA">
        <w:t>устанавливаются</w:t>
      </w:r>
      <w:r w:rsidR="00272A76" w:rsidRPr="00983F9E">
        <w:t xml:space="preserve"> следующие требования:</w:t>
      </w:r>
    </w:p>
    <w:p w:rsidR="00272A76" w:rsidRPr="00983F9E" w:rsidRDefault="00E77158" w:rsidP="00272A76">
      <w:pPr>
        <w:shd w:val="clear" w:color="auto" w:fill="FFFFFF"/>
        <w:ind w:right="17" w:firstLine="540"/>
        <w:jc w:val="both"/>
        <w:rPr>
          <w:color w:val="000000"/>
        </w:rPr>
      </w:pPr>
      <w:r>
        <w:rPr>
          <w:color w:val="000000"/>
        </w:rPr>
        <w:t>а</w:t>
      </w:r>
      <w:r w:rsidR="00B51F3E">
        <w:rPr>
          <w:color w:val="000000"/>
        </w:rPr>
        <w:t xml:space="preserve">) </w:t>
      </w:r>
      <w:r>
        <w:rPr>
          <w:color w:val="000000"/>
        </w:rPr>
        <w:t xml:space="preserve">наличие </w:t>
      </w:r>
      <w:r w:rsidR="00272A76" w:rsidRPr="00983F9E">
        <w:rPr>
          <w:color w:val="000000"/>
        </w:rPr>
        <w:t>высш</w:t>
      </w:r>
      <w:r w:rsidR="00670C38">
        <w:rPr>
          <w:color w:val="000000"/>
        </w:rPr>
        <w:t>его образован</w:t>
      </w:r>
      <w:r w:rsidR="00E265A8">
        <w:rPr>
          <w:color w:val="000000"/>
        </w:rPr>
        <w:t xml:space="preserve">ия (требования к специальности,направлению подготовки указываются </w:t>
      </w:r>
      <w:r w:rsidR="008F2AAB">
        <w:rPr>
          <w:color w:val="000000"/>
        </w:rPr>
        <w:t>по решению представителя нанимателя);</w:t>
      </w:r>
    </w:p>
    <w:p w:rsidR="00272A76" w:rsidRDefault="00B51F3E" w:rsidP="009D6C47">
      <w:pPr>
        <w:shd w:val="clear" w:color="auto" w:fill="FFFFFF"/>
        <w:ind w:firstLine="540"/>
        <w:jc w:val="both"/>
      </w:pPr>
      <w:r>
        <w:rPr>
          <w:color w:val="000000"/>
        </w:rPr>
        <w:t>б)  наличие профессиональных знаний, включая знание Конституции Российской Федерации</w:t>
      </w:r>
      <w:r w:rsidR="00DD7686">
        <w:rPr>
          <w:color w:val="000000"/>
        </w:rPr>
        <w:t xml:space="preserve">, </w:t>
      </w:r>
      <w:r w:rsidR="00DD7686" w:rsidRPr="00282078">
        <w:t>федеральны</w:t>
      </w:r>
      <w:r w:rsidR="004B4EC5">
        <w:t>х</w:t>
      </w:r>
      <w:r w:rsidR="00DD7686" w:rsidRPr="00282078">
        <w:t xml:space="preserve"> конституционны</w:t>
      </w:r>
      <w:r w:rsidR="009D6C47">
        <w:t>х</w:t>
      </w:r>
      <w:r w:rsidR="00DD7686" w:rsidRPr="00282078">
        <w:t xml:space="preserve"> закон</w:t>
      </w:r>
      <w:r w:rsidR="009D6C47">
        <w:t>ов</w:t>
      </w:r>
      <w:r w:rsidR="00DD7686" w:rsidRPr="00282078">
        <w:t>, федеральны</w:t>
      </w:r>
      <w:r w:rsidR="009D6C47">
        <w:t>х</w:t>
      </w:r>
      <w:r w:rsidR="00DD7686" w:rsidRPr="00282078">
        <w:t xml:space="preserve"> закон</w:t>
      </w:r>
      <w:r w:rsidR="009D6C47">
        <w:t>ов, указов</w:t>
      </w:r>
      <w:r w:rsidR="00272A76" w:rsidRPr="00282078">
        <w:t xml:space="preserve"> Президента Российской Федерации</w:t>
      </w:r>
      <w:r w:rsidR="009D6C47">
        <w:t xml:space="preserve"> и</w:t>
      </w:r>
      <w:r w:rsidR="00272A76" w:rsidRPr="00282078">
        <w:t xml:space="preserve"> постановлени</w:t>
      </w:r>
      <w:r w:rsidR="009D6C47">
        <w:t>й</w:t>
      </w:r>
      <w:r w:rsidR="00272A76" w:rsidRPr="00282078">
        <w:t xml:space="preserve"> Правительства Российской Федерации, ины</w:t>
      </w:r>
      <w:r w:rsidR="009D6C47">
        <w:t>х</w:t>
      </w:r>
      <w:r w:rsidR="00272A76" w:rsidRPr="00282078">
        <w:t xml:space="preserve"> нормативны</w:t>
      </w:r>
      <w:r w:rsidR="009D6C47">
        <w:t>х</w:t>
      </w:r>
      <w:r w:rsidR="00272A76" w:rsidRPr="00282078">
        <w:t xml:space="preserve"> правовы</w:t>
      </w:r>
      <w:r w:rsidR="009D6C47">
        <w:t>х</w:t>
      </w:r>
      <w:r w:rsidR="00272A76" w:rsidRPr="00282078">
        <w:t xml:space="preserve"> акт</w:t>
      </w:r>
      <w:r w:rsidR="009D6C47">
        <w:t>ов</w:t>
      </w:r>
      <w:r w:rsidR="004A3FBB">
        <w:t xml:space="preserve"> и служебных документов регулирующих соответствующую сферу деятельности применительно к </w:t>
      </w:r>
      <w:r w:rsidR="00272A76" w:rsidRPr="00282078">
        <w:t xml:space="preserve"> применительно к </w:t>
      </w:r>
      <w:r w:rsidR="00272A76" w:rsidRPr="00282078">
        <w:lastRenderedPageBreak/>
        <w:t>исполнению</w:t>
      </w:r>
      <w:r w:rsidR="00465AA7">
        <w:t>конкретных должностных обязанностей,</w:t>
      </w:r>
      <w:r w:rsidR="00110385">
        <w:t xml:space="preserve"> основ управления и организации труда процесса прохождения гра</w:t>
      </w:r>
      <w:r w:rsidR="00CD31EE">
        <w:t>жданской службы, норм делового общения, форм и методов работы с применением автоматизированных средств упра</w:t>
      </w:r>
      <w:r w:rsidR="004F78FD">
        <w:t>вления</w:t>
      </w:r>
      <w:r w:rsidR="00CD31EE">
        <w:t>, служебного распорядка</w:t>
      </w:r>
      <w:r w:rsidR="004F78FD">
        <w:t xml:space="preserve"> инспекции, порядка работы со сл</w:t>
      </w:r>
      <w:r w:rsidR="00047E71">
        <w:t>у</w:t>
      </w:r>
      <w:r w:rsidR="001839E1">
        <w:t>жебной информацией, основ делопроизводства, правил охраны труда и противопожарной безопасности</w:t>
      </w:r>
      <w:r w:rsidR="004F0C0F">
        <w:t>; аппаратного и программного обеспечения; возможностей и особенностей</w:t>
      </w:r>
      <w:r w:rsidR="0057147B">
        <w:t xml:space="preserve">применения современных информационно-коммуникационных технологий в государственных органах, включая использование возможностей </w:t>
      </w:r>
      <w:r w:rsidR="0083726B">
        <w:t xml:space="preserve">межведомственного документооборота; </w:t>
      </w:r>
      <w:r w:rsidR="00D4044A">
        <w:t>общих вопросов в области обеспечения информационной безопасности;</w:t>
      </w:r>
    </w:p>
    <w:p w:rsidR="00272A76" w:rsidRPr="00C039BA" w:rsidRDefault="00D4044A" w:rsidP="00D776B8">
      <w:pPr>
        <w:shd w:val="clear" w:color="auto" w:fill="FFFFFF"/>
        <w:ind w:firstLine="540"/>
        <w:jc w:val="both"/>
      </w:pPr>
      <w:r>
        <w:t xml:space="preserve">в) наличие профессиональных умений, необходимых для выполнения работ </w:t>
      </w:r>
      <w:r w:rsidR="00272A76" w:rsidRPr="00C039BA">
        <w:t>в сфере, соответствующей направлению деятельности структурного подразделения</w:t>
      </w:r>
      <w:r w:rsidR="00C6291F">
        <w:t>, осуществления экспертизы проектов нормативно правовых актов</w:t>
      </w:r>
      <w:r w:rsidR="00CF1697">
        <w:t>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</w:t>
      </w:r>
      <w:r w:rsidR="00147EA1">
        <w:t>, использования опыта и мнения коллег, работы с внутренними и периферийными устройствами</w:t>
      </w:r>
      <w:r w:rsidR="006C6698">
        <w:t xml:space="preserve"> компьютера, информационно-коммуникационными сетями (в том числе с сетью Интернет), в операционной системе, в текстовом редакторе,</w:t>
      </w:r>
      <w:r w:rsidR="00B63959">
        <w:t xml:space="preserve"> с электронными таблетками, с базами данных; управления электронной почтой; п</w:t>
      </w:r>
      <w:r w:rsidR="00B6546D">
        <w:t>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72A76" w:rsidRDefault="00272A76" w:rsidP="00D776B8">
      <w:pPr>
        <w:ind w:firstLine="720"/>
        <w:jc w:val="both"/>
      </w:pPr>
    </w:p>
    <w:p w:rsidR="00272A76" w:rsidRDefault="00272A76" w:rsidP="00D776B8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823EE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272A76" w:rsidRPr="00B823EE" w:rsidRDefault="00272A76" w:rsidP="00D776B8"/>
    <w:p w:rsidR="00272A76" w:rsidRDefault="00272A76" w:rsidP="00D776B8">
      <w:pPr>
        <w:ind w:firstLine="720"/>
        <w:jc w:val="both"/>
      </w:pPr>
      <w:r>
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B453C4">
          <w:rPr>
            <w:rStyle w:val="a8"/>
            <w:b w:val="0"/>
            <w:color w:val="000000"/>
          </w:rPr>
          <w:t>статьями 14</w:t>
        </w:r>
      </w:hyperlink>
      <w:r w:rsidRPr="00B453C4">
        <w:rPr>
          <w:b/>
          <w:color w:val="000000"/>
        </w:rPr>
        <w:t xml:space="preserve">, </w:t>
      </w:r>
      <w:hyperlink r:id="rId8" w:history="1">
        <w:r w:rsidRPr="00B453C4">
          <w:rPr>
            <w:rStyle w:val="a8"/>
            <w:b w:val="0"/>
            <w:color w:val="000000"/>
          </w:rPr>
          <w:t>15</w:t>
        </w:r>
      </w:hyperlink>
      <w:r w:rsidRPr="00B453C4">
        <w:rPr>
          <w:b/>
          <w:color w:val="000000"/>
        </w:rPr>
        <w:t xml:space="preserve">, </w:t>
      </w:r>
      <w:hyperlink r:id="rId9" w:history="1">
        <w:r w:rsidRPr="00B453C4">
          <w:rPr>
            <w:rStyle w:val="a8"/>
            <w:b w:val="0"/>
            <w:color w:val="000000"/>
          </w:rPr>
          <w:t>17</w:t>
        </w:r>
      </w:hyperlink>
      <w:r w:rsidRPr="00B453C4">
        <w:rPr>
          <w:b/>
          <w:color w:val="000000"/>
        </w:rPr>
        <w:t xml:space="preserve">, </w:t>
      </w:r>
      <w:hyperlink r:id="rId10" w:history="1">
        <w:r w:rsidRPr="00B453C4">
          <w:rPr>
            <w:rStyle w:val="a8"/>
            <w:b w:val="0"/>
            <w:color w:val="000000"/>
          </w:rPr>
          <w:t>18</w:t>
        </w:r>
      </w:hyperlink>
      <w: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 (далее Федерального закона).</w:t>
      </w:r>
    </w:p>
    <w:p w:rsidR="00272A76" w:rsidRDefault="00272A76" w:rsidP="00D776B8">
      <w:pPr>
        <w:ind w:firstLine="720"/>
        <w:jc w:val="both"/>
      </w:pPr>
      <w:r>
        <w:t xml:space="preserve">Старший государственный налоговый инспектор 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РоссийскойФедерацииот30 сентября</w:t>
      </w:r>
      <w:smartTag w:uri="urn:schemas-microsoft-com:office:smarttags" w:element="metricconverter">
        <w:smartTagPr>
          <w:attr w:name="ProductID" w:val="2004 г"/>
        </w:smartTagPr>
        <w:r w:rsidRPr="00AB2F87">
          <w:t>2004г</w:t>
        </w:r>
      </w:smartTag>
      <w:r w:rsidRPr="00AB2F87">
        <w:t>. № 506</w:t>
      </w:r>
      <w:r>
        <w:t xml:space="preserve">, Положением об  Инспекции, утвержденным руководителем Управления </w:t>
      </w:r>
      <w:r w:rsidR="00942BB2">
        <w:t>17августа</w:t>
      </w:r>
      <w:r>
        <w:t xml:space="preserve"> 20</w:t>
      </w:r>
      <w:r w:rsidR="00942BB2">
        <w:t>1</w:t>
      </w:r>
      <w:r>
        <w:t>5г., Положением об Отделе, приказами (распоряжениями) ФНС России, Управления, Инспекции, поручениями руководства Инспекции.</w:t>
      </w:r>
    </w:p>
    <w:p w:rsidR="00272A76" w:rsidRDefault="00272A76" w:rsidP="00D776B8">
      <w:pPr>
        <w:shd w:val="clear" w:color="auto" w:fill="FFFFFF"/>
        <w:ind w:right="79" w:firstLine="720"/>
        <w:jc w:val="both"/>
        <w:rPr>
          <w:b/>
          <w:color w:val="000000"/>
        </w:rPr>
      </w:pPr>
      <w:r>
        <w:rPr>
          <w:b/>
        </w:rPr>
        <w:t>3.1. Должностные обязанности</w:t>
      </w:r>
    </w:p>
    <w:p w:rsidR="00272A76" w:rsidRDefault="00BD6794" w:rsidP="00D776B8">
      <w:pPr>
        <w:shd w:val="clear" w:color="auto" w:fill="FFFFFF"/>
        <w:ind w:right="79" w:firstLine="720"/>
        <w:jc w:val="both"/>
      </w:pPr>
      <w:r>
        <w:t>3.1.1. Выполняет</w:t>
      </w:r>
      <w:r w:rsidR="00272A76">
        <w:t xml:space="preserve"> основн</w:t>
      </w:r>
      <w:r>
        <w:t>ые</w:t>
      </w:r>
      <w:r w:rsidR="00272A76">
        <w:t xml:space="preserve"> обязанност</w:t>
      </w:r>
      <w:r>
        <w:t>и</w:t>
      </w:r>
      <w:r w:rsidR="00272A76">
        <w:t xml:space="preserve"> государственного гражданского служащего, определенные статьей 15 Федерального Закона.</w:t>
      </w:r>
    </w:p>
    <w:p w:rsidR="00272A76" w:rsidRDefault="00272A76" w:rsidP="00272A76">
      <w:pPr>
        <w:shd w:val="clear" w:color="auto" w:fill="FFFFFF"/>
        <w:ind w:right="79" w:firstLine="720"/>
        <w:jc w:val="both"/>
      </w:pPr>
      <w:r>
        <w:t>3.1.2. Соблюд</w:t>
      </w:r>
      <w:r w:rsidR="004F1404">
        <w:t>ает</w:t>
      </w:r>
      <w:r>
        <w:t xml:space="preserve"> Кодекс этики и служебного поведения государственных гражданских служащих Федеральной налоговой службы, утвержденн</w:t>
      </w:r>
      <w:r w:rsidR="00D776B8">
        <w:t>ый</w:t>
      </w:r>
      <w:r>
        <w:t xml:space="preserve"> приказом ФНС России от 11.04.2011 № ММВ-7-4/260@ (далее - Кодекс этики);</w:t>
      </w:r>
    </w:p>
    <w:p w:rsidR="00272A76" w:rsidRDefault="00272A76" w:rsidP="00272A76">
      <w:pPr>
        <w:shd w:val="clear" w:color="auto" w:fill="FFFFFF"/>
        <w:ind w:right="79" w:firstLine="720"/>
        <w:jc w:val="both"/>
      </w:pPr>
      <w:r>
        <w:t>3.1.3. Уведомл</w:t>
      </w:r>
      <w:r w:rsidR="004F1404">
        <w:t>яет</w:t>
      </w:r>
      <w:r>
        <w:t xml:space="preserve">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272A76" w:rsidRDefault="00272A76" w:rsidP="00272A76">
      <w:pPr>
        <w:shd w:val="clear" w:color="auto" w:fill="FFFFFF"/>
        <w:ind w:right="79" w:firstLine="720"/>
        <w:jc w:val="both"/>
      </w:pPr>
      <w:r>
        <w:t xml:space="preserve">3.1.4. </w:t>
      </w:r>
      <w:r w:rsidR="00CA3A27">
        <w:t>Принимает</w:t>
      </w:r>
      <w:r>
        <w:t xml:space="preserve"> мер</w:t>
      </w:r>
      <w:r w:rsidR="00CA3A27">
        <w:t>ы</w:t>
      </w:r>
      <w:r>
        <w:t xml:space="preserve"> по недопущению любой возможности возникновения конфликта интересов;</w:t>
      </w:r>
    </w:p>
    <w:p w:rsidR="00272A76" w:rsidRDefault="00272A76" w:rsidP="00272A76">
      <w:pPr>
        <w:shd w:val="clear" w:color="auto" w:fill="FFFFFF"/>
        <w:ind w:right="79" w:firstLine="720"/>
        <w:jc w:val="both"/>
      </w:pPr>
      <w:r>
        <w:t>3.1.5. Уведомл</w:t>
      </w:r>
      <w:r w:rsidR="00CA3A27">
        <w:t>яет</w:t>
      </w:r>
      <w:r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272A76" w:rsidRDefault="00272A76" w:rsidP="00272A76">
      <w:pPr>
        <w:ind w:firstLine="720"/>
        <w:jc w:val="both"/>
      </w:pPr>
      <w:r>
        <w:lastRenderedPageBreak/>
        <w:t>3.1.6. И</w:t>
      </w:r>
      <w:r w:rsidRPr="00A20AA5">
        <w:t>сполн</w:t>
      </w:r>
      <w:r w:rsidR="00D00AA3">
        <w:t>яет</w:t>
      </w:r>
      <w:r w:rsidRPr="00A20AA5">
        <w:t xml:space="preserve"> приказ</w:t>
      </w:r>
      <w:r w:rsidR="00D00AA3">
        <w:t>ы</w:t>
      </w:r>
      <w:r w:rsidRPr="00A20AA5">
        <w:t xml:space="preserve"> инструкций Федеральной налоговой службы Российской Федерации, УФНС России по Амурской области, приказов и распоряжений </w:t>
      </w:r>
      <w:r>
        <w:t>начальникаМ</w:t>
      </w:r>
      <w:r w:rsidRPr="00A20AA5">
        <w:t xml:space="preserve">ежрайонной </w:t>
      </w:r>
      <w:r>
        <w:t>И</w:t>
      </w:r>
      <w:r w:rsidRPr="00A20AA5">
        <w:t>ФНС России № 6 по Амурской области, относящиеся к компетенции отдела;</w:t>
      </w:r>
    </w:p>
    <w:p w:rsidR="0024068A" w:rsidRPr="00CE6DE1" w:rsidRDefault="0024068A" w:rsidP="0024068A">
      <w:pPr>
        <w:shd w:val="clear" w:color="auto" w:fill="FFFFFF"/>
        <w:ind w:right="79" w:firstLine="720"/>
        <w:jc w:val="both"/>
      </w:pPr>
      <w:r w:rsidRPr="00CE6DE1">
        <w:rPr>
          <w:noProof/>
        </w:rPr>
        <w:t>3.1.</w:t>
      </w:r>
      <w:r w:rsidRPr="00A83E11">
        <w:rPr>
          <w:noProof/>
        </w:rPr>
        <w:t>7</w:t>
      </w:r>
      <w:r w:rsidRPr="00CE6DE1">
        <w:rPr>
          <w:noProof/>
        </w:rPr>
        <w:t>.</w:t>
      </w:r>
      <w:r w:rsidRPr="00CE6DE1">
        <w:t xml:space="preserve"> Обеспеч</w:t>
      </w:r>
      <w:r>
        <w:t>ивает</w:t>
      </w:r>
      <w:r w:rsidRPr="00CE6DE1">
        <w:t xml:space="preserve"> выполнени</w:t>
      </w:r>
      <w:r>
        <w:t>е</w:t>
      </w:r>
      <w:r w:rsidRPr="00CE6DE1">
        <w:t xml:space="preserve"> плана работы </w:t>
      </w:r>
      <w:r>
        <w:t>о</w:t>
      </w:r>
      <w:r w:rsidRPr="00CE6DE1">
        <w:t>тдела по своевременному и качественному проведению выездных налоговых проверок и мероприятий налогового контроля и их результативности – проведение выездных налоговых проверок;</w:t>
      </w:r>
    </w:p>
    <w:p w:rsidR="0024068A" w:rsidRPr="00867B2C" w:rsidRDefault="0024068A" w:rsidP="0024068A">
      <w:pPr>
        <w:ind w:firstLine="720"/>
        <w:jc w:val="both"/>
      </w:pPr>
      <w:r w:rsidRPr="00867B2C">
        <w:rPr>
          <w:noProof/>
        </w:rPr>
        <w:t>3.1.</w:t>
      </w:r>
      <w:r w:rsidRPr="0024068A">
        <w:rPr>
          <w:noProof/>
        </w:rPr>
        <w:t>8</w:t>
      </w:r>
      <w:r w:rsidRPr="00867B2C">
        <w:rPr>
          <w:noProof/>
        </w:rPr>
        <w:t xml:space="preserve">. </w:t>
      </w:r>
      <w:r>
        <w:rPr>
          <w:noProof/>
        </w:rPr>
        <w:t>Ведет п</w:t>
      </w:r>
      <w:r w:rsidRPr="00867B2C">
        <w:rPr>
          <w:noProof/>
        </w:rPr>
        <w:t>одготовк</w:t>
      </w:r>
      <w:r>
        <w:rPr>
          <w:noProof/>
        </w:rPr>
        <w:t>у</w:t>
      </w:r>
      <w:r w:rsidRPr="00867B2C">
        <w:rPr>
          <w:noProof/>
        </w:rPr>
        <w:t xml:space="preserve"> к проведению выездной налоговой проверки</w:t>
      </w:r>
      <w:r w:rsidRPr="00867B2C">
        <w:t>;</w:t>
      </w:r>
    </w:p>
    <w:p w:rsidR="0024068A" w:rsidRPr="00867B2C" w:rsidRDefault="0024068A" w:rsidP="0024068A">
      <w:pPr>
        <w:ind w:firstLine="720"/>
        <w:jc w:val="both"/>
        <w:rPr>
          <w:color w:val="000000"/>
        </w:rPr>
      </w:pPr>
      <w:r w:rsidRPr="00867B2C">
        <w:rPr>
          <w:noProof/>
        </w:rPr>
        <w:t>3.1.</w:t>
      </w:r>
      <w:r w:rsidRPr="0024068A">
        <w:rPr>
          <w:noProof/>
        </w:rPr>
        <w:t>9</w:t>
      </w:r>
      <w:r w:rsidRPr="00867B2C">
        <w:rPr>
          <w:noProof/>
        </w:rPr>
        <w:t>.</w:t>
      </w:r>
      <w:r w:rsidR="00D776B8">
        <w:rPr>
          <w:noProof/>
        </w:rPr>
        <w:t xml:space="preserve"> </w:t>
      </w:r>
      <w:r>
        <w:rPr>
          <w:color w:val="000000"/>
        </w:rPr>
        <w:t>Готовит</w:t>
      </w:r>
      <w:r w:rsidRPr="00867B2C">
        <w:rPr>
          <w:color w:val="000000"/>
        </w:rPr>
        <w:t xml:space="preserve"> и вруч</w:t>
      </w:r>
      <w:r>
        <w:rPr>
          <w:color w:val="000000"/>
        </w:rPr>
        <w:t>ает</w:t>
      </w:r>
      <w:r w:rsidRPr="00867B2C">
        <w:rPr>
          <w:color w:val="000000"/>
        </w:rPr>
        <w:t xml:space="preserve"> решения о проведении выездной налоговой проверки; </w:t>
      </w:r>
    </w:p>
    <w:p w:rsidR="0024068A" w:rsidRPr="00867B2C" w:rsidRDefault="0024068A" w:rsidP="0024068A">
      <w:pPr>
        <w:ind w:firstLine="708"/>
        <w:jc w:val="both"/>
      </w:pPr>
      <w:r w:rsidRPr="00867B2C">
        <w:rPr>
          <w:noProof/>
        </w:rPr>
        <w:t>3.1.</w:t>
      </w:r>
      <w:r w:rsidRPr="00C46116">
        <w:rPr>
          <w:noProof/>
        </w:rPr>
        <w:t>10</w:t>
      </w:r>
      <w:r w:rsidRPr="00867B2C">
        <w:rPr>
          <w:noProof/>
        </w:rPr>
        <w:t>. Составл</w:t>
      </w:r>
      <w:r>
        <w:rPr>
          <w:noProof/>
        </w:rPr>
        <w:t>яет</w:t>
      </w:r>
      <w:r w:rsidRPr="00867B2C">
        <w:rPr>
          <w:noProof/>
        </w:rPr>
        <w:t xml:space="preserve"> и вруч</w:t>
      </w:r>
      <w:r>
        <w:rPr>
          <w:noProof/>
        </w:rPr>
        <w:t>ает</w:t>
      </w:r>
      <w:r w:rsidRPr="00867B2C">
        <w:rPr>
          <w:noProof/>
        </w:rPr>
        <w:t xml:space="preserve"> требования о представлении документов;</w:t>
      </w:r>
    </w:p>
    <w:p w:rsidR="0024068A" w:rsidRPr="00867B2C" w:rsidRDefault="0024068A" w:rsidP="0024068A">
      <w:pPr>
        <w:ind w:firstLine="720"/>
        <w:jc w:val="both"/>
      </w:pPr>
      <w:r w:rsidRPr="00867B2C">
        <w:rPr>
          <w:noProof/>
        </w:rPr>
        <w:t>3.1.1</w:t>
      </w:r>
      <w:r w:rsidRPr="0024068A">
        <w:rPr>
          <w:noProof/>
        </w:rPr>
        <w:t>1</w:t>
      </w:r>
      <w:r w:rsidRPr="00867B2C">
        <w:rPr>
          <w:noProof/>
        </w:rPr>
        <w:t>. Пров</w:t>
      </w:r>
      <w:r>
        <w:rPr>
          <w:noProof/>
        </w:rPr>
        <w:t>о</w:t>
      </w:r>
      <w:r w:rsidRPr="00867B2C">
        <w:rPr>
          <w:noProof/>
        </w:rPr>
        <w:t>д</w:t>
      </w:r>
      <w:r>
        <w:rPr>
          <w:noProof/>
        </w:rPr>
        <w:t>ит</w:t>
      </w:r>
      <w:r w:rsidRPr="00867B2C">
        <w:rPr>
          <w:noProof/>
        </w:rPr>
        <w:t xml:space="preserve"> проверк</w:t>
      </w:r>
      <w:r>
        <w:rPr>
          <w:noProof/>
        </w:rPr>
        <w:t>у</w:t>
      </w:r>
      <w:r w:rsidRPr="00867B2C">
        <w:rPr>
          <w:noProof/>
        </w:rPr>
        <w:t xml:space="preserve"> учетной документации налогоплательщика;</w:t>
      </w:r>
    </w:p>
    <w:p w:rsidR="0024068A" w:rsidRPr="00867B2C" w:rsidRDefault="0024068A" w:rsidP="0024068A">
      <w:pPr>
        <w:ind w:firstLine="708"/>
        <w:jc w:val="both"/>
      </w:pPr>
      <w:r w:rsidRPr="00867B2C">
        <w:rPr>
          <w:noProof/>
        </w:rPr>
        <w:t>3.1.1</w:t>
      </w:r>
      <w:r w:rsidRPr="0024068A">
        <w:rPr>
          <w:noProof/>
        </w:rPr>
        <w:t>2</w:t>
      </w:r>
      <w:r w:rsidRPr="00867B2C">
        <w:rPr>
          <w:noProof/>
        </w:rPr>
        <w:t>. Пров</w:t>
      </w:r>
      <w:r>
        <w:rPr>
          <w:noProof/>
        </w:rPr>
        <w:t>одит</w:t>
      </w:r>
      <w:r w:rsidRPr="00867B2C">
        <w:rPr>
          <w:noProof/>
        </w:rPr>
        <w:t xml:space="preserve"> мероприяти</w:t>
      </w:r>
      <w:r>
        <w:rPr>
          <w:noProof/>
        </w:rPr>
        <w:t>я</w:t>
      </w:r>
      <w:r w:rsidRPr="00867B2C">
        <w:rPr>
          <w:noProof/>
        </w:rPr>
        <w:t xml:space="preserve"> налогового контроля в ходе проведения выездной налоговой проверки и оф</w:t>
      </w:r>
      <w:r>
        <w:rPr>
          <w:noProof/>
        </w:rPr>
        <w:t>о</w:t>
      </w:r>
      <w:r w:rsidRPr="00867B2C">
        <w:rPr>
          <w:noProof/>
        </w:rPr>
        <w:t>рмл</w:t>
      </w:r>
      <w:r>
        <w:rPr>
          <w:noProof/>
        </w:rPr>
        <w:t>яет</w:t>
      </w:r>
      <w:r w:rsidRPr="00867B2C">
        <w:rPr>
          <w:noProof/>
        </w:rPr>
        <w:t xml:space="preserve"> их результат</w:t>
      </w:r>
      <w:r>
        <w:rPr>
          <w:noProof/>
        </w:rPr>
        <w:t>ы</w:t>
      </w:r>
      <w:r w:rsidRPr="00867B2C">
        <w:rPr>
          <w:noProof/>
        </w:rPr>
        <w:t>;</w:t>
      </w:r>
    </w:p>
    <w:p w:rsidR="0024068A" w:rsidRPr="0024068A" w:rsidRDefault="0024068A" w:rsidP="0024068A">
      <w:pPr>
        <w:pStyle w:val="a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24068A">
        <w:rPr>
          <w:noProof/>
          <w:sz w:val="24"/>
          <w:szCs w:val="24"/>
        </w:rPr>
        <w:t>3.1.13. Составляет справку об окончании выездной налоговой проверки;</w:t>
      </w:r>
    </w:p>
    <w:p w:rsidR="0024068A" w:rsidRPr="0024068A" w:rsidRDefault="0024068A" w:rsidP="0024068A">
      <w:pPr>
        <w:pStyle w:val="a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24068A">
        <w:rPr>
          <w:noProof/>
          <w:sz w:val="24"/>
          <w:szCs w:val="24"/>
        </w:rPr>
        <w:t>3.1.14. Составляет акт выездной налоговой проверки;</w:t>
      </w:r>
    </w:p>
    <w:p w:rsidR="0024068A" w:rsidRPr="0024068A" w:rsidRDefault="0024068A" w:rsidP="0024068A">
      <w:pPr>
        <w:pStyle w:val="a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24068A">
        <w:rPr>
          <w:noProof/>
          <w:sz w:val="24"/>
          <w:szCs w:val="24"/>
        </w:rPr>
        <w:t>3.1.15. Рассматривает представленные налогоплательщиками возражения (объяснения) по актам выездных налоговых проверок;</w:t>
      </w:r>
    </w:p>
    <w:p w:rsidR="0024068A" w:rsidRPr="0024068A" w:rsidRDefault="0024068A" w:rsidP="0024068A">
      <w:pPr>
        <w:pStyle w:val="a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24068A">
        <w:rPr>
          <w:noProof/>
          <w:sz w:val="24"/>
          <w:szCs w:val="24"/>
        </w:rPr>
        <w:t>3.1.16. Готовит проект решения по результатам проверки; вручает решение налогоплательщику.</w:t>
      </w:r>
    </w:p>
    <w:p w:rsidR="0024068A" w:rsidRPr="0024068A" w:rsidRDefault="0024068A" w:rsidP="0024068A">
      <w:pPr>
        <w:pStyle w:val="a"/>
        <w:numPr>
          <w:ilvl w:val="0"/>
          <w:numId w:val="0"/>
        </w:numPr>
        <w:ind w:firstLine="709"/>
        <w:rPr>
          <w:spacing w:val="-2"/>
          <w:sz w:val="24"/>
          <w:szCs w:val="24"/>
        </w:rPr>
      </w:pPr>
      <w:r w:rsidRPr="0024068A">
        <w:rPr>
          <w:noProof/>
          <w:sz w:val="24"/>
          <w:szCs w:val="24"/>
        </w:rPr>
        <w:t xml:space="preserve">3.1.17. </w:t>
      </w:r>
      <w:r w:rsidRPr="0024068A">
        <w:rPr>
          <w:sz w:val="24"/>
          <w:szCs w:val="24"/>
        </w:rPr>
        <w:t xml:space="preserve">Обеспечивает правильное оформление регламентирующих и сопровождающих документов при проведении выездной налоговой проверки, результатов выездных налоговых проверок и проведенных </w:t>
      </w:r>
      <w:r w:rsidRPr="0024068A">
        <w:rPr>
          <w:spacing w:val="-2"/>
          <w:sz w:val="24"/>
          <w:szCs w:val="24"/>
        </w:rPr>
        <w:t xml:space="preserve">мероприятий налогового контроля в соответствии с: </w:t>
      </w:r>
    </w:p>
    <w:p w:rsidR="0024068A" w:rsidRPr="0024068A" w:rsidRDefault="0024068A" w:rsidP="0024068A">
      <w:pPr>
        <w:pStyle w:val="a"/>
        <w:numPr>
          <w:ilvl w:val="0"/>
          <w:numId w:val="0"/>
        </w:numPr>
        <w:ind w:firstLine="709"/>
        <w:rPr>
          <w:spacing w:val="-1"/>
          <w:sz w:val="24"/>
          <w:szCs w:val="24"/>
        </w:rPr>
      </w:pPr>
      <w:r w:rsidRPr="0024068A">
        <w:rPr>
          <w:spacing w:val="-1"/>
          <w:sz w:val="24"/>
          <w:szCs w:val="24"/>
        </w:rPr>
        <w:t xml:space="preserve"> - Налоговым кодексом Российской Федерации; </w:t>
      </w:r>
    </w:p>
    <w:p w:rsidR="0024068A" w:rsidRPr="0024068A" w:rsidRDefault="0024068A" w:rsidP="0024068A">
      <w:pPr>
        <w:pStyle w:val="a"/>
        <w:numPr>
          <w:ilvl w:val="0"/>
          <w:numId w:val="0"/>
        </w:numPr>
        <w:ind w:firstLine="709"/>
        <w:rPr>
          <w:sz w:val="24"/>
          <w:szCs w:val="24"/>
        </w:rPr>
      </w:pPr>
      <w:r w:rsidRPr="0024068A">
        <w:rPr>
          <w:spacing w:val="-1"/>
          <w:sz w:val="24"/>
          <w:szCs w:val="24"/>
        </w:rPr>
        <w:t xml:space="preserve"> - </w:t>
      </w:r>
      <w:r w:rsidRPr="0024068A">
        <w:rPr>
          <w:sz w:val="24"/>
          <w:szCs w:val="24"/>
        </w:rPr>
        <w:t xml:space="preserve">Требованиями к составлению Акта налоговой проверки, утвержденными Приказом ФНС от 25 декабря </w:t>
      </w:r>
      <w:smartTag w:uri="urn:schemas-microsoft-com:office:smarttags" w:element="metricconverter">
        <w:smartTagPr>
          <w:attr w:name="ProductID" w:val="2006 г"/>
        </w:smartTagPr>
        <w:r w:rsidRPr="0024068A">
          <w:rPr>
            <w:sz w:val="24"/>
            <w:szCs w:val="24"/>
          </w:rPr>
          <w:t>2006 г</w:t>
        </w:r>
      </w:smartTag>
      <w:r w:rsidRPr="0024068A">
        <w:rPr>
          <w:sz w:val="24"/>
          <w:szCs w:val="24"/>
        </w:rPr>
        <w:t xml:space="preserve">. N САЭ-3-06/892@ «Об утверждении форм документов, применяемых при проведении и оформлении налоговых проверок; оснований и порядка продления срока проведения выездной налоговой проверки»; </w:t>
      </w:r>
    </w:p>
    <w:p w:rsidR="0024068A" w:rsidRPr="0024068A" w:rsidRDefault="0024068A" w:rsidP="0024068A">
      <w:pPr>
        <w:pStyle w:val="a"/>
        <w:numPr>
          <w:ilvl w:val="0"/>
          <w:numId w:val="0"/>
        </w:numPr>
        <w:ind w:firstLine="709"/>
        <w:rPr>
          <w:color w:val="000000"/>
          <w:spacing w:val="-3"/>
          <w:sz w:val="24"/>
          <w:szCs w:val="24"/>
        </w:rPr>
      </w:pPr>
      <w:r w:rsidRPr="0024068A">
        <w:rPr>
          <w:sz w:val="24"/>
          <w:szCs w:val="24"/>
        </w:rPr>
        <w:t xml:space="preserve"> - </w:t>
      </w:r>
      <w:r w:rsidRPr="0024068A">
        <w:rPr>
          <w:color w:val="000000"/>
          <w:sz w:val="24"/>
          <w:szCs w:val="24"/>
        </w:rPr>
        <w:t xml:space="preserve">регламентом «Организации работы налоговых органов об </w:t>
      </w:r>
      <w:r w:rsidRPr="0024068A">
        <w:rPr>
          <w:color w:val="000000"/>
          <w:spacing w:val="-2"/>
          <w:sz w:val="24"/>
          <w:szCs w:val="24"/>
        </w:rPr>
        <w:t xml:space="preserve">истребовании документов (информации) о налогоплательщике, </w:t>
      </w:r>
      <w:r w:rsidRPr="0024068A">
        <w:rPr>
          <w:color w:val="000000"/>
          <w:spacing w:val="-1"/>
          <w:sz w:val="24"/>
          <w:szCs w:val="24"/>
        </w:rPr>
        <w:t xml:space="preserve">плательщике сборов и налоговом агенте или информации о </w:t>
      </w:r>
      <w:r w:rsidRPr="0024068A">
        <w:rPr>
          <w:color w:val="000000"/>
          <w:spacing w:val="7"/>
          <w:sz w:val="24"/>
          <w:szCs w:val="24"/>
        </w:rPr>
        <w:t xml:space="preserve">конкретных сделках», утвержденным приказом ФНС России от </w:t>
      </w:r>
      <w:r w:rsidRPr="0024068A">
        <w:rPr>
          <w:color w:val="000000"/>
          <w:spacing w:val="-2"/>
          <w:sz w:val="24"/>
          <w:szCs w:val="24"/>
        </w:rPr>
        <w:t xml:space="preserve">22.03.2007 года № ММ-4-06/12 ДСП; </w:t>
      </w:r>
      <w:r w:rsidRPr="0024068A">
        <w:rPr>
          <w:color w:val="000000"/>
          <w:spacing w:val="-3"/>
          <w:sz w:val="24"/>
          <w:szCs w:val="24"/>
        </w:rPr>
        <w:t>А</w:t>
      </w:r>
    </w:p>
    <w:p w:rsidR="0024068A" w:rsidRPr="0024068A" w:rsidRDefault="0024068A" w:rsidP="0024068A">
      <w:pPr>
        <w:pStyle w:val="a"/>
        <w:numPr>
          <w:ilvl w:val="0"/>
          <w:numId w:val="0"/>
        </w:numPr>
        <w:ind w:firstLine="709"/>
        <w:rPr>
          <w:color w:val="000000"/>
          <w:spacing w:val="-14"/>
          <w:sz w:val="24"/>
          <w:szCs w:val="24"/>
        </w:rPr>
      </w:pPr>
      <w:r w:rsidRPr="0024068A">
        <w:rPr>
          <w:color w:val="000000"/>
          <w:spacing w:val="-3"/>
          <w:sz w:val="24"/>
          <w:szCs w:val="24"/>
        </w:rPr>
        <w:t xml:space="preserve"> - Административным регламентом исполнения ФНС России государственной функции по контролю за осуществлением валютных операций резидентами и нерезидентами, не являющимися кредитными организациями, утвержденным приказом Министерства финансов РФ от 04.10.2011 № 123-н.</w:t>
      </w:r>
    </w:p>
    <w:p w:rsidR="0024068A" w:rsidRPr="0024068A" w:rsidRDefault="0024068A" w:rsidP="0024068A">
      <w:pPr>
        <w:pStyle w:val="a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24068A">
        <w:rPr>
          <w:noProof/>
          <w:sz w:val="24"/>
          <w:szCs w:val="24"/>
        </w:rPr>
        <w:t>3.1.18. Участвует в производстве по делам об административных провонарушениях (составление протоколов об административных провонарушениях);</w:t>
      </w:r>
    </w:p>
    <w:p w:rsidR="0024068A" w:rsidRPr="00867B2C" w:rsidRDefault="0024068A" w:rsidP="0024068A">
      <w:pPr>
        <w:pStyle w:val="a"/>
        <w:numPr>
          <w:ilvl w:val="0"/>
          <w:numId w:val="0"/>
        </w:numPr>
        <w:ind w:firstLine="709"/>
        <w:rPr>
          <w:noProof/>
        </w:rPr>
      </w:pPr>
      <w:r w:rsidRPr="0024068A">
        <w:rPr>
          <w:noProof/>
          <w:sz w:val="24"/>
          <w:szCs w:val="24"/>
        </w:rPr>
        <w:t>3.1.1</w:t>
      </w:r>
      <w:r w:rsidRPr="0087172C">
        <w:rPr>
          <w:noProof/>
          <w:sz w:val="24"/>
          <w:szCs w:val="24"/>
        </w:rPr>
        <w:t>9</w:t>
      </w:r>
      <w:r w:rsidRPr="0024068A">
        <w:rPr>
          <w:noProof/>
          <w:sz w:val="24"/>
          <w:szCs w:val="24"/>
        </w:rPr>
        <w:t xml:space="preserve">. Обеспечивает </w:t>
      </w:r>
      <w:r w:rsidRPr="00D00AA3">
        <w:rPr>
          <w:noProof/>
          <w:sz w:val="24"/>
          <w:szCs w:val="24"/>
        </w:rPr>
        <w:t xml:space="preserve">ведение </w:t>
      </w:r>
      <w:r w:rsidRPr="00D00AA3">
        <w:rPr>
          <w:sz w:val="24"/>
          <w:szCs w:val="24"/>
        </w:rPr>
        <w:t>информационных ресурсов</w:t>
      </w:r>
      <w:r w:rsidRPr="00867B2C">
        <w:rPr>
          <w:noProof/>
        </w:rPr>
        <w:t>;</w:t>
      </w:r>
    </w:p>
    <w:p w:rsidR="0024068A" w:rsidRPr="00867B2C" w:rsidRDefault="0024068A" w:rsidP="0024068A">
      <w:pPr>
        <w:ind w:firstLine="720"/>
        <w:jc w:val="both"/>
        <w:rPr>
          <w:noProof/>
        </w:rPr>
      </w:pPr>
      <w:r w:rsidRPr="00867B2C">
        <w:rPr>
          <w:noProof/>
        </w:rPr>
        <w:t>3.1.</w:t>
      </w:r>
      <w:r w:rsidRPr="0024068A">
        <w:rPr>
          <w:noProof/>
        </w:rPr>
        <w:t>20</w:t>
      </w:r>
      <w:r w:rsidRPr="00867B2C">
        <w:rPr>
          <w:noProof/>
        </w:rPr>
        <w:t>. Согласов</w:t>
      </w:r>
      <w:r>
        <w:rPr>
          <w:noProof/>
        </w:rPr>
        <w:t>ывает</w:t>
      </w:r>
      <w:r w:rsidRPr="00867B2C">
        <w:rPr>
          <w:noProof/>
        </w:rPr>
        <w:t xml:space="preserve"> с отделом </w:t>
      </w:r>
      <w:r>
        <w:rPr>
          <w:noProof/>
        </w:rPr>
        <w:t xml:space="preserve">общего обеспечения </w:t>
      </w:r>
      <w:r w:rsidRPr="00867B2C">
        <w:rPr>
          <w:noProof/>
        </w:rPr>
        <w:t>материал</w:t>
      </w:r>
      <w:r>
        <w:rPr>
          <w:noProof/>
        </w:rPr>
        <w:t>ы</w:t>
      </w:r>
      <w:r w:rsidRPr="00867B2C">
        <w:rPr>
          <w:noProof/>
        </w:rPr>
        <w:t xml:space="preserve"> по результатам выездной налоговой проверки;</w:t>
      </w:r>
    </w:p>
    <w:p w:rsidR="0024068A" w:rsidRPr="00867B2C" w:rsidRDefault="0024068A" w:rsidP="0024068A">
      <w:pPr>
        <w:tabs>
          <w:tab w:val="num" w:pos="1440"/>
        </w:tabs>
        <w:ind w:firstLine="720"/>
        <w:jc w:val="both"/>
        <w:rPr>
          <w:noProof/>
        </w:rPr>
      </w:pPr>
      <w:r w:rsidRPr="00867B2C">
        <w:rPr>
          <w:noProof/>
        </w:rPr>
        <w:t>3.1.</w:t>
      </w:r>
      <w:r>
        <w:rPr>
          <w:noProof/>
        </w:rPr>
        <w:t>21</w:t>
      </w:r>
      <w:r w:rsidRPr="00867B2C">
        <w:rPr>
          <w:noProof/>
        </w:rPr>
        <w:t>. Соблюд</w:t>
      </w:r>
      <w:r>
        <w:rPr>
          <w:noProof/>
        </w:rPr>
        <w:t>ает</w:t>
      </w:r>
      <w:r w:rsidRPr="00867B2C">
        <w:rPr>
          <w:noProof/>
        </w:rPr>
        <w:t xml:space="preserve"> правил</w:t>
      </w:r>
      <w:r>
        <w:rPr>
          <w:noProof/>
        </w:rPr>
        <w:t>а</w:t>
      </w:r>
      <w:r w:rsidRPr="00867B2C">
        <w:rPr>
          <w:noProof/>
        </w:rPr>
        <w:t xml:space="preserve"> доступа к информационной системе;</w:t>
      </w:r>
    </w:p>
    <w:p w:rsidR="0024068A" w:rsidRPr="00867B2C" w:rsidRDefault="0024068A" w:rsidP="0024068A">
      <w:pPr>
        <w:tabs>
          <w:tab w:val="num" w:pos="1440"/>
        </w:tabs>
        <w:ind w:firstLine="720"/>
        <w:jc w:val="both"/>
        <w:rPr>
          <w:noProof/>
        </w:rPr>
      </w:pPr>
      <w:r w:rsidRPr="00867B2C">
        <w:rPr>
          <w:noProof/>
        </w:rPr>
        <w:t>3.1.2</w:t>
      </w:r>
      <w:r>
        <w:rPr>
          <w:noProof/>
        </w:rPr>
        <w:t>2</w:t>
      </w:r>
      <w:r w:rsidRPr="00867B2C">
        <w:rPr>
          <w:noProof/>
        </w:rPr>
        <w:t>. Соблюд</w:t>
      </w:r>
      <w:r>
        <w:rPr>
          <w:noProof/>
        </w:rPr>
        <w:t>ает</w:t>
      </w:r>
      <w:r w:rsidRPr="00867B2C">
        <w:rPr>
          <w:noProof/>
        </w:rPr>
        <w:t xml:space="preserve"> установленны</w:t>
      </w:r>
      <w:r>
        <w:rPr>
          <w:noProof/>
        </w:rPr>
        <w:t>е</w:t>
      </w:r>
      <w:r w:rsidRPr="00867B2C">
        <w:rPr>
          <w:noProof/>
        </w:rPr>
        <w:t xml:space="preserve"> правил</w:t>
      </w:r>
      <w:r>
        <w:rPr>
          <w:noProof/>
        </w:rPr>
        <w:t>а</w:t>
      </w:r>
      <w:bookmarkStart w:id="0" w:name="_GoBack"/>
      <w:bookmarkEnd w:id="0"/>
      <w:r w:rsidRPr="00867B2C">
        <w:rPr>
          <w:noProof/>
        </w:rPr>
        <w:t xml:space="preserve"> Политики управления парольной защиты;</w:t>
      </w:r>
    </w:p>
    <w:p w:rsidR="0024068A" w:rsidRPr="00B65476" w:rsidRDefault="0024068A" w:rsidP="0024068A">
      <w:pPr>
        <w:autoSpaceDE w:val="0"/>
        <w:autoSpaceDN w:val="0"/>
        <w:ind w:firstLine="720"/>
        <w:jc w:val="both"/>
      </w:pPr>
      <w:r w:rsidRPr="00070FF7">
        <w:t>3</w:t>
      </w:r>
      <w:r>
        <w:t xml:space="preserve">.1.23. </w:t>
      </w:r>
      <w:r w:rsidRPr="00B65476">
        <w:t>Осуществл</w:t>
      </w:r>
      <w:r>
        <w:t>яет</w:t>
      </w:r>
      <w:r w:rsidRPr="00B65476">
        <w:t xml:space="preserve"> други</w:t>
      </w:r>
      <w:r>
        <w:t>е</w:t>
      </w:r>
      <w:r w:rsidRPr="00B65476">
        <w:t xml:space="preserve"> мероприяти</w:t>
      </w:r>
      <w:r>
        <w:t>я</w:t>
      </w:r>
      <w:r w:rsidRPr="00B65476">
        <w:t xml:space="preserve"> по поручению начальника отдела</w:t>
      </w:r>
      <w:r>
        <w:t xml:space="preserve"> (его заместителя)</w:t>
      </w:r>
      <w:r w:rsidRPr="00B65476">
        <w:t xml:space="preserve"> в пределах функциональных обязанностей отдела;</w:t>
      </w:r>
    </w:p>
    <w:p w:rsidR="0024068A" w:rsidRPr="00B65476" w:rsidRDefault="0024068A" w:rsidP="0024068A">
      <w:pPr>
        <w:autoSpaceDE w:val="0"/>
        <w:autoSpaceDN w:val="0"/>
        <w:ind w:firstLine="720"/>
        <w:jc w:val="both"/>
      </w:pPr>
      <w:r>
        <w:t>3.1.24.</w:t>
      </w:r>
      <w:r w:rsidRPr="00B65476">
        <w:t xml:space="preserve"> Вед</w:t>
      </w:r>
      <w:r>
        <w:t>ет</w:t>
      </w:r>
      <w:r w:rsidRPr="00B65476">
        <w:t xml:space="preserve"> делопроизводств</w:t>
      </w:r>
      <w:r>
        <w:t xml:space="preserve">о </w:t>
      </w:r>
      <w:r w:rsidRPr="00B65476">
        <w:t>документации, ее сохранность, правильное использование и передач</w:t>
      </w:r>
      <w:r>
        <w:t>у</w:t>
      </w:r>
      <w:r w:rsidRPr="00B65476">
        <w:t xml:space="preserve"> в архив;</w:t>
      </w:r>
    </w:p>
    <w:p w:rsidR="0024068A" w:rsidRDefault="0024068A" w:rsidP="0024068A">
      <w:pPr>
        <w:autoSpaceDE w:val="0"/>
        <w:autoSpaceDN w:val="0"/>
        <w:ind w:firstLine="720"/>
        <w:jc w:val="both"/>
      </w:pPr>
      <w:r>
        <w:t xml:space="preserve">3.1.25. </w:t>
      </w:r>
      <w:r w:rsidRPr="00B65476">
        <w:t>Осуществл</w:t>
      </w:r>
      <w:r>
        <w:t>яет</w:t>
      </w:r>
      <w:r w:rsidRPr="00B65476">
        <w:t xml:space="preserve"> в установленном порядке и в строгом соответствии с нормативными документами и инструкциями учет, обращение, использование, хранение и уничтожение документов и иных носителей информации, содержащих сведения, составляющие служебную тайну налоговых органов.</w:t>
      </w:r>
    </w:p>
    <w:p w:rsidR="0024068A" w:rsidRPr="004462F3" w:rsidRDefault="0024068A" w:rsidP="0024068A">
      <w:pPr>
        <w:shd w:val="clear" w:color="auto" w:fill="FFFFFF"/>
        <w:autoSpaceDE w:val="0"/>
        <w:autoSpaceDN w:val="0"/>
        <w:ind w:right="79" w:firstLine="720"/>
        <w:jc w:val="both"/>
      </w:pPr>
      <w:r>
        <w:t xml:space="preserve">3.1.26. </w:t>
      </w:r>
      <w:r w:rsidRPr="004462F3">
        <w:t>Соблюда</w:t>
      </w:r>
      <w:r>
        <w:t>ет</w:t>
      </w:r>
      <w:r w:rsidRPr="004462F3">
        <w:t xml:space="preserve"> Положение об отделе, номенклатуру дел отдела.</w:t>
      </w:r>
    </w:p>
    <w:p w:rsidR="00272A76" w:rsidRDefault="00272A76" w:rsidP="00272A76">
      <w:pPr>
        <w:ind w:firstLine="720"/>
        <w:jc w:val="both"/>
        <w:rPr>
          <w:b/>
        </w:rPr>
      </w:pPr>
      <w:r>
        <w:rPr>
          <w:b/>
        </w:rPr>
        <w:t>3.2. Права</w:t>
      </w:r>
    </w:p>
    <w:p w:rsidR="00272A76" w:rsidRDefault="00272A76" w:rsidP="00272A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 xml:space="preserve">Исходя из установленных полномочий, в пределах функциональной компетенции, </w:t>
      </w:r>
      <w:r>
        <w:t xml:space="preserve">старший государственный налоговый инспектор Отдела </w:t>
      </w:r>
      <w:r>
        <w:rPr>
          <w:color w:val="000000"/>
        </w:rPr>
        <w:t>имеет право:</w:t>
      </w:r>
    </w:p>
    <w:p w:rsidR="00272A76" w:rsidRDefault="00272A76" w:rsidP="00272A76">
      <w:pPr>
        <w:pStyle w:val="a7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 Подписывать и визировать документы в пределах своей компетенции;</w:t>
      </w:r>
    </w:p>
    <w:p w:rsidR="00272A76" w:rsidRDefault="00272A76" w:rsidP="00272A76">
      <w:pPr>
        <w:ind w:firstLine="720"/>
        <w:jc w:val="both"/>
      </w:pPr>
      <w:r>
        <w:t>3.2.2. Вносить на рассмотрение начальника Отдела предложения по совершенствованию работы Отдела;</w:t>
      </w:r>
    </w:p>
    <w:p w:rsidR="00272A76" w:rsidRDefault="00272A76" w:rsidP="00272A76">
      <w:pPr>
        <w:ind w:firstLine="720"/>
        <w:jc w:val="both"/>
      </w:pPr>
      <w:r>
        <w:t>3.2.3. В пределах своей компетенции сообщать начальнику Отдела о всех недостатках, выявленных в работе Отдела и вносить предложения по их устранению;</w:t>
      </w:r>
    </w:p>
    <w:p w:rsidR="00272A76" w:rsidRDefault="00272A76" w:rsidP="00272A76">
      <w:pPr>
        <w:ind w:firstLine="720"/>
        <w:jc w:val="both"/>
      </w:pPr>
      <w:r>
        <w:t>3.2.4. Знакомиться с проектами решений руководства Инспекции, касающихся деятельности Отдела.</w:t>
      </w:r>
    </w:p>
    <w:p w:rsidR="00272A76" w:rsidRDefault="00272A76" w:rsidP="00272A76">
      <w:pPr>
        <w:ind w:firstLine="720"/>
        <w:jc w:val="both"/>
      </w:pPr>
      <w:r>
        <w:t>3.2.5. Использовать в работе информационные ресурсы:</w:t>
      </w:r>
    </w:p>
    <w:p w:rsidR="00272A76" w:rsidRPr="00CF6565" w:rsidRDefault="00272A76" w:rsidP="00272A76">
      <w:pPr>
        <w:ind w:firstLine="720"/>
        <w:jc w:val="both"/>
      </w:pPr>
      <w:r>
        <w:t xml:space="preserve">- </w:t>
      </w:r>
      <w:r w:rsidRPr="00CF6565">
        <w:t>АИС «</w:t>
      </w:r>
      <w:r>
        <w:t>Налог</w:t>
      </w:r>
      <w:r w:rsidRPr="00CF6565">
        <w:t>»;</w:t>
      </w:r>
    </w:p>
    <w:p w:rsidR="00272A76" w:rsidRPr="00CF6565" w:rsidRDefault="00272A76" w:rsidP="00272A76">
      <w:pPr>
        <w:ind w:firstLine="720"/>
        <w:jc w:val="both"/>
      </w:pPr>
      <w:r w:rsidRPr="00CF6565">
        <w:t>- Программный комплекс СЭД-Регион «</w:t>
      </w:r>
      <w:r w:rsidRPr="00CF6565">
        <w:rPr>
          <w:lang w:val="en-US"/>
        </w:rPr>
        <w:t>LotusNot</w:t>
      </w:r>
      <w:r w:rsidRPr="00CF6565">
        <w:t>е</w:t>
      </w:r>
      <w:r w:rsidRPr="00CF6565">
        <w:rPr>
          <w:lang w:val="en-US"/>
        </w:rPr>
        <w:t>s</w:t>
      </w:r>
      <w:r w:rsidRPr="00CF6565">
        <w:t>»;</w:t>
      </w:r>
    </w:p>
    <w:p w:rsidR="00272A76" w:rsidRPr="00CF6565" w:rsidRDefault="00272A76" w:rsidP="00272A76">
      <w:pPr>
        <w:ind w:firstLine="720"/>
        <w:jc w:val="both"/>
      </w:pPr>
      <w:r w:rsidRPr="00CF6565">
        <w:t>- Правовые системы: «Консультант +», «Гарант», «Кодекс»;</w:t>
      </w:r>
    </w:p>
    <w:p w:rsidR="00272A76" w:rsidRDefault="00272A76" w:rsidP="00272A76">
      <w:pPr>
        <w:ind w:firstLine="720"/>
        <w:jc w:val="both"/>
      </w:pPr>
      <w:r>
        <w:t>- Программный комплекс «КЛАДР»;</w:t>
      </w:r>
    </w:p>
    <w:p w:rsidR="00272A76" w:rsidRPr="00CF6565" w:rsidRDefault="00272A76" w:rsidP="00272A76">
      <w:pPr>
        <w:ind w:firstLine="720"/>
        <w:jc w:val="both"/>
      </w:pPr>
      <w:r w:rsidRPr="00CF6565">
        <w:t>- ФИР «ЕГРН», «ЕГРЮЛ»</w:t>
      </w:r>
      <w:r>
        <w:t>, «ЕГРИП»;</w:t>
      </w:r>
    </w:p>
    <w:p w:rsidR="00272A76" w:rsidRPr="00CF6565" w:rsidRDefault="00272A76" w:rsidP="00D776B8">
      <w:pPr>
        <w:ind w:firstLine="720"/>
        <w:jc w:val="both"/>
      </w:pPr>
      <w:r>
        <w:t>3.2.6. О</w:t>
      </w:r>
      <w:r w:rsidRPr="00CF6565">
        <w:t>существлять иные права, входящие в компетенцию Отдела.</w:t>
      </w:r>
    </w:p>
    <w:p w:rsidR="00272A76" w:rsidRDefault="00272A76" w:rsidP="00D776B8">
      <w:pPr>
        <w:ind w:right="-5" w:firstLine="720"/>
        <w:jc w:val="both"/>
      </w:pPr>
      <w:r>
        <w:rPr>
          <w:color w:val="000000"/>
        </w:rPr>
        <w:t xml:space="preserve">Старший государственный налоговый инспектор Отдела за неисполнение </w:t>
      </w:r>
      <w:r>
        <w:t xml:space="preserve">или ненадлежащее исполнение должностных обязанностей, может быть привлечен к ответственности в соответствии с </w:t>
      </w:r>
      <w:hyperlink r:id="rId11" w:history="1"/>
      <w:r>
        <w:t xml:space="preserve"> законодательском  Российской Федерации.</w:t>
      </w:r>
    </w:p>
    <w:sectPr w:rsidR="00272A76" w:rsidSect="0024283B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7E" w:rsidRDefault="0052437E" w:rsidP="00BC44E8">
      <w:r>
        <w:separator/>
      </w:r>
    </w:p>
  </w:endnote>
  <w:endnote w:type="continuationSeparator" w:id="1">
    <w:p w:rsidR="0052437E" w:rsidRDefault="0052437E" w:rsidP="00BC4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7E" w:rsidRDefault="0052437E" w:rsidP="00BC44E8">
      <w:r>
        <w:separator/>
      </w:r>
    </w:p>
  </w:footnote>
  <w:footnote w:type="continuationSeparator" w:id="1">
    <w:p w:rsidR="0052437E" w:rsidRDefault="0052437E" w:rsidP="00BC4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0D" w:rsidRDefault="00A82600" w:rsidP="0024283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72A7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9570D" w:rsidRDefault="000C1E0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0D" w:rsidRDefault="00A82600" w:rsidP="0024283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72A7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C1E0B">
      <w:rPr>
        <w:rStyle w:val="ac"/>
        <w:noProof/>
      </w:rPr>
      <w:t>2</w:t>
    </w:r>
    <w:r>
      <w:rPr>
        <w:rStyle w:val="ac"/>
      </w:rPr>
      <w:fldChar w:fldCharType="end"/>
    </w:r>
  </w:p>
  <w:p w:rsidR="0049570D" w:rsidRDefault="000C1E0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F32FA"/>
    <w:multiLevelType w:val="hybridMultilevel"/>
    <w:tmpl w:val="A6B0346A"/>
    <w:lvl w:ilvl="0" w:tplc="FEDA8A06">
      <w:start w:val="1"/>
      <w:numFmt w:val="bullet"/>
      <w:lvlText w:val="­"/>
      <w:lvlJc w:val="left"/>
      <w:pPr>
        <w:tabs>
          <w:tab w:val="num" w:pos="283"/>
        </w:tabs>
        <w:ind w:left="-177" w:firstLine="17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1">
    <w:nsid w:val="599B4E0A"/>
    <w:multiLevelType w:val="hybridMultilevel"/>
    <w:tmpl w:val="F446BE6E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920"/>
    <w:rsid w:val="00047E71"/>
    <w:rsid w:val="000C1E0B"/>
    <w:rsid w:val="000D4E43"/>
    <w:rsid w:val="00110385"/>
    <w:rsid w:val="00127EDA"/>
    <w:rsid w:val="00147EA1"/>
    <w:rsid w:val="001839E1"/>
    <w:rsid w:val="00185CEB"/>
    <w:rsid w:val="0020050B"/>
    <w:rsid w:val="0024068A"/>
    <w:rsid w:val="00272A76"/>
    <w:rsid w:val="002F1E11"/>
    <w:rsid w:val="002F4A54"/>
    <w:rsid w:val="00313391"/>
    <w:rsid w:val="00325E07"/>
    <w:rsid w:val="00363920"/>
    <w:rsid w:val="00407BC7"/>
    <w:rsid w:val="00465AA7"/>
    <w:rsid w:val="00476EC9"/>
    <w:rsid w:val="004A3FBB"/>
    <w:rsid w:val="004B4EC5"/>
    <w:rsid w:val="004F0C0F"/>
    <w:rsid w:val="004F1404"/>
    <w:rsid w:val="004F78FD"/>
    <w:rsid w:val="0052437E"/>
    <w:rsid w:val="005277FF"/>
    <w:rsid w:val="00544D93"/>
    <w:rsid w:val="0057147B"/>
    <w:rsid w:val="005A0CB9"/>
    <w:rsid w:val="005F2E85"/>
    <w:rsid w:val="00603E7F"/>
    <w:rsid w:val="00670C38"/>
    <w:rsid w:val="006815A0"/>
    <w:rsid w:val="006C6698"/>
    <w:rsid w:val="007E3EFE"/>
    <w:rsid w:val="007F7F91"/>
    <w:rsid w:val="0083726B"/>
    <w:rsid w:val="00841B9C"/>
    <w:rsid w:val="008435B9"/>
    <w:rsid w:val="0087172C"/>
    <w:rsid w:val="008C2021"/>
    <w:rsid w:val="008F2AAB"/>
    <w:rsid w:val="00942BB2"/>
    <w:rsid w:val="00975AF3"/>
    <w:rsid w:val="009C1AF6"/>
    <w:rsid w:val="009D6C47"/>
    <w:rsid w:val="00A82600"/>
    <w:rsid w:val="00AC0DAE"/>
    <w:rsid w:val="00B51F3E"/>
    <w:rsid w:val="00B63959"/>
    <w:rsid w:val="00B6546D"/>
    <w:rsid w:val="00B906C1"/>
    <w:rsid w:val="00BB35E1"/>
    <w:rsid w:val="00BC44E8"/>
    <w:rsid w:val="00BD6794"/>
    <w:rsid w:val="00C6291F"/>
    <w:rsid w:val="00CA3A27"/>
    <w:rsid w:val="00CD31EE"/>
    <w:rsid w:val="00CE2F25"/>
    <w:rsid w:val="00CF1697"/>
    <w:rsid w:val="00D00AA3"/>
    <w:rsid w:val="00D4044A"/>
    <w:rsid w:val="00D4720C"/>
    <w:rsid w:val="00D776B8"/>
    <w:rsid w:val="00D86DF2"/>
    <w:rsid w:val="00DD7686"/>
    <w:rsid w:val="00DE2125"/>
    <w:rsid w:val="00E265A8"/>
    <w:rsid w:val="00E77158"/>
    <w:rsid w:val="00F17C15"/>
    <w:rsid w:val="00F838DD"/>
    <w:rsid w:val="00F967CA"/>
    <w:rsid w:val="00FB400F"/>
    <w:rsid w:val="00FE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2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72A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72A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">
    <w:name w:val="List Bullet"/>
    <w:basedOn w:val="a0"/>
    <w:autoRedefine/>
    <w:rsid w:val="00272A76"/>
    <w:pPr>
      <w:numPr>
        <w:numId w:val="1"/>
      </w:numPr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272A76"/>
    <w:pPr>
      <w:spacing w:after="120"/>
    </w:pPr>
  </w:style>
  <w:style w:type="character" w:customStyle="1" w:styleId="a5">
    <w:name w:val="Основной текст Знак"/>
    <w:basedOn w:val="a1"/>
    <w:link w:val="a4"/>
    <w:rsid w:val="00272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0"/>
    <w:next w:val="a0"/>
    <w:rsid w:val="00272A7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Таблицы (моноширинный)"/>
    <w:basedOn w:val="a0"/>
    <w:next w:val="a0"/>
    <w:rsid w:val="00272A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272A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rsid w:val="00272A76"/>
    <w:rPr>
      <w:rFonts w:ascii="Times New Roman" w:hAnsi="Times New Roman" w:cs="Times New Roman" w:hint="default"/>
      <w:b/>
      <w:bCs/>
      <w:color w:val="008000"/>
    </w:rPr>
  </w:style>
  <w:style w:type="paragraph" w:customStyle="1" w:styleId="a9">
    <w:name w:val="Знак Знак Знак Знак Знак Знак Знак Знак Знак Знак Знак"/>
    <w:basedOn w:val="a0"/>
    <w:rsid w:val="00272A76"/>
    <w:pPr>
      <w:spacing w:after="160" w:line="240" w:lineRule="exact"/>
      <w:jc w:val="both"/>
    </w:pPr>
    <w:rPr>
      <w:szCs w:val="20"/>
      <w:lang w:val="en-US" w:eastAsia="en-US"/>
    </w:rPr>
  </w:style>
  <w:style w:type="paragraph" w:styleId="aa">
    <w:name w:val="header"/>
    <w:basedOn w:val="a0"/>
    <w:link w:val="ab"/>
    <w:rsid w:val="00272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272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272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2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72A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72A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">
    <w:name w:val="List Bullet"/>
    <w:basedOn w:val="a0"/>
    <w:autoRedefine/>
    <w:rsid w:val="00272A76"/>
    <w:pPr>
      <w:numPr>
        <w:numId w:val="1"/>
      </w:numPr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272A76"/>
    <w:pPr>
      <w:spacing w:after="120"/>
    </w:pPr>
  </w:style>
  <w:style w:type="character" w:customStyle="1" w:styleId="a5">
    <w:name w:val="Основной текст Знак"/>
    <w:basedOn w:val="a1"/>
    <w:link w:val="a4"/>
    <w:rsid w:val="00272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0"/>
    <w:next w:val="a0"/>
    <w:rsid w:val="00272A7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Таблицы (моноширинный)"/>
    <w:basedOn w:val="a0"/>
    <w:next w:val="a0"/>
    <w:rsid w:val="00272A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272A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rsid w:val="00272A76"/>
    <w:rPr>
      <w:rFonts w:ascii="Times New Roman" w:hAnsi="Times New Roman" w:cs="Times New Roman" w:hint="default"/>
      <w:b/>
      <w:bCs/>
      <w:color w:val="008000"/>
    </w:rPr>
  </w:style>
  <w:style w:type="paragraph" w:customStyle="1" w:styleId="a9">
    <w:name w:val="Знак Знак Знак Знак Знак Знак Знак Знак Знак Знак Знак"/>
    <w:basedOn w:val="a0"/>
    <w:rsid w:val="00272A76"/>
    <w:pPr>
      <w:spacing w:after="160" w:line="240" w:lineRule="exact"/>
      <w:jc w:val="both"/>
    </w:pPr>
    <w:rPr>
      <w:szCs w:val="20"/>
      <w:lang w:val="en-US" w:eastAsia="en-US"/>
    </w:rPr>
  </w:style>
  <w:style w:type="paragraph" w:styleId="aa">
    <w:name w:val="header"/>
    <w:basedOn w:val="a0"/>
    <w:link w:val="ab"/>
    <w:rsid w:val="00272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272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272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36354.5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Малышко Анна Викторовна</dc:creator>
  <cp:keywords/>
  <dc:description/>
  <cp:lastModifiedBy>2800-00-362</cp:lastModifiedBy>
  <cp:revision>13</cp:revision>
  <cp:lastPrinted>2017-02-09T23:29:00Z</cp:lastPrinted>
  <dcterms:created xsi:type="dcterms:W3CDTF">2017-02-09T04:22:00Z</dcterms:created>
  <dcterms:modified xsi:type="dcterms:W3CDTF">2017-02-16T06:41:00Z</dcterms:modified>
</cp:coreProperties>
</file>