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63"/>
        <w:gridCol w:w="2911"/>
        <w:gridCol w:w="2991"/>
      </w:tblGrid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Государственный налоговый инспектор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4541 руб.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4036 руб.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Месячного оклада в соответствии с присвоенным классным чином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 xml:space="preserve">1179 </w:t>
            </w:r>
            <w:r>
              <w:t xml:space="preserve">-1515 </w:t>
            </w:r>
            <w:r w:rsidRPr="00222CBA">
              <w:t>руб.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до 30 %</w:t>
            </w:r>
          </w:p>
          <w:p w:rsidR="00CB2F64" w:rsidRPr="00222CBA" w:rsidRDefault="00CB2F64" w:rsidP="00EA3CF1">
            <w:pPr>
              <w:jc w:val="center"/>
            </w:pPr>
            <w:r w:rsidRPr="00222CBA">
              <w:t>должностного оклада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60-90 %</w:t>
            </w:r>
            <w:r w:rsidRPr="00222CBA">
              <w:rPr>
                <w:lang w:val="en-US"/>
              </w:rPr>
              <w:t xml:space="preserve"> </w:t>
            </w:r>
          </w:p>
          <w:p w:rsidR="00CB2F64" w:rsidRPr="00222CBA" w:rsidRDefault="00CB2F64" w:rsidP="00EA3CF1">
            <w:pPr>
              <w:jc w:val="center"/>
              <w:rPr>
                <w:lang w:val="en-US"/>
              </w:rPr>
            </w:pPr>
            <w:r w:rsidRPr="00222CBA">
              <w:t>должностного оклада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нет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Премии за выполнение особо важных и сложных заданий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в соответствии с положением, утвержденным Представителем нанимателя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Ежемесячного денежного поощрения 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1 должностного оклада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Материальной помощи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в соответствии с положением, утвержденным Представителем нанимателя</w:t>
            </w:r>
          </w:p>
        </w:tc>
      </w:tr>
      <w:tr w:rsidR="00CB2F64" w:rsidRPr="00222CBA" w:rsidTr="00EA3CF1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/>
        </w:tc>
      </w:tr>
    </w:tbl>
    <w:p w:rsidR="00CB2F64" w:rsidRDefault="00CB2F64" w:rsidP="00CB2F64">
      <w:pPr>
        <w:jc w:val="both"/>
        <w:rPr>
          <w:lang w:val="en-US"/>
        </w:rPr>
      </w:pPr>
    </w:p>
    <w:p w:rsidR="00CB2F64" w:rsidRDefault="00CB2F64" w:rsidP="00CB2F64">
      <w:pPr>
        <w:jc w:val="both"/>
        <w:rPr>
          <w:lang w:val="en-US"/>
        </w:rPr>
      </w:pPr>
    </w:p>
    <w:p w:rsidR="00CB2F64" w:rsidRPr="00CB2F64" w:rsidRDefault="00CB2F64" w:rsidP="00CB2F64">
      <w:pPr>
        <w:jc w:val="both"/>
        <w:rPr>
          <w:lang w:val="en-US"/>
        </w:rPr>
      </w:pPr>
    </w:p>
    <w:tbl>
      <w:tblPr>
        <w:tblW w:w="500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04"/>
        <w:gridCol w:w="2970"/>
        <w:gridCol w:w="3086"/>
      </w:tblGrid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Главный специалист - эксперт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Ведущий специалист - эксперт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4541 руб.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</w:p>
          <w:p w:rsidR="00CB2F64" w:rsidRPr="00222CBA" w:rsidRDefault="00CB2F64" w:rsidP="00EA3CF1">
            <w:pPr>
              <w:pStyle w:val="a3"/>
              <w:spacing w:line="270" w:lineRule="atLeast"/>
              <w:jc w:val="center"/>
            </w:pPr>
            <w:r w:rsidRPr="00222CBA">
              <w:t>4205 руб.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Месячного оклада в соответствии с присвоенным классным чином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1179</w:t>
            </w:r>
            <w:r>
              <w:t>-1515</w:t>
            </w:r>
            <w:r w:rsidRPr="00222CBA">
              <w:t xml:space="preserve"> руб.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до 30 %</w:t>
            </w:r>
          </w:p>
          <w:p w:rsidR="00CB2F64" w:rsidRPr="00222CBA" w:rsidRDefault="00CB2F64" w:rsidP="00EA3CF1">
            <w:pPr>
              <w:jc w:val="center"/>
            </w:pPr>
            <w:r w:rsidRPr="00222CBA">
              <w:t>должностного оклада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60-90 %</w:t>
            </w:r>
            <w:r w:rsidRPr="00222CBA">
              <w:rPr>
                <w:lang w:val="en-US"/>
              </w:rPr>
              <w:t xml:space="preserve"> </w:t>
            </w:r>
          </w:p>
          <w:p w:rsidR="00CB2F64" w:rsidRPr="00222CBA" w:rsidRDefault="00CB2F64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должностного оклада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нет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Премии за выполнение особо важных и сложных заданий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в соответствии с положением, утвержденным Представителем нанимателя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Ежемесячного денежного поощрения 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1 должностного оклада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Материальной помощи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jc w:val="center"/>
            </w:pPr>
            <w:r w:rsidRPr="00222CBA">
              <w:t>в соответствии с положением, утвержденным Представителем нанимателя</w:t>
            </w:r>
          </w:p>
        </w:tc>
      </w:tr>
      <w:tr w:rsidR="00CB2F64" w:rsidRPr="00222CBA" w:rsidTr="00EA3CF1">
        <w:tc>
          <w:tcPr>
            <w:tcW w:w="179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>
            <w:pPr>
              <w:pStyle w:val="a3"/>
              <w:spacing w:line="270" w:lineRule="atLeast"/>
            </w:pPr>
            <w:r w:rsidRPr="00222CBA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F64" w:rsidRPr="00222CBA" w:rsidRDefault="00CB2F64" w:rsidP="00EA3CF1"/>
        </w:tc>
      </w:tr>
    </w:tbl>
    <w:p w:rsidR="003A78AF" w:rsidRDefault="003A78AF"/>
    <w:sectPr w:rsidR="003A78AF" w:rsidSect="003A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F64"/>
    <w:rsid w:val="003A78AF"/>
    <w:rsid w:val="00CB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2F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2016-09-13T00:53:00Z</dcterms:created>
  <dcterms:modified xsi:type="dcterms:W3CDTF">2016-09-13T00:54:00Z</dcterms:modified>
</cp:coreProperties>
</file>