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7010" w:rsidTr="004570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010" w:rsidRDefault="00457010">
            <w:pPr>
              <w:pStyle w:val="ConsPlusNormal"/>
            </w:pPr>
            <w:bookmarkStart w:id="0" w:name="_GoBack"/>
            <w:bookmarkEnd w:id="0"/>
            <w:r>
              <w:t>5 мая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7010" w:rsidRDefault="00457010">
            <w:pPr>
              <w:pStyle w:val="ConsPlusNormal"/>
              <w:jc w:val="right"/>
            </w:pPr>
            <w:r>
              <w:t>525-ОЗ</w:t>
            </w:r>
          </w:p>
        </w:tc>
      </w:tr>
    </w:tbl>
    <w:p w:rsidR="00457010" w:rsidRDefault="004570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010" w:rsidRDefault="00457010">
      <w:pPr>
        <w:pStyle w:val="ConsPlusNormal"/>
        <w:jc w:val="both"/>
      </w:pPr>
    </w:p>
    <w:p w:rsidR="00457010" w:rsidRDefault="00457010">
      <w:pPr>
        <w:pStyle w:val="ConsPlusTitle"/>
        <w:jc w:val="center"/>
      </w:pPr>
      <w:r>
        <w:t>ЗАКОН АМУРСКОЙ ОБЛАСТИ</w:t>
      </w:r>
    </w:p>
    <w:p w:rsidR="00457010" w:rsidRDefault="00457010">
      <w:pPr>
        <w:pStyle w:val="ConsPlusTitle"/>
        <w:jc w:val="center"/>
      </w:pPr>
    </w:p>
    <w:p w:rsidR="00457010" w:rsidRDefault="00457010">
      <w:pPr>
        <w:pStyle w:val="ConsPlusTitle"/>
        <w:jc w:val="center"/>
      </w:pPr>
      <w:r>
        <w:t>О ВНЕСЕНИИ ИЗМЕНЕНИЯ В ЗАКОН АМУРСКОЙ ОБЛАСТИ</w:t>
      </w:r>
    </w:p>
    <w:p w:rsidR="00457010" w:rsidRDefault="00457010">
      <w:pPr>
        <w:pStyle w:val="ConsPlusTitle"/>
        <w:jc w:val="center"/>
      </w:pPr>
      <w:r>
        <w:t>"О ПАТЕНТНОЙ СИСТЕМЕ НАЛОГООБЛОЖЕНИЯ</w:t>
      </w:r>
    </w:p>
    <w:p w:rsidR="00457010" w:rsidRDefault="00457010">
      <w:pPr>
        <w:pStyle w:val="ConsPlusTitle"/>
        <w:jc w:val="center"/>
      </w:pPr>
      <w:r>
        <w:t>НА ТЕРРИТОРИИ АМУРСКОЙ ОБЛАСТИ"</w:t>
      </w:r>
    </w:p>
    <w:p w:rsidR="00457010" w:rsidRDefault="00457010">
      <w:pPr>
        <w:pStyle w:val="ConsPlusNormal"/>
        <w:jc w:val="center"/>
      </w:pPr>
    </w:p>
    <w:p w:rsidR="00457010" w:rsidRDefault="00457010">
      <w:pPr>
        <w:pStyle w:val="ConsPlusNormal"/>
        <w:jc w:val="right"/>
      </w:pPr>
      <w:proofErr w:type="gramStart"/>
      <w:r>
        <w:t>Принят</w:t>
      </w:r>
      <w:proofErr w:type="gramEnd"/>
    </w:p>
    <w:p w:rsidR="00457010" w:rsidRDefault="00457010">
      <w:pPr>
        <w:pStyle w:val="ConsPlusNormal"/>
        <w:jc w:val="right"/>
      </w:pPr>
      <w:r>
        <w:t>Законодательным Собранием</w:t>
      </w:r>
    </w:p>
    <w:p w:rsidR="00457010" w:rsidRDefault="00457010">
      <w:pPr>
        <w:pStyle w:val="ConsPlusNormal"/>
        <w:jc w:val="right"/>
      </w:pPr>
      <w:r>
        <w:t>Амурской области</w:t>
      </w:r>
    </w:p>
    <w:p w:rsidR="00457010" w:rsidRDefault="00457010">
      <w:pPr>
        <w:pStyle w:val="ConsPlusNormal"/>
        <w:jc w:val="right"/>
      </w:pPr>
      <w:r>
        <w:t>23 апреля 2015 года</w:t>
      </w:r>
    </w:p>
    <w:p w:rsidR="00457010" w:rsidRDefault="00457010">
      <w:pPr>
        <w:pStyle w:val="ConsPlusNormal"/>
        <w:jc w:val="right"/>
      </w:pPr>
    </w:p>
    <w:p w:rsidR="00457010" w:rsidRDefault="00457010">
      <w:pPr>
        <w:pStyle w:val="ConsPlusNormal"/>
        <w:ind w:firstLine="540"/>
        <w:jc w:val="both"/>
        <w:outlineLvl w:val="0"/>
      </w:pPr>
      <w:r>
        <w:t>Статья 1</w:t>
      </w:r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nformat"/>
        <w:jc w:val="both"/>
      </w:pPr>
      <w:r>
        <w:t xml:space="preserve">    Внести  в  </w:t>
      </w:r>
      <w:hyperlink r:id="rId5" w:history="1">
        <w:r>
          <w:rPr>
            <w:color w:val="0000FF"/>
          </w:rPr>
          <w:t>Закон</w:t>
        </w:r>
      </w:hyperlink>
      <w:r>
        <w:t xml:space="preserve">  Амурской  области  от  9  октября  2012 г. N 93-ОЗ "О</w:t>
      </w:r>
    </w:p>
    <w:p w:rsidR="00457010" w:rsidRDefault="00457010">
      <w:pPr>
        <w:pStyle w:val="ConsPlusNonformat"/>
        <w:jc w:val="both"/>
      </w:pPr>
      <w:proofErr w:type="gramStart"/>
      <w:r>
        <w:t>патентной системе налогообложения на территории Амурской области" (с учетом</w:t>
      </w:r>
      <w:proofErr w:type="gramEnd"/>
    </w:p>
    <w:p w:rsidR="00457010" w:rsidRDefault="00457010">
      <w:pPr>
        <w:pStyle w:val="ConsPlusNonformat"/>
        <w:jc w:val="both"/>
      </w:pPr>
      <w:r>
        <w:t>изменений,  внесенных  Законами  Амурской  области  от  8  октября  2013 г.</w:t>
      </w:r>
    </w:p>
    <w:p w:rsidR="00457010" w:rsidRDefault="00457010">
      <w:pPr>
        <w:pStyle w:val="ConsPlusNonformat"/>
        <w:jc w:val="both"/>
      </w:pPr>
      <w:r>
        <w:t xml:space="preserve">                                                                          1</w:t>
      </w:r>
    </w:p>
    <w:p w:rsidR="00457010" w:rsidRDefault="00457010">
      <w:pPr>
        <w:pStyle w:val="ConsPlusNonformat"/>
        <w:jc w:val="both"/>
      </w:pPr>
      <w:proofErr w:type="gramStart"/>
      <w:r>
        <w:t>N  232-ОЗ,  от  27  ноября 2014 г. N 441-ОЗ) изменение, дополнив статьей 2</w:t>
      </w:r>
      <w:proofErr w:type="gramEnd"/>
    </w:p>
    <w:p w:rsidR="00457010" w:rsidRDefault="00457010">
      <w:pPr>
        <w:pStyle w:val="ConsPlusNonformat"/>
        <w:jc w:val="both"/>
      </w:pPr>
      <w:r>
        <w:t>следующего содержания:</w:t>
      </w:r>
    </w:p>
    <w:p w:rsidR="00457010" w:rsidRDefault="00457010">
      <w:pPr>
        <w:pStyle w:val="ConsPlusNonformat"/>
        <w:jc w:val="both"/>
      </w:pPr>
      <w:r>
        <w:t xml:space="preserve">             1</w:t>
      </w:r>
    </w:p>
    <w:p w:rsidR="00457010" w:rsidRDefault="00457010">
      <w:pPr>
        <w:pStyle w:val="ConsPlusNonformat"/>
        <w:jc w:val="both"/>
      </w:pPr>
      <w:r>
        <w:t xml:space="preserve">    "Статья 2</w:t>
      </w:r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rmal"/>
        <w:ind w:firstLine="540"/>
        <w:jc w:val="both"/>
      </w:pPr>
      <w:bookmarkStart w:id="1" w:name="P26"/>
      <w:bookmarkEnd w:id="1"/>
      <w:r>
        <w:t>1. Установить налоговую ставку в размере 0 процентов для налогоплательщиков - индивидуальных предпринимателей, осуществляющих следующие виды предпринимательской деятельности:</w:t>
      </w:r>
    </w:p>
    <w:p w:rsidR="00457010" w:rsidRDefault="00457010">
      <w:pPr>
        <w:pStyle w:val="ConsPlusNormal"/>
        <w:ind w:firstLine="540"/>
        <w:jc w:val="both"/>
      </w:pPr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457010" w:rsidRDefault="00457010">
      <w:pPr>
        <w:pStyle w:val="ConsPlusNormal"/>
        <w:ind w:firstLine="540"/>
        <w:jc w:val="both"/>
      </w:pPr>
      <w:r>
        <w:t>2) ремонт, чистка, окраска и пошив обуви;</w:t>
      </w:r>
    </w:p>
    <w:p w:rsidR="00457010" w:rsidRDefault="00457010">
      <w:pPr>
        <w:pStyle w:val="ConsPlusNormal"/>
        <w:ind w:firstLine="540"/>
        <w:jc w:val="both"/>
      </w:pPr>
      <w:r>
        <w:t>3) химическая чистка, крашение и услуги прачечных;</w:t>
      </w:r>
    </w:p>
    <w:p w:rsidR="00457010" w:rsidRDefault="00457010">
      <w:pPr>
        <w:pStyle w:val="ConsPlusNormal"/>
        <w:ind w:firstLine="540"/>
        <w:jc w:val="both"/>
      </w:pPr>
      <w:r>
        <w:t>4) изготовление и ремонт металлической галантереи, ключей, номерных знаков, указателей улиц;</w:t>
      </w:r>
    </w:p>
    <w:p w:rsidR="00457010" w:rsidRDefault="00457010">
      <w:pPr>
        <w:pStyle w:val="ConsPlusNormal"/>
        <w:ind w:firstLine="540"/>
        <w:jc w:val="both"/>
      </w:pPr>
      <w:r>
        <w:t>5)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457010" w:rsidRDefault="00457010">
      <w:pPr>
        <w:pStyle w:val="ConsPlusNormal"/>
        <w:ind w:firstLine="540"/>
        <w:jc w:val="both"/>
      </w:pPr>
      <w:r>
        <w:t>6) перевозка пассажиров автобусами по регулярным маршрутам;</w:t>
      </w:r>
    </w:p>
    <w:p w:rsidR="00457010" w:rsidRDefault="00457010">
      <w:pPr>
        <w:pStyle w:val="ConsPlusNormal"/>
        <w:ind w:firstLine="540"/>
        <w:jc w:val="both"/>
      </w:pPr>
      <w:r>
        <w:t>7) услуга по присмотру и уходу за детьми и больными;</w:t>
      </w:r>
    </w:p>
    <w:p w:rsidR="00457010" w:rsidRDefault="00457010">
      <w:pPr>
        <w:pStyle w:val="ConsPlusNormal"/>
        <w:ind w:firstLine="540"/>
        <w:jc w:val="both"/>
      </w:pPr>
      <w:r>
        <w:t>8) ветеринарные услуги;</w:t>
      </w:r>
    </w:p>
    <w:p w:rsidR="00457010" w:rsidRDefault="00457010">
      <w:pPr>
        <w:pStyle w:val="ConsPlusNormal"/>
        <w:ind w:firstLine="540"/>
        <w:jc w:val="both"/>
      </w:pPr>
      <w:r>
        <w:t>9) изготовление изделий народных художественных промыслов;</w:t>
      </w:r>
    </w:p>
    <w:p w:rsidR="00457010" w:rsidRDefault="00457010">
      <w:pPr>
        <w:pStyle w:val="ConsPlusNormal"/>
        <w:ind w:firstLine="540"/>
        <w:jc w:val="both"/>
      </w:pPr>
      <w:proofErr w:type="gramStart"/>
      <w:r>
        <w:t xml:space="preserve">10) услуги по переработке сельскохозяйственных продуктов и даров леса (по помолу зерна, обдирке круп, переработке </w:t>
      </w:r>
      <w:proofErr w:type="spellStart"/>
      <w:r>
        <w:t>маслосемян</w:t>
      </w:r>
      <w:proofErr w:type="spellEnd"/>
      <w: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болезней) и услуги по вспашке огородов</w:t>
      </w:r>
      <w:proofErr w:type="gramEnd"/>
      <w:r>
        <w:t xml:space="preserve"> и распиловке дров;</w:t>
      </w:r>
    </w:p>
    <w:p w:rsidR="00457010" w:rsidRDefault="00457010">
      <w:pPr>
        <w:pStyle w:val="ConsPlusNormal"/>
        <w:ind w:firstLine="540"/>
        <w:jc w:val="both"/>
      </w:pPr>
      <w:proofErr w:type="gramStart"/>
      <w:r>
        <w:t>11)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</w:t>
      </w:r>
      <w:proofErr w:type="gramEnd"/>
      <w:r>
        <w:t xml:space="preserve"> зарядка газовых баллончиков для сифонов, замена элементов питания в электронных часах и других приборах;</w:t>
      </w:r>
    </w:p>
    <w:p w:rsidR="00457010" w:rsidRDefault="00457010">
      <w:pPr>
        <w:pStyle w:val="ConsPlusNormal"/>
        <w:ind w:firstLine="540"/>
        <w:jc w:val="both"/>
      </w:pPr>
      <w:r>
        <w:t>12) производство и реставрация ковров и ковровых изделий;</w:t>
      </w:r>
    </w:p>
    <w:p w:rsidR="00457010" w:rsidRDefault="00457010">
      <w:pPr>
        <w:pStyle w:val="ConsPlusNormal"/>
        <w:ind w:firstLine="540"/>
        <w:jc w:val="both"/>
      </w:pPr>
      <w:proofErr w:type="gramStart"/>
      <w:r>
        <w:t xml:space="preserve">13) услуги, связанные со сбытом сельскохозяйственной продукции (хранение, сортировка, </w:t>
      </w:r>
      <w:r>
        <w:lastRenderedPageBreak/>
        <w:t>сушка, мойка, расфасовка, упаковка и транспортировка);</w:t>
      </w:r>
      <w:proofErr w:type="gramEnd"/>
    </w:p>
    <w:p w:rsidR="00457010" w:rsidRDefault="00457010">
      <w:pPr>
        <w:pStyle w:val="ConsPlusNormal"/>
        <w:ind w:firstLine="540"/>
        <w:jc w:val="both"/>
      </w:pPr>
      <w:r>
        <w:t>14)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457010" w:rsidRDefault="00457010">
      <w:pPr>
        <w:pStyle w:val="ConsPlusNormal"/>
        <w:ind w:firstLine="540"/>
        <w:jc w:val="both"/>
      </w:pPr>
      <w:r>
        <w:t>15) ведение охотничьего хозяйства и осуществление охоты.</w:t>
      </w:r>
    </w:p>
    <w:p w:rsidR="00457010" w:rsidRDefault="00457010">
      <w:pPr>
        <w:pStyle w:val="ConsPlusNormal"/>
        <w:ind w:firstLine="540"/>
        <w:jc w:val="both"/>
      </w:pPr>
      <w:r>
        <w:t xml:space="preserve">2. Налогоплательщики, указанные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</w:t>
      </w:r>
      <w:proofErr w:type="gramStart"/>
      <w:r>
        <w:t>.".</w:t>
      </w:r>
      <w:proofErr w:type="gramEnd"/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rmal"/>
        <w:ind w:firstLine="540"/>
        <w:jc w:val="both"/>
        <w:outlineLvl w:val="0"/>
      </w:pPr>
      <w:r>
        <w:t>Статья 2</w:t>
      </w:r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57010" w:rsidRDefault="00457010">
      <w:pPr>
        <w:pStyle w:val="ConsPlusNormal"/>
        <w:ind w:firstLine="540"/>
        <w:jc w:val="both"/>
      </w:pPr>
      <w:r>
        <w:t>Действие настоящего Закона распространяется на налогоплательщиков - индивидуальных предпринимателей, впервые зарегистрированных после вступления в силу настоящего Закона.</w:t>
      </w:r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nformat"/>
        <w:jc w:val="both"/>
      </w:pPr>
      <w:r>
        <w:t xml:space="preserve">                        1</w:t>
      </w:r>
    </w:p>
    <w:p w:rsidR="00457010" w:rsidRDefault="00457010">
      <w:pPr>
        <w:pStyle w:val="ConsPlusNonformat"/>
        <w:jc w:val="both"/>
      </w:pPr>
      <w:r>
        <w:t xml:space="preserve">    Положения  </w:t>
      </w:r>
      <w:hyperlink r:id="rId6" w:history="1">
        <w:r>
          <w:rPr>
            <w:color w:val="0000FF"/>
          </w:rPr>
          <w:t>статьи  2</w:t>
        </w:r>
      </w:hyperlink>
      <w:r>
        <w:t xml:space="preserve">  Закона  Амурской  области  "О  патентной  системе</w:t>
      </w:r>
    </w:p>
    <w:p w:rsidR="00457010" w:rsidRDefault="00457010">
      <w:pPr>
        <w:pStyle w:val="ConsPlusNonformat"/>
        <w:jc w:val="both"/>
      </w:pPr>
      <w:proofErr w:type="gramStart"/>
      <w:r>
        <w:t>налогообложения  на  территории  Амурской  области"  (в редакции настоящего</w:t>
      </w:r>
      <w:proofErr w:type="gramEnd"/>
    </w:p>
    <w:p w:rsidR="00457010" w:rsidRDefault="00457010">
      <w:pPr>
        <w:pStyle w:val="ConsPlusNonformat"/>
        <w:jc w:val="both"/>
      </w:pPr>
      <w:proofErr w:type="gramStart"/>
      <w:r>
        <w:t>Закона) применяются до 1 января 2021 года.</w:t>
      </w:r>
      <w:proofErr w:type="gramEnd"/>
    </w:p>
    <w:p w:rsidR="00457010" w:rsidRDefault="00457010">
      <w:pPr>
        <w:pStyle w:val="ConsPlusNormal"/>
        <w:ind w:firstLine="540"/>
        <w:jc w:val="both"/>
      </w:pPr>
    </w:p>
    <w:p w:rsidR="00457010" w:rsidRDefault="0045701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57010" w:rsidRDefault="00457010">
      <w:pPr>
        <w:pStyle w:val="ConsPlusNormal"/>
        <w:jc w:val="right"/>
      </w:pPr>
      <w:r>
        <w:t>губернатора Амурской области</w:t>
      </w:r>
    </w:p>
    <w:p w:rsidR="00457010" w:rsidRDefault="00457010">
      <w:pPr>
        <w:pStyle w:val="ConsPlusNormal"/>
        <w:jc w:val="right"/>
      </w:pPr>
      <w:r>
        <w:t>А.А.КОЗЛОВ</w:t>
      </w:r>
    </w:p>
    <w:p w:rsidR="00457010" w:rsidRDefault="00457010">
      <w:pPr>
        <w:pStyle w:val="ConsPlusNormal"/>
      </w:pPr>
      <w:r>
        <w:t>г. Благовещенск</w:t>
      </w:r>
    </w:p>
    <w:p w:rsidR="00457010" w:rsidRDefault="00457010">
      <w:pPr>
        <w:pStyle w:val="ConsPlusNormal"/>
      </w:pPr>
      <w:r>
        <w:t>5 мая 2015 года</w:t>
      </w:r>
    </w:p>
    <w:p w:rsidR="00457010" w:rsidRDefault="00457010">
      <w:pPr>
        <w:pStyle w:val="ConsPlusNormal"/>
      </w:pPr>
      <w:r>
        <w:t>N 525-ОЗ</w:t>
      </w:r>
    </w:p>
    <w:p w:rsidR="00457010" w:rsidRDefault="00457010">
      <w:pPr>
        <w:pStyle w:val="ConsPlusNormal"/>
      </w:pPr>
    </w:p>
    <w:p w:rsidR="00457010" w:rsidRDefault="00457010">
      <w:pPr>
        <w:pStyle w:val="ConsPlusNormal"/>
      </w:pPr>
    </w:p>
    <w:p w:rsidR="00457010" w:rsidRDefault="004570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500" w:rsidRDefault="00DD0500"/>
    <w:sectPr w:rsidR="00DD0500" w:rsidSect="005F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10"/>
    <w:rsid w:val="00457010"/>
    <w:rsid w:val="00D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DCFD3453B081C200994EAF529C7B5DE2B3FF085A334A41428936543D20A7687A7E1ED1CBBCC1B99DE67jDt6G" TargetMode="External"/><Relationship Id="rId5" Type="http://schemas.openxmlformats.org/officeDocument/2006/relationships/hyperlink" Target="consultantplus://offline/ref=D78DCFD3453B081C200994EAF529C7B5DE2B3FF08AA73CA11A28936543D20A76j8t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Наталья Яковлевна</dc:creator>
  <cp:lastModifiedBy>Шабанова Наталья Яковлевна</cp:lastModifiedBy>
  <cp:revision>1</cp:revision>
  <dcterms:created xsi:type="dcterms:W3CDTF">2016-10-13T06:45:00Z</dcterms:created>
  <dcterms:modified xsi:type="dcterms:W3CDTF">2016-10-13T06:46:00Z</dcterms:modified>
</cp:coreProperties>
</file>