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E" w:rsidRDefault="00FB6B1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B6B1E" w:rsidRDefault="00FB6B1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 13 октября 2011 года 532-ОЗ</w:t>
      </w:r>
      <w:r>
        <w:rPr>
          <w:rFonts w:ascii="Calibri" w:hAnsi="Calibri" w:cs="Calibri"/>
        </w:rPr>
        <w:br/>
      </w:r>
    </w:p>
    <w:p w:rsidR="00FB6B1E" w:rsidRDefault="00FB6B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FB6B1E" w:rsidRDefault="00FB6B1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6B1E" w:rsidRDefault="00FB6B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АМУРСКОЙ ОБЛАСТИ</w:t>
      </w:r>
    </w:p>
    <w:p w:rsidR="00FB6B1E" w:rsidRDefault="00FB6B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B6B1E" w:rsidRDefault="00FB6B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СТАТЬЮ 1 ЗАКОНА АМУРСКОЙ ОБЛАСТИ</w:t>
      </w:r>
    </w:p>
    <w:p w:rsidR="00FB6B1E" w:rsidRDefault="00FB6B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ПОНИЖЕННЫХ СТАВКАХ НАЛОГА НА ПРИБЫЛЬ ОРГАНИЗАЦИЙ,</w:t>
      </w:r>
    </w:p>
    <w:p w:rsidR="00FB6B1E" w:rsidRDefault="00FB6B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ПОДЛЕЖАЩЕГО ЗАЧИСЛЕНИЮ В ОБЛАСТНОЙ БЮДЖЕТ"</w:t>
      </w:r>
    </w:p>
    <w:p w:rsidR="00FB6B1E" w:rsidRDefault="00FB6B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B6B1E" w:rsidRDefault="00FB6B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B6B1E" w:rsidRDefault="00FB6B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FB6B1E" w:rsidRDefault="00FB6B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B6B1E" w:rsidRDefault="00FB6B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 сентября 2011 года</w:t>
      </w:r>
    </w:p>
    <w:p w:rsidR="00FB6B1E" w:rsidRDefault="00FB6B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B6B1E" w:rsidRDefault="00FB6B1E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Статья 1</w:t>
      </w:r>
    </w:p>
    <w:p w:rsidR="00FB6B1E" w:rsidRDefault="00FB6B1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B6B1E" w:rsidRDefault="00FB6B1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часть 1 статьи 1</w:t>
        </w:r>
      </w:hyperlink>
      <w:r>
        <w:rPr>
          <w:rFonts w:ascii="Calibri" w:hAnsi="Calibri" w:cs="Calibri"/>
        </w:rPr>
        <w:t xml:space="preserve"> Закона Амурской области от 4 октября 2010 г. N 389-ОЗ "О пониженных ставках налога на прибыль организаций, подлежащего зачислению в областной бюджет" следующие изменения:</w:t>
      </w:r>
    </w:p>
    <w:p w:rsidR="00FB6B1E" w:rsidRDefault="00FB6B1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FB6B1E" w:rsidRDefault="00FB6B1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6 - 8 следующего содержания:</w:t>
      </w:r>
    </w:p>
    <w:p w:rsidR="00FB6B1E" w:rsidRDefault="00FB6B1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"6) организации, реализующие на территории области инновационные проекты по видам экономической деятельности "сельское хозяйство, охота и лесное хозяйство", "обрабатывающие производства", в части прибыли, полученной с момента производства инновационной продукции до конца срока окупаемости данного проекта, но не более чем на три года, при условии направления высвободившихся от налогообложения средств на цели, предусмотренные данными инновационными проектами;</w:t>
      </w:r>
      <w:proofErr w:type="gramEnd"/>
    </w:p>
    <w:p w:rsidR="00FB6B1E" w:rsidRDefault="00FB6B1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7) бюджетные и казенные учреждения, финансируемые из областного и (или) местных бюджетов, автономные учреждения и организации жилищно-коммунального хозяйства, получившие экономию теплоэнергетических ресурсов не менее трех процентов в рамках реализации программ энергосбережения и повышения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>, при условии направления высвободившихся от налогообложения средств на мероприятия энергосбережения и (или) на возврат привлеченных на реализацию данных мероприятий кредитных средств и уплаченных по ним процентов;</w:t>
      </w:r>
      <w:proofErr w:type="gramEnd"/>
    </w:p>
    <w:p w:rsidR="00FB6B1E" w:rsidRDefault="00FB6B1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бюджетные, автономные, казенные учреждения и организации иных организационно-правовых форм, оказывающие услуги по воспитанию детей дошкольного возраста, при условии направления высвободившихся от налогообложения средств на укрепление материально-технической базы этих учреждений и организации".</w:t>
      </w:r>
    </w:p>
    <w:p w:rsidR="00FB6B1E" w:rsidRDefault="00FB6B1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B6B1E" w:rsidRDefault="00FB6B1E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2</w:t>
      </w:r>
    </w:p>
    <w:p w:rsidR="00FB6B1E" w:rsidRDefault="00FB6B1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B6B1E" w:rsidRDefault="00FB6B1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2012 года, но не ранее чем по истечении одного месяца со дня его официального опубликования.</w:t>
      </w:r>
    </w:p>
    <w:p w:rsidR="00FB6B1E" w:rsidRDefault="00FB6B1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B6B1E" w:rsidRDefault="00FB6B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B6B1E" w:rsidRDefault="00FB6B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B6B1E" w:rsidRDefault="00FB6B1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О.Н.КОЖЕМЯКО</w:t>
      </w:r>
    </w:p>
    <w:p w:rsidR="00FB6B1E" w:rsidRDefault="00FB6B1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г. Благовещенск</w:t>
      </w:r>
    </w:p>
    <w:p w:rsidR="00FB6B1E" w:rsidRDefault="00FB6B1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13 октября 2011 года</w:t>
      </w:r>
    </w:p>
    <w:p w:rsidR="00FB6B1E" w:rsidRDefault="00FB6B1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532-ОЗ</w:t>
      </w:r>
    </w:p>
    <w:p w:rsidR="00FB6B1E" w:rsidRDefault="00FB6B1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B6B1E" w:rsidRDefault="00FB6B1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FB6B1E" w:rsidSect="007F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B6B1E"/>
    <w:rsid w:val="00E512D6"/>
    <w:rsid w:val="00F51963"/>
    <w:rsid w:val="00FB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9B9139A34A11D127ECEEF8CFFD32928D6A69D3BBDE57B68AA3662C1CD5BC11F93D95B41DCFEBA7E6E16p4y3G" TargetMode="External"/><Relationship Id="rId5" Type="http://schemas.openxmlformats.org/officeDocument/2006/relationships/hyperlink" Target="consultantplus://offline/ref=3729B9139A34A11D127ECEEF8CFFD32928D6A69D3BBDE57B68AA3662C1CD5BC11F93D95B41DCFEBA7E6E16p4yCG" TargetMode="External"/><Relationship Id="rId4" Type="http://schemas.openxmlformats.org/officeDocument/2006/relationships/hyperlink" Target="consultantplus://offline/ref=3729B9139A34A11D127ECEEF8CFFD32928D6A69D3BBDE57B68AA3662C1CD5BC11F93D95B41DCFEBA7E6E16p4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2800-00-378</dc:creator>
  <cp:lastModifiedBy>2800-00-378</cp:lastModifiedBy>
  <cp:revision>1</cp:revision>
  <dcterms:created xsi:type="dcterms:W3CDTF">2013-11-18T06:50:00Z</dcterms:created>
  <dcterms:modified xsi:type="dcterms:W3CDTF">2013-11-18T06:51:00Z</dcterms:modified>
</cp:coreProperties>
</file>