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E4" w:rsidRDefault="00E637E4">
      <w:pPr>
        <w:pStyle w:val="ConsPlusTitle"/>
        <w:jc w:val="center"/>
        <w:outlineLvl w:val="0"/>
      </w:pPr>
      <w:r>
        <w:t>ПРАВИТЕЛЬСТВО АМУРСКОЙ ОБЛАСТИ</w:t>
      </w:r>
    </w:p>
    <w:p w:rsidR="00E637E4" w:rsidRDefault="00E637E4">
      <w:pPr>
        <w:pStyle w:val="ConsPlusTitle"/>
        <w:jc w:val="center"/>
      </w:pPr>
    </w:p>
    <w:p w:rsidR="00E637E4" w:rsidRDefault="00E637E4">
      <w:pPr>
        <w:pStyle w:val="ConsPlusTitle"/>
        <w:jc w:val="center"/>
      </w:pPr>
      <w:r>
        <w:t>ПОСТАНОВЛЕНИЕ</w:t>
      </w:r>
    </w:p>
    <w:p w:rsidR="00E637E4" w:rsidRDefault="00E637E4">
      <w:pPr>
        <w:pStyle w:val="ConsPlusTitle"/>
        <w:jc w:val="center"/>
      </w:pPr>
      <w:r>
        <w:t>от 20 ноября 2017 г. N 547</w:t>
      </w:r>
    </w:p>
    <w:p w:rsidR="00E637E4" w:rsidRDefault="00E637E4">
      <w:pPr>
        <w:pStyle w:val="ConsPlusTitle"/>
        <w:jc w:val="center"/>
      </w:pPr>
    </w:p>
    <w:p w:rsidR="00E637E4" w:rsidRPr="00F23002" w:rsidRDefault="00E637E4" w:rsidP="00F23002">
      <w:pPr>
        <w:pStyle w:val="ConsPlusTitle"/>
        <w:jc w:val="center"/>
        <w:rPr>
          <w:caps/>
        </w:rPr>
      </w:pPr>
      <w:r w:rsidRPr="00F23002">
        <w:rPr>
          <w:caps/>
        </w:rPr>
        <w:t xml:space="preserve">О </w:t>
      </w:r>
      <w:r w:rsidR="00F23002" w:rsidRPr="00F23002">
        <w:rPr>
          <w:caps/>
        </w:rPr>
        <w:t xml:space="preserve">порядке определения вида фактического использования зданий (строений, сооружений) и помещений, расположенных на территории Амурской области, для целей налогообложения </w:t>
      </w:r>
    </w:p>
    <w:p w:rsidR="00E637E4" w:rsidRDefault="00E637E4">
      <w:pPr>
        <w:pStyle w:val="ConsPlusNonformat"/>
        <w:jc w:val="both"/>
      </w:pPr>
      <w:r>
        <w:t xml:space="preserve">                                            2</w:t>
      </w:r>
    </w:p>
    <w:p w:rsidR="00E637E4" w:rsidRPr="00F23002" w:rsidRDefault="00E637E4">
      <w:pPr>
        <w:pStyle w:val="ConsPlusNonformat"/>
        <w:jc w:val="both"/>
      </w:pPr>
      <w:r w:rsidRPr="00F23002">
        <w:t xml:space="preserve">    В  соответствии  с  </w:t>
      </w:r>
      <w:hyperlink r:id="rId4" w:history="1">
        <w:r w:rsidRPr="00F23002">
          <w:t>пунктом 9 статьи 378</w:t>
        </w:r>
      </w:hyperlink>
      <w:r w:rsidRPr="00F23002">
        <w:t xml:space="preserve">  Налогового кодекса Российской</w:t>
      </w:r>
    </w:p>
    <w:p w:rsidR="00E637E4" w:rsidRPr="00F23002" w:rsidRDefault="00E637E4">
      <w:pPr>
        <w:pStyle w:val="ConsPlusNonformat"/>
        <w:jc w:val="both"/>
      </w:pPr>
      <w:r w:rsidRPr="00F23002">
        <w:t>Федерации Правительство Амурской области постановляет:</w:t>
      </w: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ind w:firstLine="540"/>
        <w:jc w:val="both"/>
      </w:pPr>
      <w:r w:rsidRPr="00F23002">
        <w:t xml:space="preserve">1. Утвердить прилагаемый </w:t>
      </w:r>
      <w:hyperlink w:anchor="P35" w:history="1">
        <w:r w:rsidRPr="00F23002">
          <w:t>Порядок</w:t>
        </w:r>
      </w:hyperlink>
      <w:r w:rsidRPr="00F23002">
        <w:t xml:space="preserve"> определения вида фактического использования зданий (строений, сооружений) и помещений, расположенных на территории Амурской области, для целей налогообложения.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2. Определить министерство имущественных отношений Амурской области уполномоченным исполнительным органом государственной власти Амурской области по определению вида фактического использования зданий (строений, сооружений) и помещений, расположенных на территории Амурской области, для целей налогообложения (далее - уполномоченный орган).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3. Рекомендовать органам местного самоуправления городских округов и муниципальных районов Амурской области обеспечить участие своих представителей в составе комиссий по определению вида фактического использования зданий (строений, сооружений) и помещений, расположенных на территории Амурской области, для целей налогообложения, создаваемых уполномоченным органом.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 xml:space="preserve">4. </w:t>
      </w:r>
      <w:hyperlink r:id="rId5" w:history="1">
        <w:r w:rsidRPr="00F23002">
          <w:t>Постановление</w:t>
        </w:r>
      </w:hyperlink>
      <w:r w:rsidRPr="00F23002">
        <w:t xml:space="preserve"> Правительства Амурской области от 12 мая 2015 г. N 223 "Об утверждении Порядка определения вида фактического использования зданий (строений, сооружений) и помещений, расположенных на территории Амурской области, для целей налогообложения" признать утратившим силу.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 xml:space="preserve">5. </w:t>
      </w:r>
      <w:proofErr w:type="gramStart"/>
      <w:r w:rsidRPr="00F23002">
        <w:t>Контроль за</w:t>
      </w:r>
      <w:proofErr w:type="gramEnd"/>
      <w:r w:rsidRPr="00F23002">
        <w:t xml:space="preserve"> исполнением настоящего постановления возложить на заместителя председателя Правительства области </w:t>
      </w:r>
      <w:proofErr w:type="spellStart"/>
      <w:r w:rsidRPr="00F23002">
        <w:t>В.В.Бакуменко</w:t>
      </w:r>
      <w:proofErr w:type="spellEnd"/>
      <w:r w:rsidRPr="00F23002">
        <w:t>.</w:t>
      </w: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jc w:val="right"/>
      </w:pPr>
      <w:r w:rsidRPr="00F23002">
        <w:t>Губернатор</w:t>
      </w:r>
    </w:p>
    <w:p w:rsidR="00E637E4" w:rsidRPr="00F23002" w:rsidRDefault="00E637E4">
      <w:pPr>
        <w:pStyle w:val="ConsPlusNormal"/>
        <w:jc w:val="right"/>
      </w:pPr>
      <w:r w:rsidRPr="00F23002">
        <w:t>Амурской области</w:t>
      </w:r>
    </w:p>
    <w:p w:rsidR="00E637E4" w:rsidRPr="00F23002" w:rsidRDefault="00E637E4">
      <w:pPr>
        <w:pStyle w:val="ConsPlusNormal"/>
        <w:jc w:val="right"/>
      </w:pPr>
      <w:r w:rsidRPr="00F23002">
        <w:t>А.А.КОЗЛОВ</w:t>
      </w: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ind w:firstLine="540"/>
        <w:jc w:val="both"/>
      </w:pPr>
    </w:p>
    <w:p w:rsidR="00F23002" w:rsidRDefault="00F23002">
      <w:pPr>
        <w:pStyle w:val="ConsPlusNormal"/>
        <w:jc w:val="right"/>
        <w:outlineLvl w:val="0"/>
      </w:pPr>
    </w:p>
    <w:p w:rsidR="00F23002" w:rsidRDefault="00F23002">
      <w:pPr>
        <w:pStyle w:val="ConsPlusNormal"/>
        <w:jc w:val="right"/>
        <w:outlineLvl w:val="0"/>
      </w:pPr>
    </w:p>
    <w:p w:rsidR="00F23002" w:rsidRDefault="00F23002">
      <w:pPr>
        <w:pStyle w:val="ConsPlusNormal"/>
        <w:jc w:val="right"/>
        <w:outlineLvl w:val="0"/>
      </w:pPr>
    </w:p>
    <w:p w:rsidR="00F23002" w:rsidRDefault="00F23002">
      <w:pPr>
        <w:pStyle w:val="ConsPlusNormal"/>
        <w:jc w:val="right"/>
        <w:outlineLvl w:val="0"/>
      </w:pPr>
    </w:p>
    <w:p w:rsidR="00F23002" w:rsidRDefault="00F23002">
      <w:pPr>
        <w:pStyle w:val="ConsPlusNormal"/>
        <w:jc w:val="right"/>
        <w:outlineLvl w:val="0"/>
      </w:pPr>
    </w:p>
    <w:p w:rsidR="00F23002" w:rsidRDefault="00F23002">
      <w:pPr>
        <w:pStyle w:val="ConsPlusNormal"/>
        <w:jc w:val="right"/>
        <w:outlineLvl w:val="0"/>
      </w:pPr>
    </w:p>
    <w:p w:rsidR="00F23002" w:rsidRDefault="00F23002">
      <w:pPr>
        <w:pStyle w:val="ConsPlusNormal"/>
        <w:jc w:val="right"/>
        <w:outlineLvl w:val="0"/>
      </w:pPr>
    </w:p>
    <w:p w:rsidR="00F23002" w:rsidRDefault="00F23002">
      <w:pPr>
        <w:pStyle w:val="ConsPlusNormal"/>
        <w:jc w:val="right"/>
        <w:outlineLvl w:val="0"/>
      </w:pPr>
    </w:p>
    <w:p w:rsidR="00F23002" w:rsidRDefault="00F23002">
      <w:pPr>
        <w:pStyle w:val="ConsPlusNormal"/>
        <w:jc w:val="right"/>
        <w:outlineLvl w:val="0"/>
      </w:pPr>
    </w:p>
    <w:p w:rsidR="00F23002" w:rsidRDefault="00F23002">
      <w:pPr>
        <w:pStyle w:val="ConsPlusNormal"/>
        <w:jc w:val="right"/>
        <w:outlineLvl w:val="0"/>
      </w:pPr>
    </w:p>
    <w:p w:rsidR="00F23002" w:rsidRDefault="00F23002">
      <w:pPr>
        <w:pStyle w:val="ConsPlusNormal"/>
        <w:jc w:val="right"/>
        <w:outlineLvl w:val="0"/>
      </w:pPr>
    </w:p>
    <w:p w:rsidR="00E637E4" w:rsidRPr="00F23002" w:rsidRDefault="00E637E4">
      <w:pPr>
        <w:pStyle w:val="ConsPlusNormal"/>
        <w:jc w:val="right"/>
        <w:outlineLvl w:val="0"/>
      </w:pPr>
      <w:r w:rsidRPr="00F23002">
        <w:lastRenderedPageBreak/>
        <w:t>Утвержден</w:t>
      </w:r>
    </w:p>
    <w:p w:rsidR="00E637E4" w:rsidRPr="00F23002" w:rsidRDefault="00E637E4">
      <w:pPr>
        <w:pStyle w:val="ConsPlusNormal"/>
        <w:jc w:val="right"/>
      </w:pPr>
      <w:r w:rsidRPr="00F23002">
        <w:t>постановлением</w:t>
      </w:r>
    </w:p>
    <w:p w:rsidR="00E637E4" w:rsidRPr="00F23002" w:rsidRDefault="00E637E4">
      <w:pPr>
        <w:pStyle w:val="ConsPlusNormal"/>
        <w:jc w:val="right"/>
      </w:pPr>
      <w:r w:rsidRPr="00F23002">
        <w:t>Правительства</w:t>
      </w:r>
    </w:p>
    <w:p w:rsidR="00E637E4" w:rsidRPr="00F23002" w:rsidRDefault="00E637E4">
      <w:pPr>
        <w:pStyle w:val="ConsPlusNormal"/>
        <w:jc w:val="right"/>
      </w:pPr>
      <w:r w:rsidRPr="00F23002">
        <w:t>Амурской области</w:t>
      </w:r>
    </w:p>
    <w:p w:rsidR="00E637E4" w:rsidRPr="00F23002" w:rsidRDefault="00E637E4">
      <w:pPr>
        <w:pStyle w:val="ConsPlusNormal"/>
        <w:jc w:val="right"/>
      </w:pPr>
      <w:r w:rsidRPr="00F23002">
        <w:t>от 20 ноября 2017 г. N 547</w:t>
      </w:r>
    </w:p>
    <w:p w:rsidR="00E637E4" w:rsidRPr="00F23002" w:rsidRDefault="00E637E4">
      <w:pPr>
        <w:pStyle w:val="ConsPlusNormal"/>
        <w:jc w:val="right"/>
      </w:pPr>
    </w:p>
    <w:p w:rsidR="00E637E4" w:rsidRPr="00F23002" w:rsidRDefault="00E637E4">
      <w:pPr>
        <w:pStyle w:val="ConsPlusTitle"/>
        <w:jc w:val="center"/>
      </w:pPr>
      <w:bookmarkStart w:id="0" w:name="P35"/>
      <w:bookmarkEnd w:id="0"/>
      <w:r w:rsidRPr="00F23002">
        <w:t>ПОРЯДОК</w:t>
      </w:r>
    </w:p>
    <w:p w:rsidR="00E637E4" w:rsidRPr="00F23002" w:rsidRDefault="00E637E4">
      <w:pPr>
        <w:pStyle w:val="ConsPlusTitle"/>
        <w:jc w:val="center"/>
      </w:pPr>
      <w:r w:rsidRPr="00F23002">
        <w:t>ОПРЕДЕЛЕНИЯ ВИДА ФАКТИЧЕСКОГО ИСПОЛЬЗОВАНИЯ ЗДАНИЙ</w:t>
      </w:r>
    </w:p>
    <w:p w:rsidR="00E637E4" w:rsidRPr="00F23002" w:rsidRDefault="00E637E4">
      <w:pPr>
        <w:pStyle w:val="ConsPlusTitle"/>
        <w:jc w:val="center"/>
      </w:pPr>
      <w:r w:rsidRPr="00F23002">
        <w:t>(СТРОЕНИЙ, СООРУЖЕНИЙ) И ПОМЕЩЕНИЙ, РАСПОЛОЖЕННЫХ</w:t>
      </w:r>
    </w:p>
    <w:p w:rsidR="00E637E4" w:rsidRPr="00F23002" w:rsidRDefault="00E637E4">
      <w:pPr>
        <w:pStyle w:val="ConsPlusTitle"/>
        <w:jc w:val="center"/>
      </w:pPr>
      <w:r w:rsidRPr="00F23002">
        <w:t>НА ТЕРРИТОРИИ АМУРСКОЙ ОБЛАСТИ,</w:t>
      </w:r>
    </w:p>
    <w:p w:rsidR="00E637E4" w:rsidRPr="00F23002" w:rsidRDefault="00E637E4">
      <w:pPr>
        <w:pStyle w:val="ConsPlusTitle"/>
        <w:jc w:val="center"/>
      </w:pPr>
      <w:r w:rsidRPr="00F23002">
        <w:t>ДЛЯ ЦЕЛЕЙ НАЛОГООБЛОЖЕНИЯ</w:t>
      </w:r>
    </w:p>
    <w:p w:rsidR="00E637E4" w:rsidRPr="00F23002" w:rsidRDefault="00E637E4">
      <w:pPr>
        <w:pStyle w:val="ConsPlusNormal"/>
        <w:jc w:val="center"/>
      </w:pPr>
    </w:p>
    <w:p w:rsidR="00E637E4" w:rsidRPr="00F23002" w:rsidRDefault="00E637E4">
      <w:pPr>
        <w:pStyle w:val="ConsPlusNormal"/>
        <w:ind w:firstLine="540"/>
        <w:jc w:val="both"/>
      </w:pPr>
      <w:r w:rsidRPr="00F23002">
        <w:t>1. Настоящий Порядок устанавливает последовательность действий, направленных на определение вида фактического использования зданий (строений, сооружений) и помещений, расположенных на территории Амурской области, для целей налогообложения (далее - объекты).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2. В целях осуществления мероприятий по определению вида фактического использования объектов министерство имущественных отношений Амурской области (далее - уполномоченный орган) создает на территориях городских округов и муниципальных районов Амурской области комиссии по фактическому обследованию объектов (далее - Комиссия).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3. Составы Комиссий утверждаются приказами уполномоченного органа и размещаются в государственной информационной системе Правительства Амурской области "Портал Правительства Амурской области в информационно-телекоммуникационной сети "Интернет" (</w:t>
      </w:r>
      <w:proofErr w:type="spellStart"/>
      <w:r w:rsidRPr="00F23002">
        <w:t>www.amurobl.ru</w:t>
      </w:r>
      <w:proofErr w:type="spellEnd"/>
      <w:r w:rsidRPr="00F23002">
        <w:t>) на странице уполномоченного органа в течение 7 рабочих дней со дня их утверждения.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4. В состав Комиссии включаются представители структурных подразделений органов местного самоуправления Амурской области, уполномоченного органа и областных организаций, осуществляющих полномочия в сфере: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управления муниципальным и государственным имуществом;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экономического развития;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создания условий для развития конкуренции, малого и среднего предпринимательства;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определения кадастровой стоимости объектов недвижимости на территории Амурской области.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5. Комиссию возглавляет председатель Комиссии, а в случае его отсутствия - заместитель председателя Комиссии.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6. Комиссия осуществляет свою деятельность в форме заседаний и обследований объектов.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7. Заседания Комиссии проводятся по мере необходимости, но не реже одного раза в квартал.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8. Заседание Комиссии правомочно, если на нем присутствует не менее половины от общего числа членов Комиссии. В случае равенства голосов голос председательствующего на заседании Комиссии является решающим.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9. В срок не позднее 3 рабочих дней перед осуществлением обследования Комиссия информирует собственников (владельцев) объектов о предстоящем обследовании любыми доступными способами (устно, письменно, в том числе с использованием средств факсимильной и электронной связи).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lastRenderedPageBreak/>
        <w:t>10. Обследование осуществляется путем визуального осмотра объекта. Фактическое использование объекта фиксируется материалами фотосъемки (видеосъемки) объекта, в том числе информационных стендов с реквизитами организаций, физических лиц, осуществляющих хозяйственную и иную деятельность на объекте.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 xml:space="preserve">11. </w:t>
      </w:r>
      <w:proofErr w:type="gramStart"/>
      <w:r w:rsidRPr="00F23002">
        <w:t>В случае если доступ на объект не был осуществлен по причинам, не зависящим от Комиссии (объект закрыт и отсутствует персонал, режимный объект, иные причины), а также в случае отказа (противодействия) собственника (владельца) объекта в доступе непосредственно на объект, но при этом имеются факты (вывески, рекламные стенды, баннеры), свидетельствующие об использовании объекта недвижимого имущества для размещения офисов, и (или) торговых объектов</w:t>
      </w:r>
      <w:proofErr w:type="gramEnd"/>
      <w:r w:rsidRPr="00F23002">
        <w:t>, и (или) объектов общественного питания, и (или) объектов бытового обслуживания, мероприятие осуществляется без доступа на объект путем визуального осмотра и фиксации внешних признаков размещения объектов с указанием обстоятельств, препятствующих доступу на объект.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 xml:space="preserve">12. По результатам проведенного обследования Комиссией в срок не позднее 5 рабочих дней </w:t>
      </w:r>
      <w:proofErr w:type="gramStart"/>
      <w:r w:rsidRPr="00F23002">
        <w:t>с даты проведения</w:t>
      </w:r>
      <w:proofErr w:type="gramEnd"/>
      <w:r w:rsidRPr="00F23002">
        <w:t xml:space="preserve"> обследования составляется </w:t>
      </w:r>
      <w:hyperlink w:anchor="P95" w:history="1">
        <w:r w:rsidRPr="00F23002">
          <w:t>акт</w:t>
        </w:r>
      </w:hyperlink>
      <w:r w:rsidRPr="00F23002">
        <w:t xml:space="preserve"> обследования объекта по форме согласно приложению N 1 к настоящему Порядку (далее - акт обследования). Неотъемлемой частью акта являются материалы фотосъемки (видеосъемки) объекта.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13. Собственник (владелец) объекта вправе обратиться в Комиссию с просьбой о представлении ему копии акта обследования. Копия акта обследования направляется собственнику (владельцу) объекта в течение 7 рабочих дней со дня поступления такого запроса.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 xml:space="preserve">14. Собственник (владелец) объекта вправо самостоятельно обратиться в Комиссию для проведения обследования. В этом случае обследование проводится в течение 7 рабочих дней со дня поступления такого обращения в Комиссию. Один экземпляр акта не позднее 10 рабочих дней </w:t>
      </w:r>
      <w:proofErr w:type="gramStart"/>
      <w:r w:rsidRPr="00F23002">
        <w:t>с даты проведения</w:t>
      </w:r>
      <w:proofErr w:type="gramEnd"/>
      <w:r w:rsidRPr="00F23002">
        <w:t xml:space="preserve"> обследования объекта направляется в адрес собственника заказным письмом с уведомлением о вручении.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 xml:space="preserve">15. </w:t>
      </w:r>
      <w:proofErr w:type="gramStart"/>
      <w:r w:rsidRPr="00F23002">
        <w:t xml:space="preserve">Комиссия по результатам обследования объектов формирует предложения по определению вида фактического использования объектов (далее - предложения Комиссии) простым большинством голосов от числа присутствующих членов Комиссии и направляет их в срок до 15 марта текущего года в уполномоченный орган в формате документа </w:t>
      </w:r>
      <w:proofErr w:type="spellStart"/>
      <w:r w:rsidRPr="00F23002">
        <w:t>Microsoft</w:t>
      </w:r>
      <w:proofErr w:type="spellEnd"/>
      <w:r w:rsidRPr="00F23002">
        <w:t xml:space="preserve"> </w:t>
      </w:r>
      <w:proofErr w:type="spellStart"/>
      <w:r w:rsidRPr="00F23002">
        <w:t>Office</w:t>
      </w:r>
      <w:proofErr w:type="spellEnd"/>
      <w:r w:rsidRPr="00F23002">
        <w:t xml:space="preserve"> </w:t>
      </w:r>
      <w:proofErr w:type="spellStart"/>
      <w:r w:rsidRPr="00F23002">
        <w:t>Excel</w:t>
      </w:r>
      <w:proofErr w:type="spellEnd"/>
      <w:r w:rsidRPr="00F23002">
        <w:t xml:space="preserve"> по форме согласно </w:t>
      </w:r>
      <w:hyperlink w:anchor="P199" w:history="1">
        <w:r w:rsidRPr="00F23002">
          <w:t>приложению N 2</w:t>
        </w:r>
      </w:hyperlink>
      <w:r w:rsidRPr="00F23002">
        <w:t xml:space="preserve"> к настоящему Порядку с приложением актов обследования.</w:t>
      </w:r>
      <w:proofErr w:type="gramEnd"/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 xml:space="preserve">16. </w:t>
      </w:r>
      <w:proofErr w:type="gramStart"/>
      <w:r w:rsidRPr="00F23002">
        <w:t>Уполномоченный орган на основании предложений Комиссий в срок до 1 апреля текущего года формирует предварительный перечень объектов, в отношении которых налоговая база определяется как их кадастровая стоимость на очередной налоговый период (далее - предварительный перечень), и в срок до 10 апреля текущего года размещает его в государственной информационной системе Правительства Амурской области "Портал Правительства Амурской области в информационно-телекоммуникационной сети "Интернет" (</w:t>
      </w:r>
      <w:proofErr w:type="spellStart"/>
      <w:r w:rsidRPr="00F23002">
        <w:t>www</w:t>
      </w:r>
      <w:proofErr w:type="gramEnd"/>
      <w:r w:rsidRPr="00F23002">
        <w:t>.</w:t>
      </w:r>
      <w:proofErr w:type="gramStart"/>
      <w:r w:rsidRPr="00F23002">
        <w:t>amurobl.ru</w:t>
      </w:r>
      <w:proofErr w:type="spellEnd"/>
      <w:r w:rsidRPr="00F23002">
        <w:t>) на странице уполномоченного органа.</w:t>
      </w:r>
      <w:proofErr w:type="gramEnd"/>
      <w:r w:rsidRPr="00F23002">
        <w:t xml:space="preserve"> Предварительный перечень до 1 ноября текущего года уточняется и дополняется.</w:t>
      </w: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nformat"/>
        <w:jc w:val="both"/>
      </w:pPr>
      <w:r w:rsidRPr="00F23002">
        <w:t xml:space="preserve">    17. В  предварительный   перечень   включаются  объекты,  включенные  </w:t>
      </w:r>
      <w:proofErr w:type="gramStart"/>
      <w:r w:rsidRPr="00F23002">
        <w:t>в</w:t>
      </w:r>
      <w:proofErr w:type="gramEnd"/>
    </w:p>
    <w:p w:rsidR="00E637E4" w:rsidRPr="00F23002" w:rsidRDefault="00E637E4">
      <w:pPr>
        <w:pStyle w:val="ConsPlusNonformat"/>
        <w:jc w:val="both"/>
      </w:pPr>
      <w:r w:rsidRPr="00F23002">
        <w:t xml:space="preserve">Перечень  объектов  недвижимого  имущества,  указанных  в  </w:t>
      </w:r>
      <w:hyperlink r:id="rId6" w:history="1">
        <w:r w:rsidRPr="00F23002">
          <w:t>подпунктах 1</w:t>
        </w:r>
      </w:hyperlink>
      <w:r w:rsidRPr="00F23002">
        <w:t xml:space="preserve"> и </w:t>
      </w:r>
      <w:hyperlink r:id="rId7" w:history="1">
        <w:r w:rsidRPr="00F23002">
          <w:t>2</w:t>
        </w:r>
      </w:hyperlink>
    </w:p>
    <w:p w:rsidR="00E637E4" w:rsidRPr="00F23002" w:rsidRDefault="00E637E4">
      <w:pPr>
        <w:pStyle w:val="ConsPlusNonformat"/>
        <w:jc w:val="both"/>
      </w:pPr>
      <w:r w:rsidRPr="00F23002">
        <w:t xml:space="preserve">                        2</w:t>
      </w:r>
    </w:p>
    <w:p w:rsidR="00E637E4" w:rsidRPr="00F23002" w:rsidRDefault="00E637E4">
      <w:pPr>
        <w:pStyle w:val="ConsPlusNonformat"/>
        <w:jc w:val="both"/>
      </w:pPr>
      <w:r w:rsidRPr="00F23002">
        <w:t>пункта   1   статьи  378   Кодекса,  в  отношении  которых  налоговая  база</w:t>
      </w:r>
    </w:p>
    <w:p w:rsidR="00E637E4" w:rsidRPr="00F23002" w:rsidRDefault="00E637E4">
      <w:pPr>
        <w:pStyle w:val="ConsPlusNonformat"/>
        <w:jc w:val="both"/>
      </w:pPr>
      <w:r w:rsidRPr="00F23002">
        <w:t xml:space="preserve">определяется  как  кадастровая  стоимость  (далее - Перечень), </w:t>
      </w:r>
      <w:proofErr w:type="gramStart"/>
      <w:r w:rsidRPr="00F23002">
        <w:t>определенных</w:t>
      </w:r>
      <w:proofErr w:type="gramEnd"/>
    </w:p>
    <w:p w:rsidR="00E637E4" w:rsidRPr="00F23002" w:rsidRDefault="00E637E4">
      <w:pPr>
        <w:pStyle w:val="ConsPlusNonformat"/>
        <w:jc w:val="both"/>
      </w:pPr>
      <w:r w:rsidRPr="00F23002">
        <w:t>приказом уполномоченного органа на предшествующий налоговый период, а также</w:t>
      </w:r>
    </w:p>
    <w:p w:rsidR="00E637E4" w:rsidRPr="00F23002" w:rsidRDefault="00E637E4">
      <w:pPr>
        <w:pStyle w:val="ConsPlusNonformat"/>
        <w:jc w:val="both"/>
      </w:pPr>
      <w:r w:rsidRPr="00F23002">
        <w:t>вновь   выявленные   Комиссией   объекты,  в  отношении  которых  проведены</w:t>
      </w:r>
    </w:p>
    <w:p w:rsidR="00E637E4" w:rsidRPr="00F23002" w:rsidRDefault="00E637E4">
      <w:pPr>
        <w:pStyle w:val="ConsPlusNonformat"/>
        <w:jc w:val="both"/>
      </w:pPr>
      <w:r w:rsidRPr="00F23002">
        <w:t>мероприятия по обследованию.</w:t>
      </w: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ind w:firstLine="540"/>
        <w:jc w:val="both"/>
      </w:pPr>
      <w:bookmarkStart w:id="1" w:name="P71"/>
      <w:bookmarkEnd w:id="1"/>
      <w:r w:rsidRPr="00F23002">
        <w:t xml:space="preserve">18. Собственники объектов в случае несогласия с включением и (или) </w:t>
      </w:r>
      <w:proofErr w:type="spellStart"/>
      <w:r w:rsidRPr="00F23002">
        <w:t>невключением</w:t>
      </w:r>
      <w:proofErr w:type="spellEnd"/>
      <w:r w:rsidRPr="00F23002">
        <w:t xml:space="preserve"> </w:t>
      </w:r>
      <w:r w:rsidRPr="00F23002">
        <w:lastRenderedPageBreak/>
        <w:t xml:space="preserve">объектов в предварительный перечень </w:t>
      </w:r>
      <w:proofErr w:type="gramStart"/>
      <w:r w:rsidRPr="00F23002">
        <w:t>с даты</w:t>
      </w:r>
      <w:proofErr w:type="gramEnd"/>
      <w:r w:rsidRPr="00F23002">
        <w:t xml:space="preserve"> его размещения и до 1 октября года, в котором подлежит определению Перечень, вправе направить в уполномоченный орган соответствующие заявления. К заявлению собственник вправе приложить копии следующих документов: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технического паспорта объекта недвижимости с экспликацией к поэтажному плану;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>кадастрового паспорта земельного участка, на котором расположен объект недвижимости.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 xml:space="preserve">19. В случае если собственником объекта по собственной инициативе не представлены документы, предусмотренные </w:t>
      </w:r>
      <w:hyperlink w:anchor="P71" w:history="1">
        <w:r w:rsidRPr="00F23002">
          <w:t>пунктом 18</w:t>
        </w:r>
      </w:hyperlink>
      <w:r w:rsidRPr="00F23002">
        <w:t xml:space="preserve"> настоящего Порядка, уполномоченный орган запрашивает их в рамках межведомственного информационного взаимодействия в течение 10 рабочих дней со дня поступления в уполномоченный орган заявления собственника объекта о несогласии с включением и (или) </w:t>
      </w:r>
      <w:proofErr w:type="spellStart"/>
      <w:r w:rsidRPr="00F23002">
        <w:t>невключением</w:t>
      </w:r>
      <w:proofErr w:type="spellEnd"/>
      <w:r w:rsidRPr="00F23002">
        <w:t xml:space="preserve"> объектов в предварительный перечень.</w:t>
      </w:r>
    </w:p>
    <w:p w:rsidR="00E637E4" w:rsidRPr="00F23002" w:rsidRDefault="00E637E4">
      <w:pPr>
        <w:pStyle w:val="ConsPlusNormal"/>
        <w:spacing w:before="220"/>
        <w:ind w:firstLine="540"/>
        <w:jc w:val="both"/>
      </w:pPr>
      <w:r w:rsidRPr="00F23002">
        <w:t xml:space="preserve">20. Уполномоченный орган рассматривает заявления собственников объектов о несогласии с включением и (или) </w:t>
      </w:r>
      <w:proofErr w:type="spellStart"/>
      <w:r w:rsidRPr="00F23002">
        <w:t>невключением</w:t>
      </w:r>
      <w:proofErr w:type="spellEnd"/>
      <w:r w:rsidRPr="00F23002">
        <w:t xml:space="preserve"> объектов в предварительный перечень и письменно в течение 30 календарных дней с даты их поступления в уполномоченный орган уведомляет заявителя о результатах их рассмотрения.</w:t>
      </w: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nformat"/>
        <w:jc w:val="both"/>
      </w:pPr>
      <w:r w:rsidRPr="00F23002">
        <w:t xml:space="preserve">    21.  Уполномоченный  орган в срок до 1 декабря текущего года определяет</w:t>
      </w:r>
    </w:p>
    <w:p w:rsidR="00E637E4" w:rsidRPr="00F23002" w:rsidRDefault="00E637E4">
      <w:pPr>
        <w:pStyle w:val="ConsPlusNonformat"/>
        <w:jc w:val="both"/>
      </w:pPr>
      <w:r w:rsidRPr="00F23002">
        <w:t xml:space="preserve">                                                                          2</w:t>
      </w:r>
    </w:p>
    <w:p w:rsidR="00E637E4" w:rsidRPr="00F23002" w:rsidRDefault="00E637E4">
      <w:pPr>
        <w:pStyle w:val="ConsPlusNonformat"/>
        <w:jc w:val="both"/>
      </w:pPr>
      <w:r w:rsidRPr="00F23002">
        <w:t xml:space="preserve">вид  фактического  использования  объектов  в  соответствии со </w:t>
      </w:r>
      <w:hyperlink r:id="rId8" w:history="1">
        <w:r w:rsidRPr="00F23002">
          <w:t>статьей 378</w:t>
        </w:r>
      </w:hyperlink>
    </w:p>
    <w:p w:rsidR="00E637E4" w:rsidRPr="00F23002" w:rsidRDefault="00E637E4">
      <w:pPr>
        <w:pStyle w:val="ConsPlusNonformat"/>
        <w:jc w:val="both"/>
      </w:pPr>
      <w:r w:rsidRPr="00F23002">
        <w:t xml:space="preserve">Налогового  кодекса  Российской  Федерации  и  приказом  утверждает </w:t>
      </w:r>
      <w:proofErr w:type="gramStart"/>
      <w:r w:rsidRPr="00F23002">
        <w:t>сводный</w:t>
      </w:r>
      <w:proofErr w:type="gramEnd"/>
    </w:p>
    <w:p w:rsidR="00E637E4" w:rsidRPr="00F23002" w:rsidRDefault="00E637E4">
      <w:pPr>
        <w:pStyle w:val="ConsPlusNonformat"/>
        <w:jc w:val="both"/>
      </w:pPr>
      <w:r w:rsidRPr="00F23002">
        <w:t>перечень объектов, в отношении которых проведены мероприятия по определению</w:t>
      </w:r>
    </w:p>
    <w:p w:rsidR="00E637E4" w:rsidRPr="00F23002" w:rsidRDefault="00E637E4">
      <w:pPr>
        <w:pStyle w:val="ConsPlusNonformat"/>
        <w:jc w:val="both"/>
      </w:pPr>
      <w:r w:rsidRPr="00F23002">
        <w:t>вида фактического использования объектов.</w:t>
      </w: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ind w:firstLine="540"/>
        <w:jc w:val="both"/>
      </w:pPr>
      <w:r w:rsidRPr="00F23002">
        <w:t xml:space="preserve">22. </w:t>
      </w:r>
      <w:proofErr w:type="gramStart"/>
      <w:r w:rsidRPr="00F23002">
        <w:t>Вид фактического использования объектов является установленным на последующие налоговые периоды до момента обращения собственника объекта в связи с изменением вида фактического использования либо изменением доли фактически используемой площади объекта недвижимости и проведения Комиссией очередного обследования объекта недвижимости.</w:t>
      </w:r>
      <w:proofErr w:type="gramEnd"/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ind w:firstLine="540"/>
        <w:jc w:val="both"/>
      </w:pPr>
    </w:p>
    <w:p w:rsidR="00E637E4" w:rsidRPr="00F23002" w:rsidRDefault="00E637E4">
      <w:pPr>
        <w:pStyle w:val="ConsPlusNormal"/>
        <w:ind w:firstLine="540"/>
        <w:jc w:val="both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F23002" w:rsidRDefault="00F23002">
      <w:pPr>
        <w:pStyle w:val="ConsPlusNormal"/>
        <w:jc w:val="right"/>
        <w:outlineLvl w:val="1"/>
      </w:pPr>
    </w:p>
    <w:p w:rsidR="00E637E4" w:rsidRDefault="00E637E4">
      <w:pPr>
        <w:pStyle w:val="ConsPlusNormal"/>
        <w:jc w:val="right"/>
        <w:outlineLvl w:val="1"/>
      </w:pPr>
      <w:r>
        <w:lastRenderedPageBreak/>
        <w:t>Приложение N 1</w:t>
      </w:r>
    </w:p>
    <w:p w:rsidR="00E637E4" w:rsidRDefault="00E637E4">
      <w:pPr>
        <w:pStyle w:val="ConsPlusNormal"/>
        <w:jc w:val="right"/>
      </w:pPr>
      <w:r>
        <w:t>к Порядку</w:t>
      </w:r>
    </w:p>
    <w:p w:rsidR="00E637E4" w:rsidRDefault="00E637E4">
      <w:pPr>
        <w:pStyle w:val="ConsPlusNormal"/>
        <w:jc w:val="right"/>
      </w:pPr>
    </w:p>
    <w:p w:rsidR="00E637E4" w:rsidRDefault="00E637E4">
      <w:pPr>
        <w:pStyle w:val="ConsPlusNormal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E637E4" w:rsidRDefault="00E637E4">
      <w:pPr>
        <w:pStyle w:val="ConsPlusNormal"/>
        <w:jc w:val="both"/>
      </w:pPr>
      <w:r>
        <w:rPr>
          <w:color w:val="0A2666"/>
        </w:rPr>
        <w:t>Текст: "(наименование населенного пункта)", "(наименование объекта в соответствии со сведениями Единого государственного реестра недвижимости)", "(полное наименование и ИНН организации, Ф.И.О. физического лица)", выполненный в официальном тексте документа курсивом, в электронной версии документа выполнен без курсивного начертания.</w:t>
      </w:r>
    </w:p>
    <w:p w:rsidR="00E637E4" w:rsidRDefault="00E637E4">
      <w:pPr>
        <w:pStyle w:val="ConsPlusNonformat"/>
        <w:jc w:val="both"/>
      </w:pPr>
      <w:bookmarkStart w:id="2" w:name="P95"/>
      <w:bookmarkEnd w:id="2"/>
      <w:r>
        <w:t xml:space="preserve">                                    Акт</w:t>
      </w:r>
    </w:p>
    <w:p w:rsidR="00E637E4" w:rsidRDefault="00E637E4">
      <w:pPr>
        <w:pStyle w:val="ConsPlusNonformat"/>
        <w:jc w:val="both"/>
      </w:pPr>
      <w:r>
        <w:t xml:space="preserve">                     обследования объекта недвижимости</w:t>
      </w:r>
    </w:p>
    <w:p w:rsidR="00E637E4" w:rsidRDefault="00E637E4">
      <w:pPr>
        <w:pStyle w:val="ConsPlusNonformat"/>
        <w:jc w:val="both"/>
      </w:pPr>
      <w:r>
        <w:t xml:space="preserve">                         для целей налогообложения</w:t>
      </w:r>
    </w:p>
    <w:p w:rsidR="00E637E4" w:rsidRDefault="00E637E4">
      <w:pPr>
        <w:pStyle w:val="ConsPlusNonformat"/>
        <w:jc w:val="both"/>
      </w:pPr>
    </w:p>
    <w:p w:rsidR="00E637E4" w:rsidRDefault="00E637E4">
      <w:pPr>
        <w:pStyle w:val="ConsPlusNonformat"/>
        <w:jc w:val="both"/>
      </w:pPr>
      <w:r>
        <w:t>"__" _____________ 20__ г.              ___________________________________</w:t>
      </w:r>
    </w:p>
    <w:p w:rsidR="00E637E4" w:rsidRDefault="00E637E4">
      <w:pPr>
        <w:pStyle w:val="ConsPlusNonformat"/>
        <w:jc w:val="both"/>
      </w:pPr>
      <w:r>
        <w:t xml:space="preserve">                                         (наименование населенного пункта)</w:t>
      </w:r>
    </w:p>
    <w:p w:rsidR="00E637E4" w:rsidRDefault="00E637E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E637E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E4" w:rsidRDefault="00E637E4">
            <w:pPr>
              <w:pStyle w:val="ConsPlusNormal"/>
              <w:jc w:val="both"/>
            </w:pPr>
          </w:p>
        </w:tc>
      </w:tr>
    </w:tbl>
    <w:p w:rsidR="00E637E4" w:rsidRDefault="00E637E4">
      <w:pPr>
        <w:pStyle w:val="ConsPlusNormal"/>
      </w:pPr>
    </w:p>
    <w:p w:rsidR="00E637E4" w:rsidRDefault="00E637E4">
      <w:pPr>
        <w:pStyle w:val="ConsPlusNonformat"/>
        <w:jc w:val="both"/>
      </w:pPr>
      <w:r>
        <w:t xml:space="preserve">        </w:t>
      </w:r>
      <w:proofErr w:type="gramStart"/>
      <w:r>
        <w:t>(наименование объекта в соответствии со сведениями Единого</w:t>
      </w:r>
      <w:proofErr w:type="gramEnd"/>
    </w:p>
    <w:p w:rsidR="00E637E4" w:rsidRDefault="00E637E4">
      <w:pPr>
        <w:pStyle w:val="ConsPlusNonformat"/>
        <w:jc w:val="both"/>
      </w:pPr>
      <w:r>
        <w:t xml:space="preserve">                  государственного реестра недвижимости)</w:t>
      </w:r>
    </w:p>
    <w:p w:rsidR="00E637E4" w:rsidRDefault="00E637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E637E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637E4" w:rsidRDefault="00E637E4">
            <w:pPr>
              <w:pStyle w:val="ConsPlusNormal"/>
            </w:pPr>
            <w:r>
              <w:t>Адрес (местоположение) объекта</w:t>
            </w:r>
          </w:p>
        </w:tc>
      </w:tr>
      <w:tr w:rsidR="00E637E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637E4" w:rsidRDefault="00E637E4">
            <w:pPr>
              <w:pStyle w:val="ConsPlusNormal"/>
            </w:pPr>
            <w:r>
              <w:t>Область:</w:t>
            </w:r>
          </w:p>
        </w:tc>
      </w:tr>
      <w:tr w:rsidR="00E637E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637E4" w:rsidRDefault="00E637E4">
            <w:pPr>
              <w:pStyle w:val="ConsPlusNormal"/>
            </w:pPr>
            <w:r>
              <w:t>Район:</w:t>
            </w:r>
          </w:p>
        </w:tc>
      </w:tr>
      <w:tr w:rsidR="00E637E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637E4" w:rsidRDefault="00E637E4">
            <w:pPr>
              <w:pStyle w:val="ConsPlusNormal"/>
            </w:pPr>
            <w:r>
              <w:t>Город, поселок, село:</w:t>
            </w:r>
          </w:p>
        </w:tc>
      </w:tr>
      <w:tr w:rsidR="00E637E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637E4" w:rsidRDefault="00E637E4">
            <w:pPr>
              <w:pStyle w:val="ConsPlusNormal"/>
            </w:pPr>
            <w:r>
              <w:t>Улица (переулок):</w:t>
            </w:r>
          </w:p>
        </w:tc>
      </w:tr>
      <w:tr w:rsidR="00E637E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637E4" w:rsidRDefault="00E637E4">
            <w:pPr>
              <w:pStyle w:val="ConsPlusNormal"/>
            </w:pPr>
            <w:r>
              <w:t>Дом N:</w:t>
            </w:r>
          </w:p>
        </w:tc>
      </w:tr>
      <w:tr w:rsidR="00E637E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637E4" w:rsidRDefault="00E637E4">
            <w:pPr>
              <w:pStyle w:val="ConsPlusNormal"/>
            </w:pPr>
            <w:r>
              <w:t>Корпус:</w:t>
            </w:r>
          </w:p>
        </w:tc>
      </w:tr>
      <w:tr w:rsidR="00E637E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637E4" w:rsidRDefault="00E637E4">
            <w:pPr>
              <w:pStyle w:val="ConsPlusNormal"/>
            </w:pPr>
            <w:r>
              <w:t>Строение:</w:t>
            </w:r>
          </w:p>
        </w:tc>
      </w:tr>
      <w:tr w:rsidR="00E637E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637E4" w:rsidRDefault="00E637E4">
            <w:pPr>
              <w:pStyle w:val="ConsPlusNormal"/>
            </w:pPr>
            <w:r>
              <w:t>Собственник объекта:</w:t>
            </w:r>
          </w:p>
        </w:tc>
      </w:tr>
      <w:tr w:rsidR="00E637E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E637E4" w:rsidRDefault="00E637E4">
            <w:pPr>
              <w:pStyle w:val="ConsPlusNormal"/>
            </w:pPr>
          </w:p>
        </w:tc>
      </w:tr>
    </w:tbl>
    <w:p w:rsidR="00E637E4" w:rsidRDefault="00E637E4">
      <w:pPr>
        <w:pStyle w:val="ConsPlusNormal"/>
        <w:jc w:val="both"/>
      </w:pPr>
    </w:p>
    <w:p w:rsidR="00E637E4" w:rsidRDefault="00E637E4">
      <w:pPr>
        <w:pStyle w:val="ConsPlusNonformat"/>
        <w:jc w:val="both"/>
      </w:pPr>
      <w:r>
        <w:t xml:space="preserve">              </w:t>
      </w:r>
      <w:proofErr w:type="gramStart"/>
      <w:r>
        <w:t>(полное наименование и ИНН организации, Ф.И.О.</w:t>
      </w:r>
      <w:proofErr w:type="gramEnd"/>
    </w:p>
    <w:p w:rsidR="00E637E4" w:rsidRDefault="00E637E4">
      <w:pPr>
        <w:pStyle w:val="ConsPlusNonformat"/>
        <w:jc w:val="both"/>
      </w:pPr>
      <w:r>
        <w:t xml:space="preserve">                             физического лица)</w:t>
      </w:r>
    </w:p>
    <w:p w:rsidR="00E637E4" w:rsidRDefault="00E637E4">
      <w:pPr>
        <w:pStyle w:val="ConsPlusNonformat"/>
        <w:jc w:val="both"/>
      </w:pPr>
    </w:p>
    <w:p w:rsidR="00E637E4" w:rsidRDefault="00E637E4">
      <w:pPr>
        <w:pStyle w:val="ConsPlusNonformat"/>
        <w:jc w:val="both"/>
      </w:pPr>
      <w:r>
        <w:t xml:space="preserve">                             1. Общие сведения</w:t>
      </w:r>
    </w:p>
    <w:p w:rsidR="00E637E4" w:rsidRDefault="00E637E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7"/>
        <w:gridCol w:w="4592"/>
      </w:tblGrid>
      <w:tr w:rsidR="00E637E4">
        <w:tc>
          <w:tcPr>
            <w:tcW w:w="9099" w:type="dxa"/>
            <w:gridSpan w:val="2"/>
          </w:tcPr>
          <w:p w:rsidR="00E637E4" w:rsidRDefault="00E637E4">
            <w:pPr>
              <w:pStyle w:val="ConsPlusNormal"/>
              <w:jc w:val="center"/>
              <w:outlineLvl w:val="3"/>
            </w:pPr>
            <w:r>
              <w:t>1.1. Общие сведения о здании (строении, сооружении) и помещении</w:t>
            </w:r>
          </w:p>
        </w:tc>
      </w:tr>
      <w:tr w:rsidR="00E637E4">
        <w:tc>
          <w:tcPr>
            <w:tcW w:w="4507" w:type="dxa"/>
          </w:tcPr>
          <w:p w:rsidR="00E637E4" w:rsidRDefault="00E637E4">
            <w:pPr>
              <w:pStyle w:val="ConsPlusNormal"/>
            </w:pPr>
            <w:r>
              <w:t>Кадастровый (условный) номер</w:t>
            </w:r>
          </w:p>
        </w:tc>
        <w:tc>
          <w:tcPr>
            <w:tcW w:w="4592" w:type="dxa"/>
          </w:tcPr>
          <w:p w:rsidR="00E637E4" w:rsidRDefault="00E637E4">
            <w:pPr>
              <w:pStyle w:val="ConsPlusNormal"/>
            </w:pPr>
          </w:p>
        </w:tc>
      </w:tr>
      <w:tr w:rsidR="00E637E4">
        <w:tc>
          <w:tcPr>
            <w:tcW w:w="4507" w:type="dxa"/>
          </w:tcPr>
          <w:p w:rsidR="00E637E4" w:rsidRDefault="00E637E4">
            <w:pPr>
              <w:pStyle w:val="ConsPlusNormal"/>
            </w:pPr>
            <w:r>
              <w:t>Общая площадь (кв. м)</w:t>
            </w:r>
          </w:p>
        </w:tc>
        <w:tc>
          <w:tcPr>
            <w:tcW w:w="4592" w:type="dxa"/>
          </w:tcPr>
          <w:p w:rsidR="00E637E4" w:rsidRDefault="00E637E4">
            <w:pPr>
              <w:pStyle w:val="ConsPlusNormal"/>
            </w:pPr>
          </w:p>
        </w:tc>
      </w:tr>
      <w:tr w:rsidR="00E637E4">
        <w:tc>
          <w:tcPr>
            <w:tcW w:w="4507" w:type="dxa"/>
          </w:tcPr>
          <w:p w:rsidR="00E637E4" w:rsidRDefault="00E637E4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4592" w:type="dxa"/>
          </w:tcPr>
          <w:p w:rsidR="00E637E4" w:rsidRDefault="00E637E4">
            <w:pPr>
              <w:pStyle w:val="ConsPlusNormal"/>
            </w:pPr>
          </w:p>
        </w:tc>
      </w:tr>
      <w:tr w:rsidR="00E637E4">
        <w:tc>
          <w:tcPr>
            <w:tcW w:w="4507" w:type="dxa"/>
          </w:tcPr>
          <w:p w:rsidR="00E637E4" w:rsidRDefault="00E637E4">
            <w:pPr>
              <w:pStyle w:val="ConsPlusNormal"/>
            </w:pPr>
            <w:r>
              <w:t>Остаточная стоимость по состоянию на "__" _____________ 201_ г. (в рублях)</w:t>
            </w:r>
          </w:p>
        </w:tc>
        <w:tc>
          <w:tcPr>
            <w:tcW w:w="4592" w:type="dxa"/>
          </w:tcPr>
          <w:p w:rsidR="00E637E4" w:rsidRDefault="00E637E4">
            <w:pPr>
              <w:pStyle w:val="ConsPlusNormal"/>
            </w:pPr>
          </w:p>
        </w:tc>
      </w:tr>
      <w:tr w:rsidR="00E637E4">
        <w:tc>
          <w:tcPr>
            <w:tcW w:w="9099" w:type="dxa"/>
            <w:gridSpan w:val="2"/>
          </w:tcPr>
          <w:p w:rsidR="00E637E4" w:rsidRDefault="00E637E4">
            <w:pPr>
              <w:pStyle w:val="ConsPlusNormal"/>
              <w:jc w:val="center"/>
              <w:outlineLvl w:val="3"/>
            </w:pPr>
            <w:r>
              <w:lastRenderedPageBreak/>
              <w:t>1.2. Общие сведения о земельном участке</w:t>
            </w:r>
          </w:p>
        </w:tc>
      </w:tr>
      <w:tr w:rsidR="00E637E4">
        <w:tc>
          <w:tcPr>
            <w:tcW w:w="4507" w:type="dxa"/>
          </w:tcPr>
          <w:p w:rsidR="00E637E4" w:rsidRDefault="00E637E4">
            <w:pPr>
              <w:pStyle w:val="ConsPlusNormal"/>
            </w:pPr>
            <w:r>
              <w:t>Кадастровый (условный) номер</w:t>
            </w:r>
          </w:p>
        </w:tc>
        <w:tc>
          <w:tcPr>
            <w:tcW w:w="4592" w:type="dxa"/>
          </w:tcPr>
          <w:p w:rsidR="00E637E4" w:rsidRDefault="00E637E4">
            <w:pPr>
              <w:pStyle w:val="ConsPlusNormal"/>
            </w:pPr>
          </w:p>
        </w:tc>
      </w:tr>
      <w:tr w:rsidR="00E637E4">
        <w:tc>
          <w:tcPr>
            <w:tcW w:w="4507" w:type="dxa"/>
          </w:tcPr>
          <w:p w:rsidR="00E637E4" w:rsidRDefault="00E637E4">
            <w:pPr>
              <w:pStyle w:val="ConsPlusNormal"/>
            </w:pPr>
            <w:r>
              <w:t>Разрешенное использование</w:t>
            </w:r>
          </w:p>
        </w:tc>
        <w:tc>
          <w:tcPr>
            <w:tcW w:w="4592" w:type="dxa"/>
          </w:tcPr>
          <w:p w:rsidR="00E637E4" w:rsidRDefault="00E637E4">
            <w:pPr>
              <w:pStyle w:val="ConsPlusNormal"/>
            </w:pPr>
          </w:p>
        </w:tc>
      </w:tr>
      <w:tr w:rsidR="00E637E4">
        <w:tc>
          <w:tcPr>
            <w:tcW w:w="4507" w:type="dxa"/>
          </w:tcPr>
          <w:p w:rsidR="00E637E4" w:rsidRDefault="00E637E4">
            <w:pPr>
              <w:pStyle w:val="ConsPlusNormal"/>
            </w:pPr>
            <w:r>
              <w:t>Общая площадь (кв. м)</w:t>
            </w:r>
          </w:p>
        </w:tc>
        <w:tc>
          <w:tcPr>
            <w:tcW w:w="4592" w:type="dxa"/>
          </w:tcPr>
          <w:p w:rsidR="00E637E4" w:rsidRDefault="00E637E4">
            <w:pPr>
              <w:pStyle w:val="ConsPlusNormal"/>
            </w:pPr>
          </w:p>
        </w:tc>
      </w:tr>
    </w:tbl>
    <w:p w:rsidR="00E637E4" w:rsidRDefault="00E637E4">
      <w:pPr>
        <w:pStyle w:val="ConsPlusNormal"/>
        <w:ind w:firstLine="540"/>
        <w:jc w:val="both"/>
      </w:pPr>
    </w:p>
    <w:p w:rsidR="00E637E4" w:rsidRDefault="00E637E4">
      <w:pPr>
        <w:pStyle w:val="ConsPlusNonformat"/>
        <w:jc w:val="both"/>
      </w:pPr>
      <w:r>
        <w:t xml:space="preserve">    --------------------------------</w:t>
      </w:r>
    </w:p>
    <w:p w:rsidR="00E637E4" w:rsidRDefault="00E637E4">
      <w:pPr>
        <w:pStyle w:val="ConsPlusNonformat"/>
        <w:jc w:val="both"/>
      </w:pPr>
      <w:r>
        <w:t xml:space="preserve">    &lt;*&gt; Заполняется только в отношении юридических лиц.</w:t>
      </w:r>
    </w:p>
    <w:p w:rsidR="00E637E4" w:rsidRDefault="00E637E4">
      <w:pPr>
        <w:pStyle w:val="ConsPlusNonformat"/>
        <w:jc w:val="both"/>
      </w:pPr>
    </w:p>
    <w:p w:rsidR="00E637E4" w:rsidRDefault="00E637E4">
      <w:pPr>
        <w:pStyle w:val="ConsPlusNonformat"/>
        <w:jc w:val="both"/>
      </w:pPr>
      <w:r>
        <w:t xml:space="preserve">             2. Определение фактического использования объекта</w:t>
      </w:r>
    </w:p>
    <w:p w:rsidR="00E637E4" w:rsidRDefault="00E637E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3685"/>
        <w:gridCol w:w="1282"/>
        <w:gridCol w:w="3458"/>
      </w:tblGrid>
      <w:tr w:rsidR="00E637E4">
        <w:tc>
          <w:tcPr>
            <w:tcW w:w="643" w:type="dxa"/>
          </w:tcPr>
          <w:p w:rsidR="00E637E4" w:rsidRDefault="00E637E4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85" w:type="dxa"/>
          </w:tcPr>
          <w:p w:rsidR="00E637E4" w:rsidRDefault="00E637E4">
            <w:pPr>
              <w:pStyle w:val="ConsPlusNormal"/>
              <w:jc w:val="center"/>
            </w:pPr>
            <w:r>
              <w:t>Наименование помещения по данным технического паспорта</w:t>
            </w:r>
          </w:p>
        </w:tc>
        <w:tc>
          <w:tcPr>
            <w:tcW w:w="1282" w:type="dxa"/>
          </w:tcPr>
          <w:p w:rsidR="00E637E4" w:rsidRDefault="00E637E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3458" w:type="dxa"/>
          </w:tcPr>
          <w:p w:rsidR="00E637E4" w:rsidRDefault="00E637E4">
            <w:pPr>
              <w:pStyle w:val="ConsPlusNormal"/>
              <w:jc w:val="center"/>
            </w:pPr>
            <w:r>
              <w:t>Описание фактического использования объекта</w:t>
            </w:r>
          </w:p>
        </w:tc>
      </w:tr>
      <w:tr w:rsidR="00E637E4">
        <w:tc>
          <w:tcPr>
            <w:tcW w:w="643" w:type="dxa"/>
          </w:tcPr>
          <w:p w:rsidR="00E637E4" w:rsidRDefault="00E637E4">
            <w:pPr>
              <w:pStyle w:val="ConsPlusNormal"/>
            </w:pPr>
          </w:p>
        </w:tc>
        <w:tc>
          <w:tcPr>
            <w:tcW w:w="3685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282" w:type="dxa"/>
          </w:tcPr>
          <w:p w:rsidR="00E637E4" w:rsidRDefault="00E637E4">
            <w:pPr>
              <w:pStyle w:val="ConsPlusNormal"/>
            </w:pPr>
          </w:p>
        </w:tc>
        <w:tc>
          <w:tcPr>
            <w:tcW w:w="3458" w:type="dxa"/>
          </w:tcPr>
          <w:p w:rsidR="00E637E4" w:rsidRDefault="00E637E4">
            <w:pPr>
              <w:pStyle w:val="ConsPlusNormal"/>
            </w:pPr>
          </w:p>
        </w:tc>
      </w:tr>
      <w:tr w:rsidR="00E637E4">
        <w:tc>
          <w:tcPr>
            <w:tcW w:w="643" w:type="dxa"/>
          </w:tcPr>
          <w:p w:rsidR="00E637E4" w:rsidRDefault="00E637E4">
            <w:pPr>
              <w:pStyle w:val="ConsPlusNormal"/>
            </w:pPr>
          </w:p>
        </w:tc>
        <w:tc>
          <w:tcPr>
            <w:tcW w:w="3685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282" w:type="dxa"/>
          </w:tcPr>
          <w:p w:rsidR="00E637E4" w:rsidRDefault="00E637E4">
            <w:pPr>
              <w:pStyle w:val="ConsPlusNormal"/>
            </w:pPr>
          </w:p>
        </w:tc>
        <w:tc>
          <w:tcPr>
            <w:tcW w:w="3458" w:type="dxa"/>
          </w:tcPr>
          <w:p w:rsidR="00E637E4" w:rsidRDefault="00E637E4">
            <w:pPr>
              <w:pStyle w:val="ConsPlusNormal"/>
            </w:pPr>
          </w:p>
        </w:tc>
      </w:tr>
      <w:tr w:rsidR="00E637E4">
        <w:tc>
          <w:tcPr>
            <w:tcW w:w="643" w:type="dxa"/>
          </w:tcPr>
          <w:p w:rsidR="00E637E4" w:rsidRDefault="00E637E4">
            <w:pPr>
              <w:pStyle w:val="ConsPlusNormal"/>
            </w:pPr>
          </w:p>
        </w:tc>
        <w:tc>
          <w:tcPr>
            <w:tcW w:w="3685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282" w:type="dxa"/>
          </w:tcPr>
          <w:p w:rsidR="00E637E4" w:rsidRDefault="00E637E4">
            <w:pPr>
              <w:pStyle w:val="ConsPlusNormal"/>
            </w:pPr>
          </w:p>
        </w:tc>
        <w:tc>
          <w:tcPr>
            <w:tcW w:w="3458" w:type="dxa"/>
          </w:tcPr>
          <w:p w:rsidR="00E637E4" w:rsidRDefault="00E637E4">
            <w:pPr>
              <w:pStyle w:val="ConsPlusNormal"/>
            </w:pPr>
          </w:p>
        </w:tc>
      </w:tr>
      <w:tr w:rsidR="00E637E4">
        <w:tc>
          <w:tcPr>
            <w:tcW w:w="643" w:type="dxa"/>
          </w:tcPr>
          <w:p w:rsidR="00E637E4" w:rsidRDefault="00E637E4">
            <w:pPr>
              <w:pStyle w:val="ConsPlusNormal"/>
            </w:pPr>
          </w:p>
        </w:tc>
        <w:tc>
          <w:tcPr>
            <w:tcW w:w="3685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282" w:type="dxa"/>
          </w:tcPr>
          <w:p w:rsidR="00E637E4" w:rsidRDefault="00E637E4">
            <w:pPr>
              <w:pStyle w:val="ConsPlusNormal"/>
            </w:pPr>
          </w:p>
        </w:tc>
        <w:tc>
          <w:tcPr>
            <w:tcW w:w="3458" w:type="dxa"/>
          </w:tcPr>
          <w:p w:rsidR="00E637E4" w:rsidRDefault="00E637E4">
            <w:pPr>
              <w:pStyle w:val="ConsPlusNormal"/>
            </w:pPr>
          </w:p>
        </w:tc>
      </w:tr>
      <w:tr w:rsidR="00E637E4">
        <w:tc>
          <w:tcPr>
            <w:tcW w:w="643" w:type="dxa"/>
          </w:tcPr>
          <w:p w:rsidR="00E637E4" w:rsidRDefault="00E637E4">
            <w:pPr>
              <w:pStyle w:val="ConsPlusNormal"/>
            </w:pPr>
          </w:p>
        </w:tc>
        <w:tc>
          <w:tcPr>
            <w:tcW w:w="3685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282" w:type="dxa"/>
          </w:tcPr>
          <w:p w:rsidR="00E637E4" w:rsidRDefault="00E637E4">
            <w:pPr>
              <w:pStyle w:val="ConsPlusNormal"/>
            </w:pPr>
          </w:p>
        </w:tc>
        <w:tc>
          <w:tcPr>
            <w:tcW w:w="3458" w:type="dxa"/>
          </w:tcPr>
          <w:p w:rsidR="00E637E4" w:rsidRDefault="00E637E4">
            <w:pPr>
              <w:pStyle w:val="ConsPlusNormal"/>
            </w:pPr>
          </w:p>
        </w:tc>
      </w:tr>
    </w:tbl>
    <w:p w:rsidR="00E637E4" w:rsidRDefault="00E637E4">
      <w:pPr>
        <w:pStyle w:val="ConsPlusNormal"/>
        <w:ind w:firstLine="540"/>
        <w:jc w:val="both"/>
      </w:pPr>
    </w:p>
    <w:p w:rsidR="00E637E4" w:rsidRDefault="00E637E4">
      <w:pPr>
        <w:pStyle w:val="ConsPlusNonformat"/>
        <w:jc w:val="both"/>
      </w:pPr>
      <w:r>
        <w:t xml:space="preserve">                              3. </w:t>
      </w:r>
      <w:proofErr w:type="spellStart"/>
      <w:r>
        <w:t>Фототаблица</w:t>
      </w:r>
      <w:proofErr w:type="spellEnd"/>
    </w:p>
    <w:p w:rsidR="00E637E4" w:rsidRDefault="00E637E4">
      <w:pPr>
        <w:pStyle w:val="ConsPlusNonformat"/>
        <w:jc w:val="both"/>
      </w:pPr>
    </w:p>
    <w:p w:rsidR="00E637E4" w:rsidRDefault="00E637E4">
      <w:pPr>
        <w:pStyle w:val="ConsPlusNonformat"/>
        <w:jc w:val="both"/>
      </w:pPr>
      <w:r>
        <w:t xml:space="preserve">                    4. Предложение по определению вида</w:t>
      </w:r>
    </w:p>
    <w:p w:rsidR="00E637E4" w:rsidRDefault="00E637E4">
      <w:pPr>
        <w:pStyle w:val="ConsPlusNonformat"/>
        <w:jc w:val="both"/>
      </w:pPr>
      <w:r>
        <w:t xml:space="preserve">                        фактического использования</w:t>
      </w:r>
    </w:p>
    <w:p w:rsidR="00E637E4" w:rsidRDefault="00E637E4">
      <w:pPr>
        <w:pStyle w:val="ConsPlusNonformat"/>
        <w:jc w:val="both"/>
      </w:pPr>
    </w:p>
    <w:p w:rsidR="00E637E4" w:rsidRDefault="00E637E4">
      <w:pPr>
        <w:pStyle w:val="ConsPlusNonformat"/>
        <w:jc w:val="both"/>
      </w:pPr>
      <w:r>
        <w:t>___________________________________________________________________________</w:t>
      </w:r>
    </w:p>
    <w:p w:rsidR="00E637E4" w:rsidRDefault="00E637E4">
      <w:pPr>
        <w:pStyle w:val="ConsPlusNonformat"/>
        <w:jc w:val="both"/>
      </w:pPr>
      <w:r>
        <w:t>___________________________________________________________________________</w:t>
      </w:r>
    </w:p>
    <w:p w:rsidR="00E637E4" w:rsidRDefault="00E637E4">
      <w:pPr>
        <w:pStyle w:val="ConsPlusNonformat"/>
        <w:jc w:val="both"/>
      </w:pPr>
      <w:r>
        <w:t>___________________________________________________________________________</w:t>
      </w:r>
    </w:p>
    <w:p w:rsidR="00E637E4" w:rsidRDefault="00E637E4">
      <w:pPr>
        <w:pStyle w:val="ConsPlusNonformat"/>
        <w:jc w:val="both"/>
      </w:pPr>
      <w:r>
        <w:t>___________________________________________________________________________</w:t>
      </w:r>
    </w:p>
    <w:p w:rsidR="00E637E4" w:rsidRDefault="00E637E4">
      <w:pPr>
        <w:pStyle w:val="ConsPlusNonformat"/>
        <w:jc w:val="both"/>
      </w:pPr>
    </w:p>
    <w:p w:rsidR="00E637E4" w:rsidRDefault="00E637E4">
      <w:pPr>
        <w:pStyle w:val="ConsPlusNonformat"/>
        <w:jc w:val="both"/>
      </w:pPr>
      <w:r>
        <w:t>Председатель Комиссии</w:t>
      </w:r>
    </w:p>
    <w:p w:rsidR="00E637E4" w:rsidRDefault="00E637E4">
      <w:pPr>
        <w:pStyle w:val="ConsPlusNonformat"/>
        <w:jc w:val="both"/>
      </w:pPr>
      <w:r>
        <w:t>_____________________              _______________   ______________________</w:t>
      </w:r>
    </w:p>
    <w:p w:rsidR="00E637E4" w:rsidRDefault="00E637E4">
      <w:pPr>
        <w:pStyle w:val="ConsPlusNonformat"/>
        <w:jc w:val="both"/>
      </w:pPr>
      <w:r>
        <w:t xml:space="preserve">    (должность)                       (подпись)             (Ф.И.О.)</w:t>
      </w:r>
    </w:p>
    <w:p w:rsidR="00E637E4" w:rsidRDefault="00E637E4">
      <w:pPr>
        <w:pStyle w:val="ConsPlusNonformat"/>
        <w:jc w:val="both"/>
      </w:pPr>
    </w:p>
    <w:p w:rsidR="00E637E4" w:rsidRDefault="00E637E4">
      <w:pPr>
        <w:pStyle w:val="ConsPlusNonformat"/>
        <w:jc w:val="both"/>
      </w:pPr>
      <w:r>
        <w:t>Члены Комиссии:</w:t>
      </w:r>
    </w:p>
    <w:p w:rsidR="00E637E4" w:rsidRDefault="00E637E4">
      <w:pPr>
        <w:pStyle w:val="ConsPlusNonformat"/>
        <w:jc w:val="both"/>
      </w:pPr>
      <w:r>
        <w:t>_____________________              _______________   ______________________</w:t>
      </w:r>
    </w:p>
    <w:p w:rsidR="00E637E4" w:rsidRDefault="00E637E4">
      <w:pPr>
        <w:pStyle w:val="ConsPlusNonformat"/>
        <w:jc w:val="both"/>
      </w:pPr>
      <w:r>
        <w:t xml:space="preserve">    (должность)                       (подпись)             (Ф.И.О.)</w:t>
      </w:r>
    </w:p>
    <w:p w:rsidR="00E637E4" w:rsidRDefault="00E637E4">
      <w:pPr>
        <w:pStyle w:val="ConsPlusNonformat"/>
        <w:jc w:val="both"/>
      </w:pPr>
      <w:r>
        <w:t>_____________________              _______________   ______________________</w:t>
      </w:r>
    </w:p>
    <w:p w:rsidR="00E637E4" w:rsidRDefault="00E637E4">
      <w:pPr>
        <w:pStyle w:val="ConsPlusNonformat"/>
        <w:jc w:val="both"/>
      </w:pPr>
      <w:r>
        <w:t xml:space="preserve">    (должность)                       (подпись)             (Ф.И.О.)</w:t>
      </w:r>
    </w:p>
    <w:p w:rsidR="00E637E4" w:rsidRDefault="00E637E4">
      <w:pPr>
        <w:pStyle w:val="ConsPlusNonformat"/>
        <w:jc w:val="both"/>
      </w:pPr>
      <w:r>
        <w:t>_____________________              _______________   ______________________</w:t>
      </w:r>
    </w:p>
    <w:p w:rsidR="00E637E4" w:rsidRDefault="00E637E4">
      <w:pPr>
        <w:pStyle w:val="ConsPlusNonformat"/>
        <w:jc w:val="both"/>
      </w:pPr>
      <w:r>
        <w:t xml:space="preserve">    (должность)                       (подпись)             (Ф.И.О.)</w:t>
      </w:r>
    </w:p>
    <w:p w:rsidR="00E637E4" w:rsidRDefault="00E637E4">
      <w:pPr>
        <w:pStyle w:val="ConsPlusNormal"/>
        <w:ind w:firstLine="540"/>
        <w:jc w:val="both"/>
      </w:pPr>
    </w:p>
    <w:p w:rsidR="00E637E4" w:rsidRDefault="00E637E4">
      <w:pPr>
        <w:pStyle w:val="ConsPlusNormal"/>
        <w:ind w:firstLine="540"/>
        <w:jc w:val="both"/>
      </w:pPr>
    </w:p>
    <w:p w:rsidR="00E637E4" w:rsidRDefault="00E637E4">
      <w:pPr>
        <w:pStyle w:val="ConsPlusNormal"/>
        <w:ind w:firstLine="540"/>
        <w:jc w:val="both"/>
      </w:pPr>
    </w:p>
    <w:p w:rsidR="00E637E4" w:rsidRDefault="00E637E4">
      <w:pPr>
        <w:pStyle w:val="ConsPlusNormal"/>
        <w:ind w:firstLine="540"/>
        <w:jc w:val="both"/>
      </w:pPr>
    </w:p>
    <w:p w:rsidR="00E637E4" w:rsidRDefault="00E637E4">
      <w:pPr>
        <w:pStyle w:val="ConsPlusNormal"/>
        <w:ind w:firstLine="540"/>
        <w:jc w:val="both"/>
      </w:pPr>
    </w:p>
    <w:p w:rsidR="00E637E4" w:rsidRDefault="00E637E4">
      <w:pPr>
        <w:sectPr w:rsidR="00E637E4" w:rsidSect="00D753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37E4" w:rsidRDefault="00E637E4">
      <w:pPr>
        <w:pStyle w:val="ConsPlusNormal"/>
        <w:jc w:val="right"/>
        <w:outlineLvl w:val="1"/>
      </w:pPr>
      <w:r>
        <w:lastRenderedPageBreak/>
        <w:t>Приложение N 2</w:t>
      </w:r>
    </w:p>
    <w:p w:rsidR="00E637E4" w:rsidRDefault="00E637E4">
      <w:pPr>
        <w:pStyle w:val="ConsPlusNormal"/>
        <w:jc w:val="right"/>
      </w:pPr>
      <w:r>
        <w:t>к Порядку</w:t>
      </w:r>
    </w:p>
    <w:p w:rsidR="00E637E4" w:rsidRDefault="00E637E4">
      <w:pPr>
        <w:pStyle w:val="ConsPlusNormal"/>
        <w:jc w:val="right"/>
      </w:pPr>
    </w:p>
    <w:p w:rsidR="00E637E4" w:rsidRDefault="00E637E4">
      <w:pPr>
        <w:pStyle w:val="ConsPlusNonformat"/>
        <w:jc w:val="both"/>
      </w:pPr>
      <w:bookmarkStart w:id="3" w:name="P199"/>
      <w:bookmarkEnd w:id="3"/>
      <w:r>
        <w:t xml:space="preserve">                                 Перечень</w:t>
      </w:r>
    </w:p>
    <w:p w:rsidR="00E637E4" w:rsidRDefault="00E637E4">
      <w:pPr>
        <w:pStyle w:val="ConsPlusNonformat"/>
        <w:jc w:val="both"/>
      </w:pPr>
      <w:r>
        <w:t xml:space="preserve">        объектов недвижимого имущества, расположенных на территории</w:t>
      </w:r>
    </w:p>
    <w:p w:rsidR="00E637E4" w:rsidRDefault="00E637E4">
      <w:pPr>
        <w:pStyle w:val="ConsPlusNonformat"/>
        <w:jc w:val="both"/>
      </w:pPr>
      <w:r>
        <w:t xml:space="preserve">            __________________________________________________</w:t>
      </w:r>
    </w:p>
    <w:p w:rsidR="00E637E4" w:rsidRDefault="00E637E4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:rsidR="00E637E4" w:rsidRDefault="00E637E4">
      <w:pPr>
        <w:pStyle w:val="ConsPlusNonformat"/>
        <w:jc w:val="both"/>
      </w:pPr>
      <w:r>
        <w:t xml:space="preserve">         в </w:t>
      </w:r>
      <w:proofErr w:type="gramStart"/>
      <w:r>
        <w:t>отношении</w:t>
      </w:r>
      <w:proofErr w:type="gramEnd"/>
      <w:r>
        <w:t xml:space="preserve"> которых проведены мероприятия по обследованию</w:t>
      </w:r>
    </w:p>
    <w:p w:rsidR="00E637E4" w:rsidRDefault="00E637E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361"/>
        <w:gridCol w:w="1020"/>
        <w:gridCol w:w="1191"/>
        <w:gridCol w:w="1077"/>
        <w:gridCol w:w="1701"/>
        <w:gridCol w:w="2154"/>
        <w:gridCol w:w="1701"/>
        <w:gridCol w:w="1701"/>
        <w:gridCol w:w="1435"/>
        <w:gridCol w:w="1871"/>
      </w:tblGrid>
      <w:tr w:rsidR="00E637E4">
        <w:tc>
          <w:tcPr>
            <w:tcW w:w="907" w:type="dxa"/>
          </w:tcPr>
          <w:p w:rsidR="00E637E4" w:rsidRDefault="00E637E4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61" w:type="dxa"/>
          </w:tcPr>
          <w:p w:rsidR="00E637E4" w:rsidRDefault="00E637E4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020" w:type="dxa"/>
          </w:tcPr>
          <w:p w:rsidR="00E637E4" w:rsidRDefault="00E637E4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191" w:type="dxa"/>
          </w:tcPr>
          <w:p w:rsidR="00E637E4" w:rsidRDefault="00E637E4">
            <w:pPr>
              <w:pStyle w:val="ConsPlusNormal"/>
              <w:jc w:val="center"/>
            </w:pPr>
            <w:r>
              <w:t>Общая площадь, кв. м</w:t>
            </w:r>
          </w:p>
        </w:tc>
        <w:tc>
          <w:tcPr>
            <w:tcW w:w="1077" w:type="dxa"/>
          </w:tcPr>
          <w:p w:rsidR="00E637E4" w:rsidRDefault="00E637E4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701" w:type="dxa"/>
          </w:tcPr>
          <w:p w:rsidR="00E637E4" w:rsidRDefault="00E637E4">
            <w:pPr>
              <w:pStyle w:val="ConsPlusNormal"/>
              <w:jc w:val="center"/>
            </w:pPr>
            <w:r>
              <w:t>Собственник (владелец)</w:t>
            </w:r>
          </w:p>
        </w:tc>
        <w:tc>
          <w:tcPr>
            <w:tcW w:w="2154" w:type="dxa"/>
          </w:tcPr>
          <w:p w:rsidR="00E637E4" w:rsidRDefault="00E637E4">
            <w:pPr>
              <w:pStyle w:val="ConsPlusNormal"/>
              <w:jc w:val="center"/>
            </w:pPr>
            <w:r>
              <w:t>Регистрационная запись о государственной регистрации права собственности (дата, номер)</w:t>
            </w:r>
          </w:p>
        </w:tc>
        <w:tc>
          <w:tcPr>
            <w:tcW w:w="1701" w:type="dxa"/>
          </w:tcPr>
          <w:p w:rsidR="00E637E4" w:rsidRDefault="00E637E4">
            <w:pPr>
              <w:pStyle w:val="ConsPlusNormal"/>
              <w:jc w:val="center"/>
            </w:pPr>
            <w:r>
              <w:t>Кадастровый номер земельного участка, на котором расположен объект</w:t>
            </w:r>
          </w:p>
        </w:tc>
        <w:tc>
          <w:tcPr>
            <w:tcW w:w="1701" w:type="dxa"/>
          </w:tcPr>
          <w:p w:rsidR="00E637E4" w:rsidRDefault="00E637E4">
            <w:pPr>
              <w:pStyle w:val="ConsPlusNormal"/>
              <w:jc w:val="center"/>
            </w:pPr>
            <w:r>
              <w:t>Кадастровая стоимость (тыс. руб.)</w:t>
            </w:r>
          </w:p>
        </w:tc>
        <w:tc>
          <w:tcPr>
            <w:tcW w:w="1435" w:type="dxa"/>
          </w:tcPr>
          <w:p w:rsidR="00E637E4" w:rsidRDefault="00E637E4">
            <w:pPr>
              <w:pStyle w:val="ConsPlusNormal"/>
              <w:jc w:val="center"/>
            </w:pPr>
            <w:r>
              <w:t>Остаточная стоимость (тыс. руб.) по состоянию на 01.01.201_ года</w:t>
            </w:r>
          </w:p>
        </w:tc>
        <w:tc>
          <w:tcPr>
            <w:tcW w:w="1871" w:type="dxa"/>
          </w:tcPr>
          <w:p w:rsidR="00E637E4" w:rsidRDefault="00E637E4">
            <w:pPr>
              <w:pStyle w:val="ConsPlusNormal"/>
              <w:jc w:val="center"/>
            </w:pPr>
            <w:r>
              <w:t>Предложение по определению вида фактического использования объекта</w:t>
            </w:r>
          </w:p>
        </w:tc>
      </w:tr>
      <w:tr w:rsidR="00E637E4">
        <w:tc>
          <w:tcPr>
            <w:tcW w:w="907" w:type="dxa"/>
          </w:tcPr>
          <w:p w:rsidR="00E637E4" w:rsidRDefault="00E637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637E4" w:rsidRDefault="00E637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637E4" w:rsidRDefault="00E637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637E4" w:rsidRDefault="00E637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E637E4" w:rsidRDefault="00E637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E637E4" w:rsidRDefault="00E637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E637E4" w:rsidRDefault="00E637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E637E4" w:rsidRDefault="00E637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E637E4" w:rsidRDefault="00E637E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35" w:type="dxa"/>
          </w:tcPr>
          <w:p w:rsidR="00E637E4" w:rsidRDefault="00E637E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</w:tcPr>
          <w:p w:rsidR="00E637E4" w:rsidRDefault="00E637E4">
            <w:pPr>
              <w:pStyle w:val="ConsPlusNormal"/>
              <w:jc w:val="center"/>
            </w:pPr>
            <w:r>
              <w:t>11</w:t>
            </w:r>
          </w:p>
        </w:tc>
      </w:tr>
      <w:tr w:rsidR="00E637E4">
        <w:tc>
          <w:tcPr>
            <w:tcW w:w="907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361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020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191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077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701" w:type="dxa"/>
          </w:tcPr>
          <w:p w:rsidR="00E637E4" w:rsidRDefault="00E637E4">
            <w:pPr>
              <w:pStyle w:val="ConsPlusNormal"/>
            </w:pPr>
          </w:p>
        </w:tc>
        <w:tc>
          <w:tcPr>
            <w:tcW w:w="2154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701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701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435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871" w:type="dxa"/>
          </w:tcPr>
          <w:p w:rsidR="00E637E4" w:rsidRDefault="00E637E4">
            <w:pPr>
              <w:pStyle w:val="ConsPlusNormal"/>
            </w:pPr>
          </w:p>
        </w:tc>
      </w:tr>
      <w:tr w:rsidR="00E637E4">
        <w:tc>
          <w:tcPr>
            <w:tcW w:w="907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361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020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191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077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701" w:type="dxa"/>
          </w:tcPr>
          <w:p w:rsidR="00E637E4" w:rsidRDefault="00E637E4">
            <w:pPr>
              <w:pStyle w:val="ConsPlusNormal"/>
            </w:pPr>
          </w:p>
        </w:tc>
        <w:tc>
          <w:tcPr>
            <w:tcW w:w="2154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701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701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435" w:type="dxa"/>
          </w:tcPr>
          <w:p w:rsidR="00E637E4" w:rsidRDefault="00E637E4">
            <w:pPr>
              <w:pStyle w:val="ConsPlusNormal"/>
            </w:pPr>
          </w:p>
        </w:tc>
        <w:tc>
          <w:tcPr>
            <w:tcW w:w="1871" w:type="dxa"/>
          </w:tcPr>
          <w:p w:rsidR="00E637E4" w:rsidRDefault="00E637E4">
            <w:pPr>
              <w:pStyle w:val="ConsPlusNormal"/>
            </w:pPr>
          </w:p>
        </w:tc>
      </w:tr>
    </w:tbl>
    <w:p w:rsidR="00E637E4" w:rsidRDefault="00E637E4">
      <w:pPr>
        <w:pStyle w:val="ConsPlusNormal"/>
        <w:ind w:firstLine="540"/>
        <w:jc w:val="both"/>
      </w:pPr>
    </w:p>
    <w:p w:rsidR="00E637E4" w:rsidRDefault="00E637E4">
      <w:pPr>
        <w:pStyle w:val="ConsPlusNonformat"/>
        <w:jc w:val="both"/>
      </w:pPr>
      <w:r>
        <w:rPr>
          <w:sz w:val="18"/>
        </w:rPr>
        <w:t>Председатель Комиссии         _______________              __________________________</w:t>
      </w:r>
    </w:p>
    <w:p w:rsidR="00E637E4" w:rsidRDefault="00E637E4">
      <w:pPr>
        <w:pStyle w:val="ConsPlusNonformat"/>
        <w:jc w:val="both"/>
      </w:pPr>
      <w:r>
        <w:rPr>
          <w:sz w:val="18"/>
        </w:rPr>
        <w:t xml:space="preserve">                                 (подпись)                  (фамилия, имя, отчество)</w:t>
      </w:r>
    </w:p>
    <w:p w:rsidR="00E637E4" w:rsidRDefault="00E637E4">
      <w:pPr>
        <w:pStyle w:val="ConsPlusNormal"/>
        <w:ind w:firstLine="540"/>
        <w:jc w:val="both"/>
      </w:pPr>
    </w:p>
    <w:p w:rsidR="00E637E4" w:rsidRDefault="00E637E4">
      <w:pPr>
        <w:pStyle w:val="ConsPlusNormal"/>
        <w:ind w:firstLine="540"/>
        <w:jc w:val="both"/>
      </w:pPr>
    </w:p>
    <w:p w:rsidR="00E637E4" w:rsidRDefault="00E637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1DEA" w:rsidRDefault="00F41DEA">
      <w:bookmarkStart w:id="4" w:name="_GoBack"/>
      <w:bookmarkEnd w:id="4"/>
    </w:p>
    <w:sectPr w:rsidR="00F41DEA" w:rsidSect="00F23002">
      <w:pgSz w:w="16838" w:h="11905" w:orient="landscape"/>
      <w:pgMar w:top="1701" w:right="567" w:bottom="851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7E4"/>
    <w:rsid w:val="004B437B"/>
    <w:rsid w:val="00E637E4"/>
    <w:rsid w:val="00F23002"/>
    <w:rsid w:val="00F41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37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3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3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37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3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3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32005637CCBA37F8EBA85317B026B1C9954DEF5587FA08A51AEE07785C5C50CF0BF4F00DF8HEz9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32005637CCBA37F8EBA85317B026B1C9954DEF5587FA08A51AEE07785C5C50CF0BF4F80CF1E1HAz6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32005637CCBA37F8EBA85317B026B1C9954DEF5587FA08A51AEE07785C5C50CF0BF4F00DF8HEzBB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6332005637CCBA37F8EBB65E01DC78B4CB9610E45287F45AFA45B55A2F555607H8z8B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332005637CCBA37F8EBA85317B026B1C9954DEF5587FA08A51AEE07785C5C50CF0BF4F80CFBEEHAz6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Наталья Яковлевна</dc:creator>
  <cp:lastModifiedBy>1Internet_11</cp:lastModifiedBy>
  <cp:revision>2</cp:revision>
  <dcterms:created xsi:type="dcterms:W3CDTF">2018-01-11T02:11:00Z</dcterms:created>
  <dcterms:modified xsi:type="dcterms:W3CDTF">2018-01-11T02:11:00Z</dcterms:modified>
</cp:coreProperties>
</file>