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82" w:rsidRDefault="00343F82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343F8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43F82" w:rsidRDefault="00343F82">
            <w:pPr>
              <w:pStyle w:val="ConsPlusNormal"/>
            </w:pPr>
            <w:r>
              <w:t>4 октября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43F82" w:rsidRDefault="00343F82">
            <w:pPr>
              <w:pStyle w:val="ConsPlusNormal"/>
              <w:jc w:val="right"/>
            </w:pPr>
            <w:r>
              <w:t>388-ОЗ</w:t>
            </w:r>
          </w:p>
        </w:tc>
      </w:tr>
    </w:tbl>
    <w:p w:rsidR="00343F82" w:rsidRDefault="00343F8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3F82" w:rsidRDefault="00343F82">
      <w:pPr>
        <w:pStyle w:val="ConsPlusNormal"/>
        <w:jc w:val="both"/>
      </w:pPr>
    </w:p>
    <w:p w:rsidR="00343F82" w:rsidRPr="00FE450C" w:rsidRDefault="00343F82">
      <w:pPr>
        <w:pStyle w:val="ConsPlusTitle"/>
        <w:jc w:val="center"/>
      </w:pPr>
      <w:r w:rsidRPr="00FE450C">
        <w:t>ЗАКОН АМУРСКОЙ ОБЛАСТИ</w:t>
      </w:r>
    </w:p>
    <w:p w:rsidR="00343F82" w:rsidRPr="00FE450C" w:rsidRDefault="00343F82">
      <w:pPr>
        <w:pStyle w:val="ConsPlusTitle"/>
        <w:jc w:val="center"/>
      </w:pPr>
    </w:p>
    <w:p w:rsidR="00343F82" w:rsidRPr="00FE450C" w:rsidRDefault="00343F82">
      <w:pPr>
        <w:pStyle w:val="ConsPlusTitle"/>
        <w:jc w:val="center"/>
      </w:pPr>
      <w:bookmarkStart w:id="0" w:name="_GoBack"/>
      <w:r w:rsidRPr="00FE450C">
        <w:t xml:space="preserve">О </w:t>
      </w:r>
      <w:r w:rsidR="00FE450C" w:rsidRPr="00FE450C">
        <w:t>внесении изменений в Закон Амурской области "О налоге</w:t>
      </w:r>
    </w:p>
    <w:p w:rsidR="00343F82" w:rsidRPr="00FE450C" w:rsidRDefault="00FE450C">
      <w:pPr>
        <w:pStyle w:val="ConsPlusTitle"/>
        <w:jc w:val="center"/>
      </w:pPr>
      <w:r w:rsidRPr="00FE450C">
        <w:t>на имущество организаций на территории</w:t>
      </w:r>
    </w:p>
    <w:p w:rsidR="00343F82" w:rsidRPr="00FE450C" w:rsidRDefault="00FE450C">
      <w:pPr>
        <w:pStyle w:val="ConsPlusTitle"/>
        <w:jc w:val="center"/>
      </w:pPr>
      <w:r w:rsidRPr="00FE450C">
        <w:t>Амурской области"</w:t>
      </w:r>
    </w:p>
    <w:bookmarkEnd w:id="0"/>
    <w:p w:rsidR="00343F82" w:rsidRPr="00FE450C" w:rsidRDefault="00343F82">
      <w:pPr>
        <w:pStyle w:val="ConsPlusNormal"/>
        <w:jc w:val="center"/>
      </w:pPr>
    </w:p>
    <w:p w:rsidR="00343F82" w:rsidRPr="00FE450C" w:rsidRDefault="00343F82">
      <w:pPr>
        <w:pStyle w:val="ConsPlusTitle"/>
        <w:ind w:firstLine="540"/>
        <w:jc w:val="both"/>
        <w:outlineLvl w:val="0"/>
      </w:pPr>
      <w:r w:rsidRPr="00FE450C">
        <w:t>Статья 1</w:t>
      </w:r>
    </w:p>
    <w:p w:rsidR="00343F82" w:rsidRPr="00FE450C" w:rsidRDefault="00343F82">
      <w:pPr>
        <w:pStyle w:val="ConsPlusNormal"/>
        <w:ind w:firstLine="540"/>
        <w:jc w:val="both"/>
      </w:pPr>
    </w:p>
    <w:p w:rsidR="00343F82" w:rsidRPr="00FE450C" w:rsidRDefault="00343F82">
      <w:pPr>
        <w:pStyle w:val="ConsPlusNormal"/>
        <w:ind w:firstLine="540"/>
        <w:jc w:val="both"/>
      </w:pPr>
      <w:proofErr w:type="gramStart"/>
      <w:r w:rsidRPr="00FE450C">
        <w:t>Внести в Закон Амурской области от 28 ноября 2003 г. N 266-ОЗ "О налоге на имущество организаций на территории Амурской области" (с учетом изменений, внесенных Законами Амурской области от 4 ноября 2004 г. N 363-ОЗ, от 29 ноября 2005 г. N 97-ОЗ, от 30 июня 2008 г. N 66-ОЗ) следующие изменения:</w:t>
      </w:r>
      <w:proofErr w:type="gramEnd"/>
    </w:p>
    <w:p w:rsidR="00343F82" w:rsidRPr="00FE450C" w:rsidRDefault="00343F82">
      <w:pPr>
        <w:pStyle w:val="ConsPlusNormal"/>
        <w:spacing w:before="220"/>
        <w:ind w:firstLine="540"/>
        <w:jc w:val="both"/>
      </w:pPr>
      <w:r w:rsidRPr="00FE450C">
        <w:t>1) статью 1 дополнить словами ", налоговые льготы";</w:t>
      </w:r>
    </w:p>
    <w:p w:rsidR="00343F82" w:rsidRPr="00FE450C" w:rsidRDefault="00343F82">
      <w:pPr>
        <w:pStyle w:val="ConsPlusNormal"/>
        <w:spacing w:before="220"/>
        <w:ind w:firstLine="540"/>
        <w:jc w:val="both"/>
      </w:pPr>
      <w:r w:rsidRPr="00FE450C">
        <w:t>2) в части 3 статьи 3:</w:t>
      </w:r>
    </w:p>
    <w:p w:rsidR="00343F82" w:rsidRPr="00FE450C" w:rsidRDefault="00343F82">
      <w:pPr>
        <w:pStyle w:val="ConsPlusNormal"/>
        <w:spacing w:before="220"/>
        <w:ind w:firstLine="540"/>
        <w:jc w:val="both"/>
      </w:pPr>
      <w:r w:rsidRPr="00FE450C">
        <w:t>а) пункты "б", "в" изложить в новой редакции:</w:t>
      </w:r>
    </w:p>
    <w:p w:rsidR="00343F82" w:rsidRPr="00FE450C" w:rsidRDefault="00343F82">
      <w:pPr>
        <w:pStyle w:val="ConsPlusNormal"/>
        <w:spacing w:before="220"/>
        <w:ind w:firstLine="540"/>
        <w:jc w:val="both"/>
      </w:pPr>
      <w:r w:rsidRPr="00FE450C">
        <w:t>"б) организациям - в отношении объектов налогообложения в виде автомобильных дорог общего пользования регионального или межмуниципального значения;</w:t>
      </w:r>
    </w:p>
    <w:p w:rsidR="00343F82" w:rsidRPr="00FE450C" w:rsidRDefault="00343F82">
      <w:pPr>
        <w:pStyle w:val="ConsPlusNormal"/>
        <w:spacing w:before="220"/>
        <w:ind w:firstLine="540"/>
        <w:jc w:val="both"/>
      </w:pPr>
      <w:r w:rsidRPr="00FE450C">
        <w:t>в) организациям - в отношении объектов налогообложения в виде автомобильных дорог общего пользования местного значения муниципальных районов и поселений</w:t>
      </w:r>
      <w:proofErr w:type="gramStart"/>
      <w:r w:rsidRPr="00FE450C">
        <w:t>;"</w:t>
      </w:r>
      <w:proofErr w:type="gramEnd"/>
      <w:r w:rsidRPr="00FE450C">
        <w:t>;</w:t>
      </w:r>
    </w:p>
    <w:p w:rsidR="00343F82" w:rsidRPr="00FE450C" w:rsidRDefault="00343F82">
      <w:pPr>
        <w:pStyle w:val="ConsPlusNormal"/>
        <w:spacing w:before="220"/>
        <w:ind w:firstLine="540"/>
        <w:jc w:val="both"/>
      </w:pPr>
      <w:r w:rsidRPr="00FE450C">
        <w:t>б) в пункте "г":</w:t>
      </w:r>
    </w:p>
    <w:p w:rsidR="00343F82" w:rsidRPr="00FE450C" w:rsidRDefault="00343F82">
      <w:pPr>
        <w:pStyle w:val="ConsPlusNormal"/>
        <w:spacing w:before="220"/>
        <w:ind w:firstLine="540"/>
        <w:jc w:val="both"/>
      </w:pPr>
      <w:r w:rsidRPr="00FE450C">
        <w:t>после слова "бюджетным" дополнить словами "и казенным";</w:t>
      </w:r>
    </w:p>
    <w:p w:rsidR="00343F82" w:rsidRPr="00FE450C" w:rsidRDefault="00343F82">
      <w:pPr>
        <w:pStyle w:val="ConsPlusNormal"/>
        <w:spacing w:before="220"/>
        <w:ind w:firstLine="540"/>
        <w:jc w:val="both"/>
      </w:pPr>
      <w:r w:rsidRPr="00FE450C">
        <w:t>слова "на основе сметы доходов и расходов" исключить;</w:t>
      </w:r>
    </w:p>
    <w:p w:rsidR="00343F82" w:rsidRPr="00FE450C" w:rsidRDefault="00343F82">
      <w:pPr>
        <w:pStyle w:val="ConsPlusNormal"/>
        <w:spacing w:before="220"/>
        <w:ind w:firstLine="540"/>
        <w:jc w:val="both"/>
      </w:pPr>
      <w:r w:rsidRPr="00FE450C">
        <w:t>в) дополнить пунктом "е" следующего содержания:</w:t>
      </w:r>
    </w:p>
    <w:p w:rsidR="00343F82" w:rsidRPr="00FE450C" w:rsidRDefault="00343F82">
      <w:pPr>
        <w:pStyle w:val="ConsPlusNormal"/>
        <w:spacing w:before="220"/>
        <w:ind w:firstLine="540"/>
        <w:jc w:val="both"/>
      </w:pPr>
      <w:r w:rsidRPr="00FE450C">
        <w:t>"е) автономным учреждениям - в части имущества, закрепленного за ними на праве оперативного управления</w:t>
      </w:r>
      <w:proofErr w:type="gramStart"/>
      <w:r w:rsidRPr="00FE450C">
        <w:t>.";</w:t>
      </w:r>
      <w:proofErr w:type="gramEnd"/>
    </w:p>
    <w:p w:rsidR="00343F82" w:rsidRPr="00FE450C" w:rsidRDefault="00343F82">
      <w:pPr>
        <w:pStyle w:val="ConsPlusNormal"/>
        <w:spacing w:before="220"/>
        <w:ind w:firstLine="540"/>
        <w:jc w:val="both"/>
      </w:pPr>
      <w:r w:rsidRPr="00FE450C">
        <w:t>3) статью 4 изложить в новой редакции:</w:t>
      </w:r>
    </w:p>
    <w:p w:rsidR="00343F82" w:rsidRPr="00FE450C" w:rsidRDefault="00343F82">
      <w:pPr>
        <w:pStyle w:val="ConsPlusNormal"/>
        <w:spacing w:before="220"/>
        <w:ind w:firstLine="540"/>
        <w:jc w:val="both"/>
      </w:pPr>
      <w:r w:rsidRPr="00FE450C">
        <w:t>"Статья 4. Налоговые льготы</w:t>
      </w:r>
    </w:p>
    <w:p w:rsidR="00343F82" w:rsidRPr="00FE450C" w:rsidRDefault="00343F82">
      <w:pPr>
        <w:pStyle w:val="ConsPlusNormal"/>
        <w:ind w:firstLine="540"/>
        <w:jc w:val="both"/>
      </w:pPr>
    </w:p>
    <w:p w:rsidR="00343F82" w:rsidRPr="00FE450C" w:rsidRDefault="00343F82">
      <w:pPr>
        <w:pStyle w:val="ConsPlusNormal"/>
        <w:ind w:firstLine="540"/>
        <w:jc w:val="both"/>
      </w:pPr>
      <w:r w:rsidRPr="00FE450C">
        <w:t>1. Налоговые льготы и основания для их использования налогоплательщиками устанавливаются настоящим Законом.</w:t>
      </w:r>
    </w:p>
    <w:p w:rsidR="00343F82" w:rsidRPr="00FE450C" w:rsidRDefault="00343F82">
      <w:pPr>
        <w:pStyle w:val="ConsPlusNormal"/>
        <w:spacing w:before="220"/>
        <w:ind w:firstLine="540"/>
        <w:jc w:val="both"/>
      </w:pPr>
      <w:r w:rsidRPr="00FE450C">
        <w:t xml:space="preserve">2. Льготные категории налогоплательщиков определяются в соответствии с приоритетами, утвержденными стратегией социально-экономического развития области, основными направлениями налоговой </w:t>
      </w:r>
      <w:proofErr w:type="gramStart"/>
      <w:r w:rsidRPr="00FE450C">
        <w:t>политики</w:t>
      </w:r>
      <w:proofErr w:type="gramEnd"/>
      <w:r w:rsidRPr="00FE450C">
        <w:t xml:space="preserve"> на очередной финансовый год, с учетом обращений налогоплательщиков.</w:t>
      </w:r>
    </w:p>
    <w:p w:rsidR="00343F82" w:rsidRPr="00FE450C" w:rsidRDefault="00343F82">
      <w:pPr>
        <w:pStyle w:val="ConsPlusNormal"/>
        <w:spacing w:before="220"/>
        <w:ind w:firstLine="540"/>
        <w:jc w:val="both"/>
      </w:pPr>
      <w:r w:rsidRPr="00FE450C">
        <w:t>3. Исполнительный орган государственной власти области, осуществляющий функции в сфере экономического развития, готовит и передает на рассмотрение в областную комиссию по вопросам финансовой и инвестиционной политики (далее - комиссия) заключение о целесообразности установления (отмены) налоговых льгот по категориям налогоплательщиков.</w:t>
      </w:r>
    </w:p>
    <w:p w:rsidR="00343F82" w:rsidRPr="00FE450C" w:rsidRDefault="00343F82">
      <w:pPr>
        <w:pStyle w:val="ConsPlusNormal"/>
        <w:spacing w:before="220"/>
        <w:ind w:firstLine="540"/>
        <w:jc w:val="both"/>
      </w:pPr>
      <w:r w:rsidRPr="00FE450C">
        <w:lastRenderedPageBreak/>
        <w:t>Заключение о целесообразности установления (отмены) налоговых льгот по налогу на имущество организаций должно содержать:</w:t>
      </w:r>
    </w:p>
    <w:p w:rsidR="00343F82" w:rsidRPr="00FE450C" w:rsidRDefault="00343F82">
      <w:pPr>
        <w:pStyle w:val="ConsPlusNormal"/>
        <w:spacing w:before="220"/>
        <w:ind w:firstLine="540"/>
        <w:jc w:val="both"/>
      </w:pPr>
      <w:r w:rsidRPr="00FE450C">
        <w:t>1) указание категории налогоплательщиков, которым предлагается установить (отменить) льготный порядок налогообложения;</w:t>
      </w:r>
    </w:p>
    <w:p w:rsidR="00343F82" w:rsidRPr="00FE450C" w:rsidRDefault="00343F82">
      <w:pPr>
        <w:pStyle w:val="ConsPlusNormal"/>
        <w:spacing w:before="220"/>
        <w:ind w:firstLine="540"/>
        <w:jc w:val="both"/>
      </w:pPr>
      <w:r w:rsidRPr="00FE450C">
        <w:t>2) срок действия налоговых льгот или период, с которого отменяется действие налоговых льгот;</w:t>
      </w:r>
    </w:p>
    <w:p w:rsidR="00343F82" w:rsidRPr="00FE450C" w:rsidRDefault="00343F82">
      <w:pPr>
        <w:pStyle w:val="ConsPlusNormal"/>
        <w:spacing w:before="220"/>
        <w:ind w:firstLine="540"/>
        <w:jc w:val="both"/>
      </w:pPr>
      <w:r w:rsidRPr="00FE450C">
        <w:t>3) размеры налоговых льгот;</w:t>
      </w:r>
    </w:p>
    <w:p w:rsidR="00343F82" w:rsidRPr="00FE450C" w:rsidRDefault="00343F82">
      <w:pPr>
        <w:pStyle w:val="ConsPlusNormal"/>
        <w:spacing w:before="220"/>
        <w:ind w:firstLine="540"/>
        <w:jc w:val="both"/>
      </w:pPr>
      <w:r w:rsidRPr="00FE450C">
        <w:t>4) экономическое обоснование необходимости установления (отмены) налоговых льгот;</w:t>
      </w:r>
    </w:p>
    <w:p w:rsidR="00343F82" w:rsidRPr="00FE450C" w:rsidRDefault="00343F82">
      <w:pPr>
        <w:pStyle w:val="ConsPlusNormal"/>
        <w:spacing w:before="220"/>
        <w:ind w:firstLine="540"/>
        <w:jc w:val="both"/>
      </w:pPr>
      <w:r w:rsidRPr="00FE450C">
        <w:t>5) предложения по направлениям использования средств, высвобождающихся в результате установления налоговых льгот.</w:t>
      </w:r>
    </w:p>
    <w:p w:rsidR="00343F82" w:rsidRPr="00FE450C" w:rsidRDefault="00343F82">
      <w:pPr>
        <w:pStyle w:val="ConsPlusNormal"/>
        <w:spacing w:before="220"/>
        <w:ind w:firstLine="540"/>
        <w:jc w:val="both"/>
      </w:pPr>
      <w:r w:rsidRPr="00FE450C">
        <w:t>4. Решение комиссии об установлении (отмене) налоговых льгот отдельным категориям налогоплательщиков является основанием для подготовки проекта закона области о внесении изменений в настоящий Закон.</w:t>
      </w:r>
    </w:p>
    <w:p w:rsidR="00343F82" w:rsidRPr="00FE450C" w:rsidRDefault="00343F82">
      <w:pPr>
        <w:pStyle w:val="ConsPlusNormal"/>
        <w:spacing w:before="220"/>
        <w:ind w:firstLine="540"/>
        <w:jc w:val="both"/>
      </w:pPr>
      <w:r w:rsidRPr="00FE450C">
        <w:t xml:space="preserve">5. Налоговые льготы, установленные настоящим Законом, предоставляются при условии ведения раздельного учета </w:t>
      </w:r>
      <w:proofErr w:type="spellStart"/>
      <w:r w:rsidRPr="00FE450C">
        <w:t>льготируемого</w:t>
      </w:r>
      <w:proofErr w:type="spellEnd"/>
      <w:r w:rsidRPr="00FE450C">
        <w:t xml:space="preserve"> имущества и заключения налогового соглашения между Правительством области и налогоплательщиком.</w:t>
      </w:r>
    </w:p>
    <w:p w:rsidR="00343F82" w:rsidRPr="00FE450C" w:rsidRDefault="00343F82">
      <w:pPr>
        <w:pStyle w:val="ConsPlusNormal"/>
        <w:spacing w:before="220"/>
        <w:ind w:firstLine="540"/>
        <w:jc w:val="both"/>
      </w:pPr>
      <w:r w:rsidRPr="00FE450C">
        <w:t>Порядок заключения налоговых соглашений и оценки эффективности предоставления налоговых льгот устанавливается Правительством области.</w:t>
      </w:r>
    </w:p>
    <w:p w:rsidR="00343F82" w:rsidRPr="00FE450C" w:rsidRDefault="00343F82">
      <w:pPr>
        <w:pStyle w:val="ConsPlusNormal"/>
        <w:spacing w:before="220"/>
        <w:ind w:firstLine="540"/>
        <w:jc w:val="both"/>
      </w:pPr>
      <w:r w:rsidRPr="00FE450C">
        <w:t>6. От уплаты налога на имущество организаций освобождаются следующие категории налогоплательщиков:</w:t>
      </w:r>
    </w:p>
    <w:p w:rsidR="00343F82" w:rsidRPr="00FE450C" w:rsidRDefault="00343F82">
      <w:pPr>
        <w:pStyle w:val="ConsPlusNormal"/>
        <w:spacing w:before="220"/>
        <w:ind w:firstLine="540"/>
        <w:jc w:val="both"/>
      </w:pPr>
      <w:proofErr w:type="gramStart"/>
      <w:r w:rsidRPr="00FE450C">
        <w:t>1) организации, реализующие на территории области инвестиционные проекты по видам экономической деятельности "обрабатывающие производства", "сельское хозяйство, охота и лесное хозяйство", с момента ввода в эксплуатацию объекта инвестиций до конца срока окупаемости данного проекта, но не более чем на три года, в части имущества, созданного в ходе реализации инвестиционного проекта, при условии направления высвободившихся от налогообложения средств на цели, предусмотренные данными</w:t>
      </w:r>
      <w:proofErr w:type="gramEnd"/>
      <w:r w:rsidRPr="00FE450C">
        <w:t xml:space="preserve"> инвестиционными проектами;</w:t>
      </w:r>
    </w:p>
    <w:p w:rsidR="00343F82" w:rsidRPr="00FE450C" w:rsidRDefault="00343F82">
      <w:pPr>
        <w:pStyle w:val="ConsPlusNormal"/>
        <w:spacing w:before="220"/>
        <w:ind w:firstLine="540"/>
        <w:jc w:val="both"/>
      </w:pPr>
      <w:r w:rsidRPr="00FE450C">
        <w:t>2) организации, осуществляющие деятельность по аэропортовому обслуживанию, в части имущества, задействованного в данном виде деятельности, при условии направления высвободившихся от налогообложения средств на укрепление материально-технической базы для осуществления данного вида деятельности;</w:t>
      </w:r>
    </w:p>
    <w:p w:rsidR="00343F82" w:rsidRPr="00FE450C" w:rsidRDefault="00343F82">
      <w:pPr>
        <w:pStyle w:val="ConsPlusNormal"/>
        <w:spacing w:before="220"/>
        <w:ind w:firstLine="540"/>
        <w:jc w:val="both"/>
      </w:pPr>
      <w:r w:rsidRPr="00FE450C">
        <w:t>3) организации, осуществляющие строительство судов, при условии направления высвободившихся от налогообложения средств на обновление основных средств по основному виду деятельности;</w:t>
      </w:r>
    </w:p>
    <w:p w:rsidR="00343F82" w:rsidRPr="00FE450C" w:rsidRDefault="00343F82">
      <w:pPr>
        <w:pStyle w:val="ConsPlusNormal"/>
        <w:spacing w:before="220"/>
        <w:ind w:firstLine="540"/>
        <w:jc w:val="both"/>
      </w:pPr>
      <w:r w:rsidRPr="00FE450C">
        <w:t xml:space="preserve">4) товарищества собственников </w:t>
      </w:r>
      <w:proofErr w:type="gramStart"/>
      <w:r w:rsidRPr="00FE450C">
        <w:t>жилья</w:t>
      </w:r>
      <w:proofErr w:type="gramEnd"/>
      <w:r w:rsidRPr="00FE450C">
        <w:t xml:space="preserve"> при условии направления высвободившихся от налогообложения средств на создание резерва для проведения всех видов ремонта общего имущества собственников помещений в многоквартирном доме, на установку и обслуживание домовых приборов учета.".</w:t>
      </w:r>
    </w:p>
    <w:p w:rsidR="00343F82" w:rsidRPr="00FE450C" w:rsidRDefault="00343F82">
      <w:pPr>
        <w:pStyle w:val="ConsPlusNormal"/>
        <w:ind w:firstLine="540"/>
        <w:jc w:val="both"/>
      </w:pPr>
    </w:p>
    <w:p w:rsidR="00343F82" w:rsidRPr="00FE450C" w:rsidRDefault="00343F82">
      <w:pPr>
        <w:pStyle w:val="ConsPlusTitle"/>
        <w:ind w:firstLine="540"/>
        <w:jc w:val="both"/>
        <w:outlineLvl w:val="0"/>
      </w:pPr>
      <w:r w:rsidRPr="00FE450C">
        <w:t>Статья 2</w:t>
      </w:r>
    </w:p>
    <w:p w:rsidR="00343F82" w:rsidRPr="00FE450C" w:rsidRDefault="00343F82">
      <w:pPr>
        <w:pStyle w:val="ConsPlusNormal"/>
        <w:ind w:firstLine="540"/>
        <w:jc w:val="both"/>
      </w:pPr>
    </w:p>
    <w:p w:rsidR="00343F82" w:rsidRPr="00FE450C" w:rsidRDefault="00343F82">
      <w:pPr>
        <w:pStyle w:val="ConsPlusNormal"/>
        <w:ind w:firstLine="540"/>
        <w:jc w:val="both"/>
      </w:pPr>
      <w:r w:rsidRPr="00FE450C">
        <w:t>Настоящий Закон вступает в силу по истечении одного месяца со дня официального опубликования, но не ранее первого числа очередного налогового периода.</w:t>
      </w:r>
    </w:p>
    <w:p w:rsidR="00343F82" w:rsidRPr="00FE450C" w:rsidRDefault="00343F82">
      <w:pPr>
        <w:pStyle w:val="ConsPlusNormal"/>
        <w:ind w:firstLine="540"/>
        <w:jc w:val="both"/>
      </w:pPr>
    </w:p>
    <w:p w:rsidR="00343F82" w:rsidRPr="00FE450C" w:rsidRDefault="00343F82">
      <w:pPr>
        <w:pStyle w:val="ConsPlusNormal"/>
        <w:jc w:val="right"/>
      </w:pPr>
      <w:r w:rsidRPr="00FE450C">
        <w:lastRenderedPageBreak/>
        <w:t>Губернатор</w:t>
      </w:r>
    </w:p>
    <w:p w:rsidR="00343F82" w:rsidRPr="00FE450C" w:rsidRDefault="00343F82">
      <w:pPr>
        <w:pStyle w:val="ConsPlusNormal"/>
        <w:jc w:val="right"/>
      </w:pPr>
      <w:r w:rsidRPr="00FE450C">
        <w:t>Амурской области</w:t>
      </w:r>
    </w:p>
    <w:p w:rsidR="00343F82" w:rsidRPr="00FE450C" w:rsidRDefault="00343F82">
      <w:pPr>
        <w:pStyle w:val="ConsPlusNormal"/>
        <w:jc w:val="right"/>
      </w:pPr>
      <w:r w:rsidRPr="00FE450C">
        <w:t>О.Н.КОЖЕМЯКО</w:t>
      </w:r>
    </w:p>
    <w:p w:rsidR="00343F82" w:rsidRPr="00FE450C" w:rsidRDefault="00343F82">
      <w:pPr>
        <w:pStyle w:val="ConsPlusNormal"/>
      </w:pPr>
      <w:r w:rsidRPr="00FE450C">
        <w:t>г. Благовещенск</w:t>
      </w:r>
    </w:p>
    <w:p w:rsidR="00343F82" w:rsidRPr="00FE450C" w:rsidRDefault="00343F82">
      <w:pPr>
        <w:pStyle w:val="ConsPlusNormal"/>
        <w:spacing w:before="220"/>
      </w:pPr>
      <w:r w:rsidRPr="00FE450C">
        <w:t>4 октября 2010 года</w:t>
      </w:r>
    </w:p>
    <w:p w:rsidR="00343F82" w:rsidRPr="00FE450C" w:rsidRDefault="00343F82">
      <w:pPr>
        <w:pStyle w:val="ConsPlusNormal"/>
        <w:spacing w:before="220"/>
      </w:pPr>
      <w:r w:rsidRPr="00FE450C">
        <w:t>N 388-ОЗ</w:t>
      </w:r>
    </w:p>
    <w:p w:rsidR="00343F82" w:rsidRDefault="00343F82">
      <w:pPr>
        <w:pStyle w:val="ConsPlusNormal"/>
      </w:pPr>
    </w:p>
    <w:p w:rsidR="00343F82" w:rsidRDefault="00343F82">
      <w:pPr>
        <w:pStyle w:val="ConsPlusNormal"/>
      </w:pPr>
    </w:p>
    <w:p w:rsidR="00343F82" w:rsidRDefault="00343F8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76F5" w:rsidRDefault="00FE450C"/>
    <w:sectPr w:rsidR="009C76F5" w:rsidSect="00FA1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F82"/>
    <w:rsid w:val="00122277"/>
    <w:rsid w:val="00343F82"/>
    <w:rsid w:val="00780A0C"/>
    <w:rsid w:val="00C36BED"/>
    <w:rsid w:val="00D1731A"/>
    <w:rsid w:val="00FE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3F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43F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43F8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3F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43F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43F8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Марина Александровна</dc:creator>
  <cp:lastModifiedBy>1Internet</cp:lastModifiedBy>
  <cp:revision>2</cp:revision>
  <dcterms:created xsi:type="dcterms:W3CDTF">2023-06-06T02:40:00Z</dcterms:created>
  <dcterms:modified xsi:type="dcterms:W3CDTF">2023-06-08T09:21:00Z</dcterms:modified>
</cp:coreProperties>
</file>