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72049" w:rsidTr="00D720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2049" w:rsidRDefault="00D72049">
            <w:pPr>
              <w:pStyle w:val="ConsPlusNormal"/>
            </w:pPr>
            <w:r>
              <w:t>8 октября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72049" w:rsidRDefault="00D72049">
            <w:pPr>
              <w:pStyle w:val="ConsPlusNormal"/>
              <w:jc w:val="right"/>
            </w:pPr>
            <w:r>
              <w:t>231-ОЗ</w:t>
            </w:r>
          </w:p>
        </w:tc>
      </w:tr>
    </w:tbl>
    <w:p w:rsidR="00D72049" w:rsidRDefault="00D720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Title"/>
        <w:jc w:val="center"/>
      </w:pPr>
      <w:r>
        <w:t>ЗАКОН АМУРСКОЙ ОБЛАСТИ</w:t>
      </w:r>
    </w:p>
    <w:p w:rsidR="00D72049" w:rsidRDefault="00D72049">
      <w:pPr>
        <w:pStyle w:val="ConsPlusTitle"/>
        <w:jc w:val="center"/>
      </w:pPr>
    </w:p>
    <w:p w:rsidR="00D72049" w:rsidRDefault="00D72049">
      <w:pPr>
        <w:pStyle w:val="ConsPlusTitle"/>
        <w:jc w:val="center"/>
      </w:pPr>
      <w:r>
        <w:t>О ВНЕСЕНИИ ИЗМЕНЕНИЙ В ЗАКОН АМУРСКОЙ ОБЛАСТИ "О НАЛОГЕ</w:t>
      </w:r>
    </w:p>
    <w:p w:rsidR="00D72049" w:rsidRDefault="00D72049">
      <w:pPr>
        <w:pStyle w:val="ConsPlusTitle"/>
        <w:jc w:val="center"/>
      </w:pPr>
      <w:r>
        <w:t>НА ИМУЩЕСТВО ОРГАНИЗАЦИЙ НА ТЕРРИТОРИИ</w:t>
      </w:r>
    </w:p>
    <w:p w:rsidR="00D72049" w:rsidRDefault="00D72049">
      <w:pPr>
        <w:pStyle w:val="ConsPlusTitle"/>
        <w:jc w:val="center"/>
      </w:pPr>
      <w:r>
        <w:t>АМУРСКОЙ ОБЛАСТИ"</w:t>
      </w: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</w:t>
      </w: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28 ноября 2003 г. N 266-ОЗ, от 4 ноября 2004 г. N 363-ОЗ, от 30 июня 2008 г. N 66-ОЗ, от 4 октября 2010 г. N 388-ОЗ, от 9 февраля 2011</w:t>
      </w:r>
      <w:proofErr w:type="gramEnd"/>
      <w:r>
        <w:t xml:space="preserve"> г. N 450-ОЗ, от 13 октября 2011 г. N 535-ОЗ, от 9 октября 2012 г. N 97-ОЗ, от 12 февраля 2013 г. N 150-ОЗ) следующие изменения:</w:t>
      </w:r>
    </w:p>
    <w:p w:rsidR="00D72049" w:rsidRDefault="00D72049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пункты "б"</w:t>
        </w:r>
      </w:hyperlink>
      <w:r>
        <w:t xml:space="preserve">, </w:t>
      </w:r>
      <w:hyperlink r:id="rId7">
        <w:r>
          <w:rPr>
            <w:color w:val="0000FF"/>
          </w:rPr>
          <w:t>"в" части 3 статьи 3</w:t>
        </w:r>
      </w:hyperlink>
      <w:r>
        <w:t xml:space="preserve"> признать утратившими силу;</w:t>
      </w:r>
    </w:p>
    <w:p w:rsidR="00D72049" w:rsidRDefault="00D72049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части 6 статьи 4</w:t>
        </w:r>
      </w:hyperlink>
      <w:r>
        <w:t>:</w:t>
      </w:r>
    </w:p>
    <w:p w:rsidR="00D72049" w:rsidRDefault="00D72049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пункт 1</w:t>
        </w:r>
      </w:hyperlink>
      <w:r>
        <w:t xml:space="preserve"> изложить в новой редакции:</w:t>
      </w:r>
    </w:p>
    <w:p w:rsidR="00D72049" w:rsidRDefault="00D72049">
      <w:pPr>
        <w:pStyle w:val="ConsPlusNormal"/>
        <w:spacing w:before="220"/>
        <w:ind w:firstLine="540"/>
        <w:jc w:val="both"/>
      </w:pPr>
      <w:proofErr w:type="gramStart"/>
      <w:r>
        <w:t>"1) организации, реализующие на территории области инвестиционные проекты по видам экономической деятельности "сельское хозяйство, охота и лесное хозяйство", "производство пищевых продуктов, включая напитки", "обработка древесины и производство изделий из дерева", "производство машин и оборудования", "производство электрооборудования, электронного и оптического оборудования", "производство транспортных средств и оборудования", "производство кирпича, черепицы и прочих строительных изделий из обожженной глины", "производство цемента, извести и гипса</w:t>
      </w:r>
      <w:proofErr w:type="gramEnd"/>
      <w:r>
        <w:t>", "производство изделий из бетона, гипса и цемента", с момента ввода в эксплуатацию объекта инвестиций до конца срока окупаемости данных проектов, но не более чем на три года, в части имущества, созданного в ходе реализации инвестиционных проектов, при условии направления высвободившихся от налогообложения средств на цели, предусмотренные данными инвестиционными проектами</w:t>
      </w:r>
      <w:proofErr w:type="gramStart"/>
      <w:r>
        <w:t>;"</w:t>
      </w:r>
      <w:proofErr w:type="gramEnd"/>
      <w:r>
        <w:t>;</w:t>
      </w:r>
    </w:p>
    <w:p w:rsidR="00D72049" w:rsidRDefault="00D72049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пункты 2</w:t>
        </w:r>
      </w:hyperlink>
      <w:r>
        <w:t xml:space="preserve"> - </w:t>
      </w:r>
      <w:hyperlink r:id="rId11">
        <w:r>
          <w:rPr>
            <w:color w:val="0000FF"/>
          </w:rPr>
          <w:t>6</w:t>
        </w:r>
      </w:hyperlink>
      <w:r>
        <w:t xml:space="preserve"> признать утратившими силу;</w:t>
      </w:r>
    </w:p>
    <w:p w:rsidR="00D72049" w:rsidRDefault="00D72049">
      <w:pPr>
        <w:pStyle w:val="ConsPlusNormal"/>
        <w:spacing w:before="220"/>
        <w:ind w:firstLine="540"/>
        <w:jc w:val="both"/>
      </w:pPr>
      <w:r>
        <w:t xml:space="preserve">в) </w:t>
      </w:r>
      <w:hyperlink r:id="rId12">
        <w:r>
          <w:rPr>
            <w:color w:val="0000FF"/>
          </w:rPr>
          <w:t>пункт 8</w:t>
        </w:r>
      </w:hyperlink>
      <w:r>
        <w:t xml:space="preserve"> изложить в новой редакции:</w:t>
      </w:r>
    </w:p>
    <w:p w:rsidR="00D72049" w:rsidRDefault="00D72049">
      <w:pPr>
        <w:pStyle w:val="ConsPlusNormal"/>
        <w:spacing w:before="220"/>
        <w:ind w:firstLine="540"/>
        <w:jc w:val="both"/>
      </w:pPr>
      <w:proofErr w:type="gramStart"/>
      <w:r>
        <w:t>"8) резиденты зон территориального развития и локальных зон экономического благоприятствования, осуществляющие деятельность на территории зон территориального развития и локальных зон экономического благоприятствования, и управляющие компании локальных зон экономического благоприятствования в части имущества, созданного в рамках инвестиционных проектов, реализуемых на территории данных зон, при условии направления высвободившихся от налогообложения средств на цели, предусмотренные данными инвестиционными проектами;";</w:t>
      </w:r>
      <w:proofErr w:type="gramEnd"/>
    </w:p>
    <w:p w:rsidR="00D72049" w:rsidRDefault="00D72049">
      <w:pPr>
        <w:pStyle w:val="ConsPlusNormal"/>
        <w:spacing w:before="220"/>
        <w:ind w:firstLine="540"/>
        <w:jc w:val="both"/>
      </w:pPr>
      <w:r>
        <w:t xml:space="preserve">г) </w:t>
      </w:r>
      <w:hyperlink r:id="rId13">
        <w:r>
          <w:rPr>
            <w:color w:val="0000FF"/>
          </w:rPr>
          <w:t>пункт 10</w:t>
        </w:r>
      </w:hyperlink>
      <w:r>
        <w:t xml:space="preserve"> признать утратившим силу.</w:t>
      </w: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Title"/>
        <w:ind w:firstLine="540"/>
        <w:jc w:val="both"/>
        <w:outlineLvl w:val="0"/>
      </w:pPr>
      <w:r>
        <w:t>Статья 2</w:t>
      </w: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Normal"/>
        <w:ind w:firstLine="540"/>
        <w:jc w:val="both"/>
      </w:pPr>
      <w:r>
        <w:t xml:space="preserve">Настоящий Закон вступает в силу по истечении одного месяца со дня его официального опубликования, но не ранее первого числа очередного налогового </w:t>
      </w:r>
      <w:hyperlink r:id="rId14">
        <w:r>
          <w:rPr>
            <w:color w:val="0000FF"/>
          </w:rPr>
          <w:t>периода</w:t>
        </w:r>
      </w:hyperlink>
      <w:r>
        <w:t xml:space="preserve"> по налогу на имущество организаций.</w:t>
      </w: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Normal"/>
        <w:jc w:val="right"/>
      </w:pPr>
      <w:r>
        <w:lastRenderedPageBreak/>
        <w:t>Губернатор</w:t>
      </w:r>
    </w:p>
    <w:p w:rsidR="00D72049" w:rsidRDefault="00D72049">
      <w:pPr>
        <w:pStyle w:val="ConsPlusNormal"/>
        <w:jc w:val="right"/>
      </w:pPr>
      <w:r>
        <w:t>Амурской области</w:t>
      </w:r>
    </w:p>
    <w:p w:rsidR="00D72049" w:rsidRDefault="00D72049">
      <w:pPr>
        <w:pStyle w:val="ConsPlusNormal"/>
        <w:jc w:val="right"/>
      </w:pPr>
      <w:r>
        <w:t>О.Н.КОЖЕМЯКО</w:t>
      </w:r>
    </w:p>
    <w:p w:rsidR="00D72049" w:rsidRDefault="00D72049">
      <w:pPr>
        <w:pStyle w:val="ConsPlusNormal"/>
      </w:pPr>
      <w:r>
        <w:t>г. Благовещенск</w:t>
      </w:r>
    </w:p>
    <w:p w:rsidR="00D72049" w:rsidRDefault="00D72049">
      <w:pPr>
        <w:pStyle w:val="ConsPlusNormal"/>
        <w:spacing w:before="220"/>
      </w:pPr>
      <w:r>
        <w:t>8 октября 2013 года</w:t>
      </w:r>
    </w:p>
    <w:p w:rsidR="00D72049" w:rsidRDefault="00D72049">
      <w:pPr>
        <w:pStyle w:val="ConsPlusNormal"/>
        <w:spacing w:before="220"/>
      </w:pPr>
      <w:r>
        <w:t>N 231-ОЗ</w:t>
      </w: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Normal"/>
        <w:ind w:firstLine="540"/>
        <w:jc w:val="both"/>
      </w:pPr>
    </w:p>
    <w:p w:rsidR="00D72049" w:rsidRDefault="00D720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D72049"/>
    <w:sectPr w:rsidR="009C76F5" w:rsidSect="0017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49"/>
    <w:rsid w:val="00122277"/>
    <w:rsid w:val="00780A0C"/>
    <w:rsid w:val="00C36BED"/>
    <w:rsid w:val="00D1731A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0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0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A180275FF2F507643E63B15EA0E45ECDFD64EDBB9615800E1F654293313F33EB1F9A1893B2CE6D6CBC7BA9B162BBF9F558E0CD825EB951D7D78a1u3C" TargetMode="External"/><Relationship Id="rId13" Type="http://schemas.openxmlformats.org/officeDocument/2006/relationships/hyperlink" Target="consultantplus://offline/ref=851A180275FF2F507643E63B15EA0E45ECDFD64EDBB9615800E1F654293313F33EB1F9A1893B2CE4DD9F93F7C54F7AFDD4588814C425EFa8u8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A180275FF2F507643E63B15EA0E45ECDFD64EDBB9615800E1F654293313F33EB1F9A1893B2CE6D6CBC6B09B162BBF9F558E0CD825EB951D7D78a1u3C" TargetMode="External"/><Relationship Id="rId12" Type="http://schemas.openxmlformats.org/officeDocument/2006/relationships/hyperlink" Target="consultantplus://offline/ref=851A180275FF2F507643E63B15EA0E45ECDFD64EDBB9615800E1F654293313F33EB1F9A1893B2CE6DD9F93F7C54F7AFDD4588814C425EFa8u8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A180275FF2F507643E63B15EA0E45ECDFD64EDBB9615800E1F654293313F33EB1F9A1893B2CE6D6CBC6B19B162BBF9F558E0CD825EB951D7D78a1u3C" TargetMode="External"/><Relationship Id="rId11" Type="http://schemas.openxmlformats.org/officeDocument/2006/relationships/hyperlink" Target="consultantplus://offline/ref=851A180275FF2F507643E63B15EA0E45ECDFD64EDBB9615800E1F654293313F33EB1F9A1893B2CE6D6CBC4B49B162BBF9F558E0CD825EB951D7D78a1u3C" TargetMode="External"/><Relationship Id="rId5" Type="http://schemas.openxmlformats.org/officeDocument/2006/relationships/hyperlink" Target="consultantplus://offline/ref=851A180275FF2F507643E63B15EA0E45ECDFD64EDBB9615800E1F654293313F33EB1F9B3896320E6D0D5C2B58E407AF9aCu9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51A180275FF2F507643E63B15EA0E45ECDFD64EDBB9615800E1F654293313F33EB1F9A1893B2CE6D6CBC4B29B162BBF9F558E0CD825EB951D7D78a1u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A180275FF2F507643E63B15EA0E45ECDFD64EDBB9615800E1F654293313F33EB1F9A1893B2FED829A86E69D427CE5CA5E9008C627aEuEC" TargetMode="External"/><Relationship Id="rId14" Type="http://schemas.openxmlformats.org/officeDocument/2006/relationships/hyperlink" Target="consultantplus://offline/ref=851A180275FF2F507643F83603865040EDD08F47DEBD6B0D59BEAD097E3A19A479FEA0E0CE3226B2878F97BE904464FBCC468C0AC4a2u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Петренко Марина Александровна</cp:lastModifiedBy>
  <cp:revision>1</cp:revision>
  <dcterms:created xsi:type="dcterms:W3CDTF">2023-06-06T02:46:00Z</dcterms:created>
  <dcterms:modified xsi:type="dcterms:W3CDTF">2023-06-06T02:47:00Z</dcterms:modified>
</cp:coreProperties>
</file>