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8CD" w:rsidRDefault="00A558CD">
      <w:pPr>
        <w:pStyle w:val="ConsPlusNormal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558C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58CD" w:rsidRDefault="00A558CD">
            <w:pPr>
              <w:pStyle w:val="ConsPlusNormal"/>
            </w:pPr>
            <w:r>
              <w:t>9 октября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58CD" w:rsidRDefault="00A558CD">
            <w:pPr>
              <w:pStyle w:val="ConsPlusNormal"/>
              <w:jc w:val="right"/>
            </w:pPr>
            <w:r>
              <w:t>98-ОЗ</w:t>
            </w:r>
          </w:p>
        </w:tc>
      </w:tr>
    </w:tbl>
    <w:p w:rsidR="00A558CD" w:rsidRDefault="00A558C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558CD" w:rsidRDefault="00A558CD">
      <w:pPr>
        <w:pStyle w:val="ConsPlusNormal"/>
      </w:pPr>
    </w:p>
    <w:p w:rsidR="00A558CD" w:rsidRDefault="00A558CD">
      <w:pPr>
        <w:pStyle w:val="ConsPlusTitle"/>
        <w:jc w:val="center"/>
      </w:pPr>
      <w:r>
        <w:t>ЗАКОН АМУРСКОЙ ОБЛАСТИ</w:t>
      </w:r>
    </w:p>
    <w:p w:rsidR="00A558CD" w:rsidRDefault="00A558CD">
      <w:pPr>
        <w:pStyle w:val="ConsPlusTitle"/>
        <w:jc w:val="center"/>
      </w:pPr>
    </w:p>
    <w:p w:rsidR="00A558CD" w:rsidRDefault="00A558CD">
      <w:pPr>
        <w:pStyle w:val="ConsPlusTitle"/>
        <w:jc w:val="center"/>
      </w:pPr>
      <w:r>
        <w:t xml:space="preserve">О </w:t>
      </w:r>
      <w:r w:rsidR="00ED3041">
        <w:t>внесении изменений в статью 1 Закона Амурской области</w:t>
      </w:r>
    </w:p>
    <w:p w:rsidR="00A558CD" w:rsidRDefault="00ED3041">
      <w:pPr>
        <w:pStyle w:val="ConsPlusTitle"/>
        <w:jc w:val="center"/>
      </w:pPr>
      <w:r>
        <w:t>"</w:t>
      </w:r>
      <w:r w:rsidR="00346E43">
        <w:t>О</w:t>
      </w:r>
      <w:r>
        <w:t xml:space="preserve"> пониженных ставках налога на прибыль организаций,</w:t>
      </w:r>
    </w:p>
    <w:p w:rsidR="00A558CD" w:rsidRDefault="00ED3041">
      <w:pPr>
        <w:pStyle w:val="ConsPlusTitle"/>
        <w:jc w:val="center"/>
      </w:pPr>
      <w:r>
        <w:t>подлежащего зачислению в областной бюджет"</w:t>
      </w:r>
    </w:p>
    <w:p w:rsidR="00A558CD" w:rsidRDefault="00A558CD">
      <w:pPr>
        <w:pStyle w:val="ConsPlusNormal"/>
        <w:ind w:firstLine="540"/>
        <w:jc w:val="both"/>
      </w:pPr>
    </w:p>
    <w:p w:rsidR="00A558CD" w:rsidRDefault="00A558CD">
      <w:pPr>
        <w:pStyle w:val="ConsPlusNormal"/>
        <w:ind w:firstLine="540"/>
        <w:jc w:val="both"/>
      </w:pPr>
    </w:p>
    <w:p w:rsidR="00A558CD" w:rsidRDefault="00A558CD">
      <w:pPr>
        <w:pStyle w:val="ConsPlusTitle"/>
        <w:ind w:firstLine="540"/>
        <w:jc w:val="both"/>
        <w:outlineLvl w:val="0"/>
      </w:pPr>
      <w:r>
        <w:t>Статья 1</w:t>
      </w:r>
    </w:p>
    <w:p w:rsidR="00A558CD" w:rsidRDefault="00A558CD">
      <w:pPr>
        <w:pStyle w:val="ConsPlusNormal"/>
        <w:ind w:firstLine="540"/>
        <w:jc w:val="both"/>
      </w:pPr>
    </w:p>
    <w:p w:rsidR="00A558CD" w:rsidRDefault="00A558CD">
      <w:pPr>
        <w:pStyle w:val="ConsPlusNormal"/>
        <w:ind w:firstLine="540"/>
        <w:jc w:val="both"/>
      </w:pPr>
      <w:r>
        <w:t xml:space="preserve">Внести в </w:t>
      </w:r>
      <w:hyperlink r:id="rId4">
        <w:r w:rsidRPr="00BE7D7D">
          <w:t>часть 1 статьи 1</w:t>
        </w:r>
      </w:hyperlink>
      <w:r>
        <w:t xml:space="preserve"> Закона Амурской области от 4 октября 2010 г. N 389-ОЗ "О пониженных ставках налога на прибыль организаций, подлежащего зачислению в областной бюджет" (с учетом изменений, внесенных Законом Амурской области от 13 октября 2011 г. N 532-ОЗ) следующие изменения:</w:t>
      </w:r>
    </w:p>
    <w:p w:rsidR="00A558CD" w:rsidRDefault="00A558CD" w:rsidP="00BE7D7D">
      <w:pPr>
        <w:pStyle w:val="ConsPlusNormal"/>
        <w:ind w:firstLine="540"/>
        <w:jc w:val="both"/>
      </w:pPr>
      <w:r>
        <w:t xml:space="preserve">1) </w:t>
      </w:r>
      <w:hyperlink r:id="rId5">
        <w:r w:rsidRPr="00BE7D7D">
          <w:t>пункт 3</w:t>
        </w:r>
      </w:hyperlink>
      <w:r>
        <w:t xml:space="preserve"> признать утратившим силу;</w:t>
      </w:r>
    </w:p>
    <w:p w:rsidR="00A558CD" w:rsidRDefault="00A558CD" w:rsidP="00BE7D7D">
      <w:pPr>
        <w:pStyle w:val="ConsPlusNormal"/>
        <w:ind w:firstLine="540"/>
        <w:jc w:val="both"/>
      </w:pPr>
      <w:r>
        <w:t xml:space="preserve">2) </w:t>
      </w:r>
      <w:hyperlink r:id="rId6">
        <w:r w:rsidRPr="00BE7D7D">
          <w:t>пункт 5</w:t>
        </w:r>
      </w:hyperlink>
      <w:r>
        <w:t xml:space="preserve"> признать утратившим силу;</w:t>
      </w:r>
    </w:p>
    <w:p w:rsidR="00A558CD" w:rsidRDefault="00A558CD" w:rsidP="00BE7D7D">
      <w:pPr>
        <w:pStyle w:val="ConsPlusNormal"/>
        <w:ind w:firstLine="540"/>
        <w:jc w:val="both"/>
      </w:pPr>
      <w:r>
        <w:t xml:space="preserve">3) </w:t>
      </w:r>
      <w:hyperlink r:id="rId7">
        <w:r w:rsidRPr="00BE7D7D">
          <w:t>дополнить</w:t>
        </w:r>
      </w:hyperlink>
      <w:r>
        <w:t xml:space="preserve"> пунктами 9 - 11 следующего содержания:</w:t>
      </w:r>
    </w:p>
    <w:p w:rsidR="00A558CD" w:rsidRDefault="00A558CD" w:rsidP="00BE7D7D">
      <w:pPr>
        <w:pStyle w:val="ConsPlusNormal"/>
        <w:ind w:firstLine="540"/>
        <w:jc w:val="both"/>
      </w:pPr>
      <w:r>
        <w:t>"9) организации, являющиеся субъектами малого и среднего предпринимательства, среднесписочная численность инвалидов в которых составляет не менее 50 процентов от общей численности работающих и доля расходов на оплату труда инвалидов в расходах на оплату труда составляет не менее 25 процентов, при условии направления высвободившихся от налогообложения средств на укрепление материально-технической базы данных организаций;</w:t>
      </w:r>
    </w:p>
    <w:p w:rsidR="00A558CD" w:rsidRDefault="00A558CD" w:rsidP="00BE7D7D">
      <w:pPr>
        <w:pStyle w:val="ConsPlusNormal"/>
        <w:ind w:firstLine="540"/>
        <w:jc w:val="both"/>
      </w:pPr>
      <w:r>
        <w:t>10) резиденты локальных зон экономического благоприятствования, осуществляющие деятельность на территории локальной зоны экономического благоприятствования, и управляющие компании локальных зон экономического благоприятствования в части прибыли, полученной в процессе реализации инвестиционных проектов, при условии ведения раздельного учета доходов (расходов), полученных (понесенных) от деятельности, осуществляемой на территории локальной зоны экономического благоприятствования, и доходов (расходов), полученных (понесенных) при осуществлении деятельности за пределами ее территории, и направления высвободившихся от налогообложения средств на цели, предусмотренные данными инвестиционными проектами;</w:t>
      </w:r>
    </w:p>
    <w:p w:rsidR="00A558CD" w:rsidRDefault="00A558CD" w:rsidP="00BE7D7D">
      <w:pPr>
        <w:pStyle w:val="ConsPlusNormal"/>
        <w:ind w:firstLine="540"/>
        <w:jc w:val="both"/>
      </w:pPr>
      <w:r>
        <w:t>11) организации, реализующие на территории области инвестиционные проекты по строительству объектов туристской индустрии, в части прибыли, полученной с момента ввода в эксплуатацию объекта инвестиций до конца срока окупаемости данных проектов, но не более чем на три года при условии направления высвободившихся от налогообложения средств на цели, предусмотренные данными инвестиционными проектами</w:t>
      </w:r>
      <w:proofErr w:type="gramStart"/>
      <w:r>
        <w:t>.".</w:t>
      </w:r>
      <w:proofErr w:type="gramEnd"/>
    </w:p>
    <w:p w:rsidR="00A558CD" w:rsidRDefault="00A558CD">
      <w:pPr>
        <w:pStyle w:val="ConsPlusNormal"/>
        <w:ind w:firstLine="540"/>
        <w:jc w:val="both"/>
      </w:pPr>
    </w:p>
    <w:p w:rsidR="00A558CD" w:rsidRDefault="00A558CD" w:rsidP="00BE7D7D">
      <w:pPr>
        <w:pStyle w:val="ConsPlusNormal"/>
        <w:ind w:firstLine="540"/>
        <w:jc w:val="both"/>
      </w:pPr>
      <w:r>
        <w:t>Статья 2</w:t>
      </w:r>
    </w:p>
    <w:p w:rsidR="00A558CD" w:rsidRDefault="00A558CD">
      <w:pPr>
        <w:pStyle w:val="ConsPlusNormal"/>
        <w:ind w:firstLine="540"/>
        <w:jc w:val="both"/>
      </w:pPr>
    </w:p>
    <w:p w:rsidR="00A558CD" w:rsidRDefault="00A558CD">
      <w:pPr>
        <w:pStyle w:val="ConsPlusNormal"/>
        <w:ind w:firstLine="540"/>
        <w:jc w:val="both"/>
      </w:pPr>
      <w:r>
        <w:t xml:space="preserve">Настоящий Закон вступает в силу по истечении одного месяца со дня его официального опубликования, но не ранее первого числа очередного налогового </w:t>
      </w:r>
      <w:hyperlink r:id="rId8">
        <w:r w:rsidRPr="00BE7D7D">
          <w:t>периода</w:t>
        </w:r>
      </w:hyperlink>
      <w:r>
        <w:t xml:space="preserve"> по налогу на прибыль организаций.</w:t>
      </w:r>
    </w:p>
    <w:p w:rsidR="00A558CD" w:rsidRDefault="00A558CD">
      <w:pPr>
        <w:pStyle w:val="ConsPlusNormal"/>
        <w:ind w:firstLine="540"/>
        <w:jc w:val="both"/>
      </w:pPr>
    </w:p>
    <w:p w:rsidR="00A558CD" w:rsidRDefault="00A558CD">
      <w:pPr>
        <w:pStyle w:val="ConsPlusNormal"/>
        <w:jc w:val="right"/>
      </w:pPr>
      <w:r>
        <w:t>Губернатор</w:t>
      </w:r>
    </w:p>
    <w:p w:rsidR="00A558CD" w:rsidRDefault="00A558CD">
      <w:pPr>
        <w:pStyle w:val="ConsPlusNormal"/>
        <w:jc w:val="right"/>
      </w:pPr>
      <w:r>
        <w:t>Амурской области</w:t>
      </w:r>
    </w:p>
    <w:p w:rsidR="00A558CD" w:rsidRDefault="00A558CD">
      <w:pPr>
        <w:pStyle w:val="ConsPlusNormal"/>
        <w:jc w:val="right"/>
      </w:pPr>
      <w:r>
        <w:t>О.Н.КОЖЕМЯКО</w:t>
      </w:r>
    </w:p>
    <w:p w:rsidR="00A558CD" w:rsidRDefault="00A558CD">
      <w:pPr>
        <w:pStyle w:val="ConsPlusNormal"/>
      </w:pPr>
      <w:r>
        <w:t>г. Благовещенск</w:t>
      </w:r>
    </w:p>
    <w:p w:rsidR="00A558CD" w:rsidRDefault="00A558CD">
      <w:pPr>
        <w:pStyle w:val="ConsPlusNormal"/>
        <w:spacing w:before="220"/>
      </w:pPr>
      <w:r>
        <w:t>9 октября 2012 года</w:t>
      </w:r>
    </w:p>
    <w:p w:rsidR="009C76F5" w:rsidRDefault="00A558CD" w:rsidP="00ED3041">
      <w:pPr>
        <w:pStyle w:val="ConsPlusNormal"/>
        <w:spacing w:before="220"/>
      </w:pPr>
      <w:r>
        <w:t>N 98-ОЗ</w:t>
      </w:r>
      <w:bookmarkStart w:id="0" w:name="_GoBack"/>
      <w:bookmarkEnd w:id="0"/>
    </w:p>
    <w:sectPr w:rsidR="009C76F5" w:rsidSect="00ED304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58CD"/>
    <w:rsid w:val="00122277"/>
    <w:rsid w:val="00346E43"/>
    <w:rsid w:val="007627E6"/>
    <w:rsid w:val="00780A0C"/>
    <w:rsid w:val="008576EE"/>
    <w:rsid w:val="00A558CD"/>
    <w:rsid w:val="00BE7D7D"/>
    <w:rsid w:val="00C36BED"/>
    <w:rsid w:val="00D1731A"/>
    <w:rsid w:val="00ED3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5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58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558C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558C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BE6E8A9AE4880F85B94C492929C1D4FA0A7EE452691204BCA9A135B89167B58D6FE6BAFFC6AAEFACDECAABFB78BC1FCDA70030A521962A8a1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F6BE6E8A9AE4880F85B8AC984FEC2184EA8FFE34428997E1695C14E0C801C2C1F99A729EBF36DA9FBC6B8FCF0B6D785ABC970070A501F7E80E7E5A3a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F6BE6E8A9AE4880F85B8AC984FEC2184EA8FFE34428997E1695C14E0C801C2C1F99A729EBF36DA9FBC6B9F9F0B6D785ABC970070A501F7E80E7E5A3a0I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FF6BE6E8A9AE4880F85B8AC984FEC2184EA8FFE34428997E1695C14E0C801C2C1F99A729EBF36DA9FBC6B9FBF0B6D785ABC970070A501F7E80E7E5A3a0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F6BE6E8A9AE4880F85B8AC984FEC2184EA8FFE34428997E1695C14E0C801C2C1F99A729EBF36DA9FBC6B8FCF0B6D785ABC970070A501F7E80E7E5A3a0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Петренко Марина Александровна</dc:creator>
  <cp:lastModifiedBy>Inet2757</cp:lastModifiedBy>
  <cp:revision>4</cp:revision>
  <dcterms:created xsi:type="dcterms:W3CDTF">2023-06-02T08:26:00Z</dcterms:created>
  <dcterms:modified xsi:type="dcterms:W3CDTF">2023-06-05T06:03:00Z</dcterms:modified>
</cp:coreProperties>
</file>